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B3AD4" w14:textId="77777777" w:rsidR="00880E9F" w:rsidRDefault="00564BB5" w:rsidP="001B25C2">
      <w:pPr>
        <w:spacing w:after="0" w:line="240" w:lineRule="auto"/>
        <w:jc w:val="right"/>
        <w:rPr>
          <w:b/>
          <w:color w:val="auto"/>
          <w:sz w:val="24"/>
          <w:szCs w:val="24"/>
        </w:rPr>
      </w:pPr>
      <w:r>
        <w:rPr>
          <w:noProof/>
          <w:lang w:eastAsia="en-GB"/>
        </w:rPr>
        <w:drawing>
          <wp:anchor distT="0" distB="0" distL="114300" distR="114300" simplePos="0" relativeHeight="251674624" behindDoc="1" locked="0" layoutInCell="1" allowOverlap="1" wp14:anchorId="000BB781" wp14:editId="5C8B740D">
            <wp:simplePos x="0" y="0"/>
            <wp:positionH relativeFrom="column">
              <wp:posOffset>-120015</wp:posOffset>
            </wp:positionH>
            <wp:positionV relativeFrom="paragraph">
              <wp:posOffset>-356235</wp:posOffset>
            </wp:positionV>
            <wp:extent cx="2569845" cy="1180465"/>
            <wp:effectExtent l="0" t="0" r="190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569845" cy="1180465"/>
                    </a:xfrm>
                    <a:prstGeom prst="rect">
                      <a:avLst/>
                    </a:prstGeom>
                    <a:noFill/>
                  </pic:spPr>
                </pic:pic>
              </a:graphicData>
            </a:graphic>
            <wp14:sizeRelH relativeFrom="margin">
              <wp14:pctWidth>0</wp14:pctWidth>
            </wp14:sizeRelH>
            <wp14:sizeRelV relativeFrom="margin">
              <wp14:pctHeight>0</wp14:pctHeight>
            </wp14:sizeRelV>
          </wp:anchor>
        </w:drawing>
      </w:r>
      <w:r w:rsidR="00C93A97">
        <w:rPr>
          <w:noProof/>
          <w:lang w:eastAsia="en-GB"/>
        </w:rPr>
        <w:drawing>
          <wp:anchor distT="0" distB="0" distL="114300" distR="114300" simplePos="0" relativeHeight="251678720" behindDoc="1" locked="0" layoutInCell="1" allowOverlap="1" wp14:anchorId="6CF00CA9" wp14:editId="50229320">
            <wp:simplePos x="0" y="0"/>
            <wp:positionH relativeFrom="column">
              <wp:posOffset>3550920</wp:posOffset>
            </wp:positionH>
            <wp:positionV relativeFrom="paragraph">
              <wp:posOffset>-358140</wp:posOffset>
            </wp:positionV>
            <wp:extent cx="2638425" cy="869950"/>
            <wp:effectExtent l="0" t="0" r="9525" b="6350"/>
            <wp:wrapTight wrapText="bothSides">
              <wp:wrapPolygon edited="0">
                <wp:start x="0" y="0"/>
                <wp:lineTo x="0" y="21285"/>
                <wp:lineTo x="21522" y="2128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len.sanderson\Local Settings\Temporary Internet Files\Content.Outlook\6UXB7KOT\hulllogo.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287" b="15287"/>
                    <a:stretch/>
                  </pic:blipFill>
                  <pic:spPr bwMode="auto">
                    <a:xfrm>
                      <a:off x="0" y="0"/>
                      <a:ext cx="2638425"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72F">
        <w:rPr>
          <w:noProof/>
          <w:lang w:eastAsia="en-GB"/>
        </w:rPr>
        <mc:AlternateContent>
          <mc:Choice Requires="wps">
            <w:drawing>
              <wp:anchor distT="0" distB="0" distL="114300" distR="114300" simplePos="0" relativeHeight="251676672" behindDoc="0" locked="0" layoutInCell="1" allowOverlap="1" wp14:anchorId="59730379" wp14:editId="2C59126C">
                <wp:simplePos x="0" y="0"/>
                <wp:positionH relativeFrom="column">
                  <wp:posOffset>6181725</wp:posOffset>
                </wp:positionH>
                <wp:positionV relativeFrom="margin">
                  <wp:posOffset>-364490</wp:posOffset>
                </wp:positionV>
                <wp:extent cx="535305" cy="2499360"/>
                <wp:effectExtent l="0" t="0" r="0" b="0"/>
                <wp:wrapNone/>
                <wp:docPr id="12" name="Rectangle 12"/>
                <wp:cNvGraphicFramePr/>
                <a:graphic xmlns:a="http://schemas.openxmlformats.org/drawingml/2006/main">
                  <a:graphicData uri="http://schemas.microsoft.com/office/word/2010/wordprocessingShape">
                    <wps:wsp>
                      <wps:cNvSpPr/>
                      <wps:spPr>
                        <a:xfrm>
                          <a:off x="0" y="0"/>
                          <a:ext cx="535305" cy="24993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78A1E" w14:textId="77777777" w:rsidR="002D7E94" w:rsidRPr="000E54A7" w:rsidRDefault="002D7E94" w:rsidP="000E54A7">
                            <w:pPr>
                              <w:jc w:val="center"/>
                              <w:rPr>
                                <w:b/>
                                <w:color w:val="FFFFFF" w:themeColor="background1"/>
                              </w:rPr>
                            </w:pPr>
                            <w:r w:rsidRPr="000E54A7">
                              <w:rPr>
                                <w:b/>
                                <w:color w:val="FFFFFF" w:themeColor="background1"/>
                              </w:rPr>
                              <w:t xml:space="preserve">Item </w:t>
                            </w:r>
                            <w:r>
                              <w:rPr>
                                <w:b/>
                                <w:color w:val="FFFFFF" w:themeColor="background1"/>
                              </w:rPr>
                              <w:t>7.1</w:t>
                            </w:r>
                          </w:p>
                        </w:txbxContent>
                      </wps:txbx>
                      <wps:bodyPr rot="0" spcFirstLastPara="0" vertOverflow="overflow" horzOverflow="overflow" vert="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9730379" id="Rectangle 12" o:spid="_x0000_s1026" style="position:absolute;left:0;text-align:left;margin-left:486.75pt;margin-top:-28.7pt;width:42.15pt;height:196.8pt;z-index:251676672;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" fillcolor="#7f7f7f [1612]" stroked="f" strokeweight="2pt">
                <v:textbox style="layout-flow:vertical">
                  <w:txbxContent>
                    <w:p w14:paraId="19378A1E" w14:textId="77777777" w:rsidR="002D7E94" w:rsidRPr="000E54A7" w:rsidRDefault="002D7E94" w:rsidP="000E54A7">
                      <w:pPr>
                        <w:jc w:val="center"/>
                        <w:rPr>
                          <w:b/>
                          <w:color w:val="FFFFFF" w:themeColor="background1"/>
                        </w:rPr>
                      </w:pPr>
                      <w:r w:rsidRPr="000E54A7">
                        <w:rPr>
                          <w:b/>
                          <w:color w:val="FFFFFF" w:themeColor="background1"/>
                        </w:rPr>
                        <w:t xml:space="preserve">Item </w:t>
                      </w:r>
                      <w:r>
                        <w:rPr>
                          <w:b/>
                          <w:color w:val="FFFFFF" w:themeColor="background1"/>
                        </w:rPr>
                        <w:t>7.1</w:t>
                      </w:r>
                    </w:p>
                  </w:txbxContent>
                </v:textbox>
                <w10:wrap anchory="margin"/>
              </v:rect>
            </w:pict>
          </mc:Fallback>
        </mc:AlternateContent>
      </w:r>
    </w:p>
    <w:p w14:paraId="2F5C9CC6" w14:textId="77777777" w:rsidR="001B25C2" w:rsidRDefault="001B25C2" w:rsidP="00880E9F">
      <w:pPr>
        <w:spacing w:after="0" w:line="240" w:lineRule="auto"/>
        <w:jc w:val="center"/>
        <w:rPr>
          <w:b/>
          <w:color w:val="auto"/>
          <w:sz w:val="24"/>
          <w:szCs w:val="24"/>
        </w:rPr>
      </w:pPr>
    </w:p>
    <w:p w14:paraId="0EF735E5" w14:textId="77777777" w:rsidR="00880E9F" w:rsidRPr="0037732B" w:rsidRDefault="00C20147" w:rsidP="00953DC4">
      <w:pPr>
        <w:spacing w:after="0" w:line="240" w:lineRule="auto"/>
        <w:jc w:val="right"/>
        <w:rPr>
          <w:b/>
          <w:color w:val="auto"/>
          <w:sz w:val="32"/>
          <w:szCs w:val="32"/>
        </w:rPr>
      </w:pP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sidR="0037732B">
        <w:rPr>
          <w:b/>
          <w:color w:val="auto"/>
          <w:sz w:val="32"/>
          <w:szCs w:val="32"/>
        </w:rPr>
        <w:t xml:space="preserve">  </w:t>
      </w:r>
    </w:p>
    <w:p w14:paraId="3CDB3D20" w14:textId="77777777" w:rsidR="00880E9F" w:rsidRDefault="00AF4C41" w:rsidP="007E630F">
      <w:pPr>
        <w:spacing w:after="0" w:line="240" w:lineRule="auto"/>
        <w:ind w:left="7200" w:firstLine="720"/>
        <w:rPr>
          <w:b/>
          <w:color w:val="auto"/>
          <w:sz w:val="24"/>
          <w:szCs w:val="24"/>
        </w:rPr>
      </w:pPr>
      <w:r>
        <w:rPr>
          <w:b/>
          <w:color w:val="auto"/>
          <w:sz w:val="32"/>
          <w:szCs w:val="32"/>
        </w:rPr>
        <w:t xml:space="preserve">    </w:t>
      </w:r>
      <w:r w:rsidR="007E630F" w:rsidRPr="0037732B">
        <w:rPr>
          <w:b/>
          <w:color w:val="auto"/>
          <w:sz w:val="32"/>
          <w:szCs w:val="32"/>
        </w:rPr>
        <w:t>Item:</w:t>
      </w:r>
      <w:r w:rsidR="00982C62">
        <w:rPr>
          <w:b/>
          <w:color w:val="auto"/>
          <w:sz w:val="32"/>
          <w:szCs w:val="32"/>
        </w:rPr>
        <w:t xml:space="preserve"> 7.1</w:t>
      </w:r>
    </w:p>
    <w:tbl>
      <w:tblPr>
        <w:tblW w:w="97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83"/>
        <w:gridCol w:w="7764"/>
      </w:tblGrid>
      <w:tr w:rsidR="00963148" w:rsidRPr="00566BDC" w14:paraId="27A0143D" w14:textId="77777777" w:rsidTr="00262FB8">
        <w:tc>
          <w:tcPr>
            <w:tcW w:w="1983" w:type="dxa"/>
          </w:tcPr>
          <w:p w14:paraId="41C4D189" w14:textId="77777777" w:rsidR="00963148" w:rsidRPr="00524FEE" w:rsidRDefault="00963148" w:rsidP="00963148">
            <w:pPr>
              <w:spacing w:after="0" w:line="240" w:lineRule="auto"/>
              <w:rPr>
                <w:b/>
                <w:color w:val="auto"/>
              </w:rPr>
            </w:pPr>
            <w:r w:rsidRPr="00524FEE">
              <w:rPr>
                <w:b/>
                <w:color w:val="auto"/>
              </w:rPr>
              <w:t>Report to:</w:t>
            </w:r>
          </w:p>
          <w:p w14:paraId="36A7579A" w14:textId="77777777" w:rsidR="00963148" w:rsidRPr="00524FEE" w:rsidRDefault="00963148" w:rsidP="00963148">
            <w:pPr>
              <w:spacing w:after="0" w:line="240" w:lineRule="auto"/>
              <w:rPr>
                <w:b/>
                <w:color w:val="auto"/>
              </w:rPr>
            </w:pPr>
          </w:p>
        </w:tc>
        <w:tc>
          <w:tcPr>
            <w:tcW w:w="7764" w:type="dxa"/>
          </w:tcPr>
          <w:p w14:paraId="4CD878D3" w14:textId="0704252E" w:rsidR="00963148" w:rsidRPr="00000041" w:rsidRDefault="00982C62" w:rsidP="00C20147">
            <w:pPr>
              <w:spacing w:after="0" w:line="240" w:lineRule="auto"/>
              <w:rPr>
                <w:color w:val="auto"/>
                <w:sz w:val="24"/>
                <w:szCs w:val="24"/>
              </w:rPr>
            </w:pPr>
            <w:r>
              <w:rPr>
                <w:color w:val="auto"/>
                <w:sz w:val="24"/>
                <w:szCs w:val="24"/>
              </w:rPr>
              <w:t>Primary Care Commissioning Committee</w:t>
            </w:r>
            <w:r w:rsidR="00A00769">
              <w:rPr>
                <w:color w:val="auto"/>
                <w:sz w:val="24"/>
                <w:szCs w:val="24"/>
              </w:rPr>
              <w:t xml:space="preserve"> – Part 1</w:t>
            </w:r>
          </w:p>
        </w:tc>
      </w:tr>
      <w:tr w:rsidR="00963148" w:rsidRPr="00566BDC" w14:paraId="4ACE882A" w14:textId="77777777" w:rsidTr="00262FB8">
        <w:tc>
          <w:tcPr>
            <w:tcW w:w="1983" w:type="dxa"/>
          </w:tcPr>
          <w:p w14:paraId="43353CFB" w14:textId="77777777" w:rsidR="00963148" w:rsidRPr="00524FEE" w:rsidRDefault="00963148" w:rsidP="00566BDC">
            <w:pPr>
              <w:spacing w:after="0" w:line="240" w:lineRule="auto"/>
              <w:rPr>
                <w:b/>
                <w:color w:val="auto"/>
              </w:rPr>
            </w:pPr>
            <w:r w:rsidRPr="00524FEE">
              <w:rPr>
                <w:b/>
                <w:color w:val="auto"/>
              </w:rPr>
              <w:t>Date of Meeting:</w:t>
            </w:r>
          </w:p>
          <w:p w14:paraId="6C713456" w14:textId="77777777" w:rsidR="00963148" w:rsidRPr="00524FEE" w:rsidRDefault="00963148" w:rsidP="00566BDC">
            <w:pPr>
              <w:spacing w:after="0" w:line="240" w:lineRule="auto"/>
              <w:rPr>
                <w:b/>
                <w:color w:val="auto"/>
              </w:rPr>
            </w:pPr>
          </w:p>
        </w:tc>
        <w:tc>
          <w:tcPr>
            <w:tcW w:w="7764" w:type="dxa"/>
          </w:tcPr>
          <w:p w14:paraId="4DF1A833" w14:textId="2D4EF36A" w:rsidR="00963148" w:rsidRPr="00000041" w:rsidRDefault="00E171E4" w:rsidP="00A156EA">
            <w:pPr>
              <w:spacing w:after="0" w:line="240" w:lineRule="auto"/>
              <w:rPr>
                <w:color w:val="auto"/>
                <w:sz w:val="24"/>
                <w:szCs w:val="24"/>
              </w:rPr>
            </w:pPr>
            <w:r>
              <w:rPr>
                <w:color w:val="auto"/>
                <w:sz w:val="24"/>
                <w:szCs w:val="24"/>
              </w:rPr>
              <w:t>22</w:t>
            </w:r>
            <w:r w:rsidRPr="00E171E4">
              <w:rPr>
                <w:color w:val="auto"/>
                <w:sz w:val="24"/>
                <w:szCs w:val="24"/>
                <w:vertAlign w:val="superscript"/>
              </w:rPr>
              <w:t>nd</w:t>
            </w:r>
            <w:r>
              <w:rPr>
                <w:color w:val="auto"/>
                <w:sz w:val="24"/>
                <w:szCs w:val="24"/>
              </w:rPr>
              <w:t xml:space="preserve"> October </w:t>
            </w:r>
            <w:r w:rsidR="00060A66">
              <w:rPr>
                <w:color w:val="auto"/>
                <w:sz w:val="24"/>
                <w:szCs w:val="24"/>
              </w:rPr>
              <w:t>2021</w:t>
            </w:r>
          </w:p>
        </w:tc>
      </w:tr>
      <w:tr w:rsidR="00963148" w:rsidRPr="00566BDC" w14:paraId="32FEF18C" w14:textId="77777777" w:rsidTr="00262FB8">
        <w:tc>
          <w:tcPr>
            <w:tcW w:w="1983" w:type="dxa"/>
          </w:tcPr>
          <w:p w14:paraId="704A92B7" w14:textId="77777777" w:rsidR="00963148" w:rsidRPr="00524FEE" w:rsidRDefault="00CC73F9" w:rsidP="00963148">
            <w:pPr>
              <w:spacing w:after="0" w:line="240" w:lineRule="auto"/>
              <w:rPr>
                <w:b/>
                <w:color w:val="auto"/>
              </w:rPr>
            </w:pPr>
            <w:r>
              <w:rPr>
                <w:b/>
                <w:color w:val="auto"/>
              </w:rPr>
              <w:t>Title of Report</w:t>
            </w:r>
            <w:r w:rsidR="00963148" w:rsidRPr="00524FEE">
              <w:rPr>
                <w:b/>
                <w:color w:val="auto"/>
              </w:rPr>
              <w:t>:</w:t>
            </w:r>
          </w:p>
          <w:p w14:paraId="77EB600D" w14:textId="77777777" w:rsidR="00963148" w:rsidRPr="00524FEE" w:rsidRDefault="00963148" w:rsidP="00566BDC">
            <w:pPr>
              <w:spacing w:after="0" w:line="240" w:lineRule="auto"/>
              <w:rPr>
                <w:b/>
                <w:color w:val="auto"/>
              </w:rPr>
            </w:pPr>
          </w:p>
        </w:tc>
        <w:tc>
          <w:tcPr>
            <w:tcW w:w="7764" w:type="dxa"/>
          </w:tcPr>
          <w:p w14:paraId="1BD0D061" w14:textId="77777777" w:rsidR="00963148" w:rsidRDefault="00982C62" w:rsidP="00566BDC">
            <w:pPr>
              <w:spacing w:after="0" w:line="240" w:lineRule="auto"/>
              <w:rPr>
                <w:color w:val="auto"/>
                <w:sz w:val="24"/>
                <w:szCs w:val="24"/>
              </w:rPr>
            </w:pPr>
            <w:r>
              <w:rPr>
                <w:color w:val="auto"/>
                <w:sz w:val="24"/>
                <w:szCs w:val="24"/>
              </w:rPr>
              <w:t>Strategic Commissioning Plan for Primary Care &amp; Primary Care Update</w:t>
            </w:r>
          </w:p>
          <w:p w14:paraId="34D6E43E" w14:textId="77777777" w:rsidR="00982C62" w:rsidRPr="00000041" w:rsidRDefault="00982C62" w:rsidP="00566BDC">
            <w:pPr>
              <w:spacing w:after="0" w:line="240" w:lineRule="auto"/>
              <w:rPr>
                <w:color w:val="auto"/>
                <w:sz w:val="24"/>
                <w:szCs w:val="24"/>
              </w:rPr>
            </w:pPr>
          </w:p>
        </w:tc>
      </w:tr>
      <w:tr w:rsidR="00963148" w:rsidRPr="00566BDC" w14:paraId="3B13EB7F" w14:textId="77777777" w:rsidTr="00262FB8">
        <w:tc>
          <w:tcPr>
            <w:tcW w:w="1983" w:type="dxa"/>
          </w:tcPr>
          <w:p w14:paraId="79854539" w14:textId="77777777" w:rsidR="00963148" w:rsidRPr="00524FEE" w:rsidRDefault="00963148" w:rsidP="00963148">
            <w:pPr>
              <w:spacing w:after="0" w:line="240" w:lineRule="auto"/>
              <w:rPr>
                <w:b/>
                <w:color w:val="auto"/>
              </w:rPr>
            </w:pPr>
            <w:r w:rsidRPr="00524FEE">
              <w:rPr>
                <w:b/>
                <w:color w:val="auto"/>
              </w:rPr>
              <w:t>Presented by:</w:t>
            </w:r>
          </w:p>
          <w:p w14:paraId="08BD92D9" w14:textId="77777777" w:rsidR="00963148" w:rsidRPr="00524FEE" w:rsidRDefault="00963148" w:rsidP="00566BDC">
            <w:pPr>
              <w:spacing w:after="0" w:line="240" w:lineRule="auto"/>
              <w:rPr>
                <w:b/>
                <w:color w:val="auto"/>
              </w:rPr>
            </w:pPr>
          </w:p>
        </w:tc>
        <w:tc>
          <w:tcPr>
            <w:tcW w:w="7764" w:type="dxa"/>
          </w:tcPr>
          <w:p w14:paraId="6BB73B1D" w14:textId="77777777" w:rsidR="00B43704" w:rsidRDefault="00B43704" w:rsidP="00B43704">
            <w:pPr>
              <w:spacing w:after="0" w:line="240" w:lineRule="auto"/>
              <w:rPr>
                <w:color w:val="auto"/>
                <w:sz w:val="24"/>
                <w:szCs w:val="24"/>
              </w:rPr>
            </w:pPr>
            <w:r>
              <w:rPr>
                <w:color w:val="auto"/>
                <w:sz w:val="24"/>
                <w:szCs w:val="24"/>
              </w:rPr>
              <w:t xml:space="preserve">Hayley Patterson, </w:t>
            </w:r>
            <w:r w:rsidRPr="00EB3387">
              <w:rPr>
                <w:color w:val="auto"/>
                <w:sz w:val="24"/>
                <w:szCs w:val="24"/>
              </w:rPr>
              <w:t>Assistant Primary Care Contracts Manager</w:t>
            </w:r>
            <w:r>
              <w:rPr>
                <w:color w:val="auto"/>
                <w:sz w:val="24"/>
                <w:szCs w:val="24"/>
              </w:rPr>
              <w:t>, NHS E</w:t>
            </w:r>
          </w:p>
          <w:p w14:paraId="6F63AEC9" w14:textId="45793515" w:rsidR="00982C62" w:rsidRDefault="00982C62" w:rsidP="00982C62">
            <w:pPr>
              <w:spacing w:after="0" w:line="240" w:lineRule="auto"/>
              <w:rPr>
                <w:color w:val="auto"/>
                <w:sz w:val="24"/>
                <w:szCs w:val="24"/>
              </w:rPr>
            </w:pPr>
            <w:r>
              <w:rPr>
                <w:color w:val="auto"/>
                <w:sz w:val="24"/>
                <w:szCs w:val="24"/>
              </w:rPr>
              <w:t xml:space="preserve">Phil Davis, </w:t>
            </w:r>
            <w:r w:rsidR="005B5A62">
              <w:rPr>
                <w:color w:val="auto"/>
                <w:sz w:val="24"/>
                <w:szCs w:val="24"/>
              </w:rPr>
              <w:t xml:space="preserve">Strategic Lead - </w:t>
            </w:r>
            <w:r>
              <w:rPr>
                <w:color w:val="auto"/>
                <w:sz w:val="24"/>
                <w:szCs w:val="24"/>
              </w:rPr>
              <w:t>Primary Care, NHS Hull CCG</w:t>
            </w:r>
          </w:p>
          <w:p w14:paraId="5E353A8C" w14:textId="77777777" w:rsidR="00963148" w:rsidRPr="00000041" w:rsidRDefault="00963148" w:rsidP="00566BDC">
            <w:pPr>
              <w:spacing w:after="0" w:line="240" w:lineRule="auto"/>
              <w:rPr>
                <w:color w:val="auto"/>
                <w:sz w:val="24"/>
                <w:szCs w:val="24"/>
              </w:rPr>
            </w:pPr>
          </w:p>
        </w:tc>
      </w:tr>
      <w:tr w:rsidR="00963148" w:rsidRPr="00566BDC" w14:paraId="606509C2" w14:textId="77777777" w:rsidTr="00262FB8">
        <w:tc>
          <w:tcPr>
            <w:tcW w:w="1983" w:type="dxa"/>
          </w:tcPr>
          <w:p w14:paraId="063E2A6D" w14:textId="77777777" w:rsidR="00963148" w:rsidRPr="00524FEE" w:rsidRDefault="00963148" w:rsidP="00963148">
            <w:pPr>
              <w:spacing w:after="0" w:line="240" w:lineRule="auto"/>
              <w:rPr>
                <w:b/>
                <w:color w:val="auto"/>
              </w:rPr>
            </w:pPr>
            <w:r w:rsidRPr="00524FEE">
              <w:rPr>
                <w:b/>
                <w:color w:val="auto"/>
              </w:rPr>
              <w:t>Author:</w:t>
            </w:r>
          </w:p>
          <w:p w14:paraId="19EE4F6C" w14:textId="77777777" w:rsidR="00963148" w:rsidRPr="00524FEE" w:rsidRDefault="00963148" w:rsidP="00963148">
            <w:pPr>
              <w:spacing w:after="0" w:line="240" w:lineRule="auto"/>
              <w:rPr>
                <w:b/>
                <w:color w:val="auto"/>
              </w:rPr>
            </w:pPr>
          </w:p>
        </w:tc>
        <w:tc>
          <w:tcPr>
            <w:tcW w:w="7764" w:type="dxa"/>
          </w:tcPr>
          <w:p w14:paraId="6669A212" w14:textId="77777777" w:rsidR="00982C62" w:rsidRDefault="00982C62" w:rsidP="00982C62">
            <w:pPr>
              <w:spacing w:after="0" w:line="240" w:lineRule="auto"/>
              <w:rPr>
                <w:color w:val="auto"/>
                <w:sz w:val="24"/>
                <w:szCs w:val="24"/>
              </w:rPr>
            </w:pPr>
            <w:r>
              <w:rPr>
                <w:color w:val="auto"/>
                <w:sz w:val="24"/>
                <w:szCs w:val="24"/>
              </w:rPr>
              <w:t xml:space="preserve">Hayley Patterson, </w:t>
            </w:r>
            <w:r w:rsidRPr="00EB3387">
              <w:rPr>
                <w:color w:val="auto"/>
                <w:sz w:val="24"/>
                <w:szCs w:val="24"/>
              </w:rPr>
              <w:t>Assistant Primary Care Contracts Manager</w:t>
            </w:r>
            <w:r>
              <w:rPr>
                <w:color w:val="auto"/>
                <w:sz w:val="24"/>
                <w:szCs w:val="24"/>
              </w:rPr>
              <w:t>, NHS E</w:t>
            </w:r>
          </w:p>
          <w:p w14:paraId="7D7B8372" w14:textId="4E104278" w:rsidR="00982C62" w:rsidRDefault="00982C62" w:rsidP="00982C62">
            <w:pPr>
              <w:spacing w:after="0" w:line="240" w:lineRule="auto"/>
              <w:rPr>
                <w:color w:val="auto"/>
                <w:sz w:val="24"/>
                <w:szCs w:val="24"/>
              </w:rPr>
            </w:pPr>
            <w:r>
              <w:rPr>
                <w:color w:val="auto"/>
                <w:sz w:val="24"/>
                <w:szCs w:val="24"/>
              </w:rPr>
              <w:t xml:space="preserve">Phil Davis, </w:t>
            </w:r>
            <w:r w:rsidR="005B5A62">
              <w:rPr>
                <w:color w:val="auto"/>
                <w:sz w:val="24"/>
                <w:szCs w:val="24"/>
              </w:rPr>
              <w:t>Strategic Lead -</w:t>
            </w:r>
            <w:r>
              <w:rPr>
                <w:color w:val="auto"/>
                <w:sz w:val="24"/>
                <w:szCs w:val="24"/>
              </w:rPr>
              <w:t xml:space="preserve"> Primary Care, NHS Hull CCG</w:t>
            </w:r>
          </w:p>
          <w:p w14:paraId="066EB6BC" w14:textId="77777777" w:rsidR="00963148" w:rsidRPr="00000041" w:rsidRDefault="00963148" w:rsidP="00566BDC">
            <w:pPr>
              <w:spacing w:after="0" w:line="240" w:lineRule="auto"/>
              <w:rPr>
                <w:color w:val="auto"/>
                <w:sz w:val="24"/>
                <w:szCs w:val="24"/>
              </w:rPr>
            </w:pPr>
          </w:p>
        </w:tc>
      </w:tr>
    </w:tbl>
    <w:p w14:paraId="1F3451E9" w14:textId="77777777" w:rsidR="00880E9F" w:rsidRDefault="00880E9F" w:rsidP="00D05ADC">
      <w:pPr>
        <w:spacing w:after="0" w:line="120" w:lineRule="auto"/>
      </w:pPr>
    </w:p>
    <w:tbl>
      <w:tblPr>
        <w:tblW w:w="97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81"/>
        <w:gridCol w:w="5266"/>
      </w:tblGrid>
      <w:tr w:rsidR="004A6F2B" w:rsidRPr="00566BDC" w14:paraId="30B6C94C" w14:textId="77777777" w:rsidTr="00262FB8">
        <w:tc>
          <w:tcPr>
            <w:tcW w:w="4481" w:type="dxa"/>
          </w:tcPr>
          <w:p w14:paraId="353729D8" w14:textId="77777777" w:rsidR="00524FEE" w:rsidRDefault="00524FEE" w:rsidP="004A6F2B">
            <w:pPr>
              <w:spacing w:after="0" w:line="240" w:lineRule="auto"/>
              <w:rPr>
                <w:b/>
                <w:color w:val="auto"/>
              </w:rPr>
            </w:pPr>
          </w:p>
          <w:p w14:paraId="204D00EA" w14:textId="77777777" w:rsidR="004A6F2B" w:rsidRPr="00524FEE" w:rsidRDefault="00F02345" w:rsidP="004A6F2B">
            <w:pPr>
              <w:spacing w:after="0" w:line="240" w:lineRule="auto"/>
              <w:rPr>
                <w:color w:val="auto"/>
              </w:rPr>
            </w:pPr>
            <w:r>
              <w:rPr>
                <w:b/>
                <w:color w:val="auto"/>
              </w:rPr>
              <w:t>STATUS</w:t>
            </w:r>
            <w:r w:rsidR="004A6F2B" w:rsidRPr="00524FEE">
              <w:rPr>
                <w:b/>
                <w:color w:val="auto"/>
              </w:rPr>
              <w:t xml:space="preserve"> OF THE REPORT:</w:t>
            </w:r>
          </w:p>
          <w:p w14:paraId="4528C263" w14:textId="77777777" w:rsidR="00E3188D" w:rsidRPr="00566BDC" w:rsidRDefault="00C760C9" w:rsidP="00566BDC">
            <w:pPr>
              <w:spacing w:after="0" w:line="240" w:lineRule="auto"/>
              <w:rPr>
                <w:color w:val="auto"/>
                <w:sz w:val="24"/>
                <w:szCs w:val="24"/>
              </w:rPr>
            </w:pPr>
            <w:r>
              <w:rPr>
                <w:noProof/>
                <w:lang w:eastAsia="en-GB"/>
              </w:rPr>
              <mc:AlternateContent>
                <mc:Choice Requires="wps">
                  <w:drawing>
                    <wp:anchor distT="0" distB="0" distL="114300" distR="114300" simplePos="0" relativeHeight="251660288" behindDoc="0" locked="0" layoutInCell="1" allowOverlap="1" wp14:anchorId="70248E6D" wp14:editId="4578D998">
                      <wp:simplePos x="0" y="0"/>
                      <wp:positionH relativeFrom="column">
                        <wp:posOffset>1688465</wp:posOffset>
                      </wp:positionH>
                      <wp:positionV relativeFrom="paragraph">
                        <wp:posOffset>152400</wp:posOffset>
                      </wp:positionV>
                      <wp:extent cx="264160" cy="254635"/>
                      <wp:effectExtent l="12065" t="13335" r="9525" b="825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454BB59F" w14:textId="2DC87D8C" w:rsidR="002D7E94" w:rsidRPr="008C54B1" w:rsidRDefault="002D7E94" w:rsidP="008C54B1">
                                  <w:pPr>
                                    <w:spacing w:after="0" w:line="240" w:lineRule="auto"/>
                                    <w:rPr>
                                      <w:color w:val="auto"/>
                                    </w:rPr>
                                  </w:pPr>
                                  <w:r>
                                    <w:rPr>
                                      <w:color w:val="auto"/>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8E6D" id="_x0000_t202" coordsize="21600,21600" o:spt="202" path="m,l,21600r21600,l21600,xe">
                      <v:stroke joinstyle="miter"/>
                      <v:path gradientshapeok="t" o:connecttype="rect"/>
                    </v:shapetype>
                    <v:shape id="Text Box 4" o:spid="_x0000_s1027" type="#_x0000_t202" style="position:absolute;margin-left:132.95pt;margin-top:12pt;width:20.8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">
                      <v:textbox>
                        <w:txbxContent>
                          <w:p w14:paraId="454BB59F" w14:textId="2DC87D8C" w:rsidR="002D7E94" w:rsidRPr="008C54B1" w:rsidRDefault="002D7E94" w:rsidP="008C54B1">
                            <w:pPr>
                              <w:spacing w:after="0" w:line="240" w:lineRule="auto"/>
                              <w:rPr>
                                <w:color w:val="auto"/>
                              </w:rPr>
                            </w:pPr>
                            <w:r>
                              <w:rPr>
                                <w:color w:val="auto"/>
                              </w:rPr>
                              <w:t>X</w:t>
                            </w:r>
                          </w:p>
                        </w:txbxContent>
                      </v:textbox>
                    </v:shape>
                  </w:pict>
                </mc:Fallback>
              </mc:AlternateContent>
            </w:r>
          </w:p>
        </w:tc>
        <w:tc>
          <w:tcPr>
            <w:tcW w:w="5266" w:type="dxa"/>
          </w:tcPr>
          <w:p w14:paraId="47B61E57" w14:textId="77777777" w:rsidR="004A6F2B" w:rsidRDefault="00C760C9" w:rsidP="004A6F2B">
            <w:pPr>
              <w:spacing w:after="0" w:line="240" w:lineRule="auto"/>
              <w:rPr>
                <w:b/>
                <w:color w:val="auto"/>
                <w:sz w:val="24"/>
                <w:szCs w:val="24"/>
              </w:rPr>
            </w:pPr>
            <w:r>
              <w:rPr>
                <w:noProof/>
                <w:color w:val="auto"/>
                <w:szCs w:val="24"/>
                <w:lang w:eastAsia="en-GB"/>
              </w:rPr>
              <mc:AlternateContent>
                <mc:Choice Requires="wps">
                  <w:drawing>
                    <wp:anchor distT="0" distB="0" distL="114300" distR="114300" simplePos="0" relativeHeight="251668480" behindDoc="0" locked="0" layoutInCell="1" allowOverlap="1" wp14:anchorId="48406892" wp14:editId="69F88666">
                      <wp:simplePos x="0" y="0"/>
                      <wp:positionH relativeFrom="column">
                        <wp:posOffset>1145540</wp:posOffset>
                      </wp:positionH>
                      <wp:positionV relativeFrom="paragraph">
                        <wp:posOffset>473710</wp:posOffset>
                      </wp:positionV>
                      <wp:extent cx="264160" cy="254635"/>
                      <wp:effectExtent l="6350" t="13335" r="5715" b="825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4018EF73" w14:textId="77777777" w:rsidR="002D7E94" w:rsidRPr="008C54B1" w:rsidRDefault="002D7E94" w:rsidP="008C54B1">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06892" id="Text Box 12" o:spid="_x0000_s1028" type="#_x0000_t202" style="position:absolute;margin-left:90.2pt;margin-top:37.3pt;width:20.8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">
                      <v:textbox>
                        <w:txbxContent>
                          <w:p w14:paraId="4018EF73" w14:textId="77777777" w:rsidR="002D7E94" w:rsidRPr="008C54B1" w:rsidRDefault="002D7E94" w:rsidP="008C54B1">
                            <w:pPr>
                              <w:spacing w:after="0" w:line="240" w:lineRule="auto"/>
                              <w:rPr>
                                <w:color w:val="auto"/>
                              </w:rPr>
                            </w:pPr>
                          </w:p>
                        </w:txbxContent>
                      </v:textbox>
                    </v:shape>
                  </w:pict>
                </mc:Fallback>
              </mc:AlternateContent>
            </w:r>
          </w:p>
        </w:tc>
      </w:tr>
      <w:tr w:rsidR="004A6F2B" w:rsidRPr="00566BDC" w14:paraId="7A9CD3E6" w14:textId="77777777" w:rsidTr="00262FB8">
        <w:tc>
          <w:tcPr>
            <w:tcW w:w="4481" w:type="dxa"/>
          </w:tcPr>
          <w:p w14:paraId="6F552C58" w14:textId="77777777" w:rsidR="004A6F2B" w:rsidRDefault="004A6F2B" w:rsidP="004A6F2B">
            <w:pPr>
              <w:spacing w:after="0" w:line="240" w:lineRule="auto"/>
              <w:rPr>
                <w:color w:val="auto"/>
                <w:szCs w:val="24"/>
              </w:rPr>
            </w:pPr>
            <w:r>
              <w:rPr>
                <w:color w:val="auto"/>
                <w:szCs w:val="24"/>
              </w:rPr>
              <w:t xml:space="preserve">                 </w:t>
            </w:r>
            <w:r w:rsidRPr="004A6F2B">
              <w:rPr>
                <w:color w:val="auto"/>
                <w:szCs w:val="24"/>
              </w:rPr>
              <w:t>T</w:t>
            </w:r>
            <w:r>
              <w:rPr>
                <w:color w:val="auto"/>
                <w:szCs w:val="24"/>
              </w:rPr>
              <w:t>o approve</w:t>
            </w:r>
          </w:p>
          <w:p w14:paraId="31930D9A" w14:textId="77777777" w:rsidR="00D164AE" w:rsidRPr="004A6F2B" w:rsidRDefault="00C760C9" w:rsidP="004A6F2B">
            <w:pPr>
              <w:spacing w:after="0" w:line="240" w:lineRule="auto"/>
              <w:rPr>
                <w:color w:val="auto"/>
                <w:szCs w:val="24"/>
              </w:rPr>
            </w:pPr>
            <w:r>
              <w:rPr>
                <w:noProof/>
                <w:color w:val="auto"/>
                <w:szCs w:val="24"/>
                <w:lang w:eastAsia="en-GB"/>
              </w:rPr>
              <mc:AlternateContent>
                <mc:Choice Requires="wps">
                  <w:drawing>
                    <wp:anchor distT="0" distB="0" distL="114300" distR="114300" simplePos="0" relativeHeight="251666432" behindDoc="0" locked="0" layoutInCell="1" allowOverlap="1" wp14:anchorId="7E48DD54" wp14:editId="4C5FDD65">
                      <wp:simplePos x="0" y="0"/>
                      <wp:positionH relativeFrom="column">
                        <wp:posOffset>1688465</wp:posOffset>
                      </wp:positionH>
                      <wp:positionV relativeFrom="paragraph">
                        <wp:posOffset>156210</wp:posOffset>
                      </wp:positionV>
                      <wp:extent cx="264160" cy="254635"/>
                      <wp:effectExtent l="12065" t="10160" r="9525" b="1143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7B394FEB" w14:textId="77777777" w:rsidR="002D7E94" w:rsidRPr="008C54B1" w:rsidRDefault="002D7E94" w:rsidP="008C54B1">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8DD54" id="Text Box 10" o:spid="_x0000_s1029" type="#_x0000_t202" style="position:absolute;margin-left:132.95pt;margin-top:12.3pt;width:20.8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">
                      <v:textbox>
                        <w:txbxContent>
                          <w:p w14:paraId="7B394FEB" w14:textId="77777777" w:rsidR="002D7E94" w:rsidRPr="008C54B1" w:rsidRDefault="002D7E94" w:rsidP="008C54B1">
                            <w:pPr>
                              <w:spacing w:after="0" w:line="240" w:lineRule="auto"/>
                              <w:rPr>
                                <w:color w:val="auto"/>
                              </w:rPr>
                            </w:pPr>
                          </w:p>
                        </w:txbxContent>
                      </v:textbox>
                    </v:shape>
                  </w:pict>
                </mc:Fallback>
              </mc:AlternateContent>
            </w:r>
          </w:p>
        </w:tc>
        <w:tc>
          <w:tcPr>
            <w:tcW w:w="5266" w:type="dxa"/>
          </w:tcPr>
          <w:p w14:paraId="717D9A7E" w14:textId="77777777" w:rsidR="004A6F2B" w:rsidRPr="004A6F2B" w:rsidRDefault="00C760C9" w:rsidP="004A6F2B">
            <w:pPr>
              <w:spacing w:after="0" w:line="240" w:lineRule="auto"/>
              <w:rPr>
                <w:color w:val="auto"/>
                <w:szCs w:val="24"/>
              </w:rPr>
            </w:pPr>
            <w:r>
              <w:rPr>
                <w:noProof/>
                <w:color w:val="auto"/>
                <w:szCs w:val="24"/>
                <w:lang w:eastAsia="en-GB"/>
              </w:rPr>
              <mc:AlternateContent>
                <mc:Choice Requires="wps">
                  <w:drawing>
                    <wp:anchor distT="0" distB="0" distL="114300" distR="114300" simplePos="0" relativeHeight="251669504" behindDoc="0" locked="0" layoutInCell="1" allowOverlap="1" wp14:anchorId="14BD4B87" wp14:editId="3D0739BC">
                      <wp:simplePos x="0" y="0"/>
                      <wp:positionH relativeFrom="column">
                        <wp:posOffset>1145540</wp:posOffset>
                      </wp:positionH>
                      <wp:positionV relativeFrom="paragraph">
                        <wp:posOffset>316865</wp:posOffset>
                      </wp:positionV>
                      <wp:extent cx="264160" cy="254635"/>
                      <wp:effectExtent l="6350" t="10160" r="5715" b="1143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22C14AFC" w14:textId="77777777" w:rsidR="002D7E94" w:rsidRPr="008C54B1" w:rsidRDefault="002D7E94" w:rsidP="008C54B1">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D4B87" id="Text Box 13" o:spid="_x0000_s1030" type="#_x0000_t202" style="position:absolute;margin-left:90.2pt;margin-top:24.95pt;width:20.8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">
                      <v:textbox>
                        <w:txbxContent>
                          <w:p w14:paraId="22C14AFC" w14:textId="77777777" w:rsidR="002D7E94" w:rsidRPr="008C54B1" w:rsidRDefault="002D7E94" w:rsidP="008C54B1">
                            <w:pPr>
                              <w:spacing w:after="0" w:line="240" w:lineRule="auto"/>
                              <w:rPr>
                                <w:color w:val="auto"/>
                              </w:rPr>
                            </w:pPr>
                          </w:p>
                        </w:txbxContent>
                      </v:textbox>
                    </v:shape>
                  </w:pict>
                </mc:Fallback>
              </mc:AlternateContent>
            </w:r>
            <w:r w:rsidR="004A6F2B">
              <w:rPr>
                <w:color w:val="auto"/>
                <w:szCs w:val="24"/>
              </w:rPr>
              <w:t>To endorse</w:t>
            </w:r>
          </w:p>
        </w:tc>
      </w:tr>
      <w:tr w:rsidR="004A6F2B" w:rsidRPr="00566BDC" w14:paraId="2E2806AC" w14:textId="77777777" w:rsidTr="00262FB8">
        <w:tc>
          <w:tcPr>
            <w:tcW w:w="4481" w:type="dxa"/>
          </w:tcPr>
          <w:p w14:paraId="6D7A0FC5" w14:textId="77777777" w:rsidR="004A6F2B" w:rsidRDefault="00270E1F" w:rsidP="004A6F2B">
            <w:pPr>
              <w:spacing w:after="0" w:line="240" w:lineRule="auto"/>
              <w:rPr>
                <w:color w:val="auto"/>
                <w:szCs w:val="24"/>
              </w:rPr>
            </w:pPr>
            <w:r>
              <w:rPr>
                <w:color w:val="auto"/>
                <w:szCs w:val="24"/>
              </w:rPr>
              <w:t xml:space="preserve"> </w:t>
            </w:r>
            <w:r w:rsidR="004A4AF8">
              <w:rPr>
                <w:color w:val="auto"/>
                <w:szCs w:val="24"/>
              </w:rPr>
              <w:t xml:space="preserve">                </w:t>
            </w:r>
            <w:r w:rsidR="004A6F2B">
              <w:rPr>
                <w:color w:val="auto"/>
                <w:szCs w:val="24"/>
              </w:rPr>
              <w:t>To ratify</w:t>
            </w:r>
          </w:p>
          <w:p w14:paraId="7EBBE416" w14:textId="77777777" w:rsidR="00D164AE" w:rsidRPr="004A6F2B" w:rsidRDefault="00C760C9" w:rsidP="004A6F2B">
            <w:pPr>
              <w:spacing w:after="0" w:line="240" w:lineRule="auto"/>
              <w:rPr>
                <w:color w:val="auto"/>
                <w:szCs w:val="24"/>
              </w:rPr>
            </w:pPr>
            <w:r>
              <w:rPr>
                <w:noProof/>
                <w:color w:val="auto"/>
                <w:szCs w:val="24"/>
                <w:lang w:eastAsia="en-GB"/>
              </w:rPr>
              <mc:AlternateContent>
                <mc:Choice Requires="wps">
                  <w:drawing>
                    <wp:anchor distT="0" distB="0" distL="114300" distR="114300" simplePos="0" relativeHeight="251667456" behindDoc="0" locked="0" layoutInCell="1" allowOverlap="1" wp14:anchorId="593EA3E8" wp14:editId="5322E77A">
                      <wp:simplePos x="0" y="0"/>
                      <wp:positionH relativeFrom="column">
                        <wp:posOffset>1688465</wp:posOffset>
                      </wp:positionH>
                      <wp:positionV relativeFrom="paragraph">
                        <wp:posOffset>152400</wp:posOffset>
                      </wp:positionV>
                      <wp:extent cx="264160" cy="254635"/>
                      <wp:effectExtent l="12065" t="13335" r="9525" b="825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2E9A1F88" w14:textId="77777777" w:rsidR="002D7E94" w:rsidRPr="008C54B1" w:rsidRDefault="002D7E94" w:rsidP="008C54B1">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EA3E8" id="Text Box 11" o:spid="_x0000_s1031" type="#_x0000_t202" style="position:absolute;margin-left:132.95pt;margin-top:12pt;width:20.8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">
                      <v:textbox>
                        <w:txbxContent>
                          <w:p w14:paraId="2E9A1F88" w14:textId="77777777" w:rsidR="002D7E94" w:rsidRPr="008C54B1" w:rsidRDefault="002D7E94" w:rsidP="008C54B1">
                            <w:pPr>
                              <w:spacing w:after="0" w:line="240" w:lineRule="auto"/>
                              <w:rPr>
                                <w:color w:val="auto"/>
                              </w:rPr>
                            </w:pPr>
                          </w:p>
                        </w:txbxContent>
                      </v:textbox>
                    </v:shape>
                  </w:pict>
                </mc:Fallback>
              </mc:AlternateContent>
            </w:r>
          </w:p>
        </w:tc>
        <w:tc>
          <w:tcPr>
            <w:tcW w:w="5266" w:type="dxa"/>
          </w:tcPr>
          <w:p w14:paraId="092A1303" w14:textId="77777777" w:rsidR="004A6F2B" w:rsidRPr="004A6F2B" w:rsidRDefault="00C760C9" w:rsidP="004A6F2B">
            <w:pPr>
              <w:spacing w:after="0" w:line="240" w:lineRule="auto"/>
              <w:rPr>
                <w:color w:val="auto"/>
                <w:szCs w:val="24"/>
              </w:rPr>
            </w:pPr>
            <w:r>
              <w:rPr>
                <w:noProof/>
                <w:color w:val="auto"/>
                <w:szCs w:val="24"/>
                <w:lang w:eastAsia="en-GB"/>
              </w:rPr>
              <mc:AlternateContent>
                <mc:Choice Requires="wps">
                  <w:drawing>
                    <wp:anchor distT="0" distB="0" distL="114300" distR="114300" simplePos="0" relativeHeight="251670528" behindDoc="0" locked="0" layoutInCell="1" allowOverlap="1" wp14:anchorId="7D17183F" wp14:editId="7A0A1C6C">
                      <wp:simplePos x="0" y="0"/>
                      <wp:positionH relativeFrom="column">
                        <wp:posOffset>1145540</wp:posOffset>
                      </wp:positionH>
                      <wp:positionV relativeFrom="paragraph">
                        <wp:posOffset>313055</wp:posOffset>
                      </wp:positionV>
                      <wp:extent cx="264160" cy="254635"/>
                      <wp:effectExtent l="6350" t="13335" r="5715" b="825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6562CD79" w14:textId="77777777" w:rsidR="002D7E94" w:rsidRPr="008C54B1" w:rsidRDefault="002D7E94" w:rsidP="008C54B1">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7183F" id="Text Box 14" o:spid="_x0000_s1032" type="#_x0000_t202" style="position:absolute;margin-left:90.2pt;margin-top:24.65pt;width:20.8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">
                      <v:textbox>
                        <w:txbxContent>
                          <w:p w14:paraId="6562CD79" w14:textId="77777777" w:rsidR="002D7E94" w:rsidRPr="008C54B1" w:rsidRDefault="002D7E94" w:rsidP="008C54B1">
                            <w:pPr>
                              <w:spacing w:after="0" w:line="240" w:lineRule="auto"/>
                              <w:rPr>
                                <w:color w:val="auto"/>
                              </w:rPr>
                            </w:pPr>
                          </w:p>
                        </w:txbxContent>
                      </v:textbox>
                    </v:shape>
                  </w:pict>
                </mc:Fallback>
              </mc:AlternateContent>
            </w:r>
            <w:r w:rsidR="004A6F2B">
              <w:rPr>
                <w:color w:val="auto"/>
                <w:szCs w:val="24"/>
              </w:rPr>
              <w:t>To discuss</w:t>
            </w:r>
          </w:p>
        </w:tc>
      </w:tr>
      <w:tr w:rsidR="00CC73F9" w:rsidRPr="00566BDC" w14:paraId="0734F4DB" w14:textId="77777777" w:rsidTr="00262FB8">
        <w:tc>
          <w:tcPr>
            <w:tcW w:w="4481" w:type="dxa"/>
          </w:tcPr>
          <w:p w14:paraId="5094D13F" w14:textId="77777777" w:rsidR="00CC73F9" w:rsidRDefault="00CC73F9" w:rsidP="004A6F2B">
            <w:pPr>
              <w:spacing w:after="0" w:line="240" w:lineRule="auto"/>
              <w:rPr>
                <w:color w:val="auto"/>
                <w:szCs w:val="24"/>
              </w:rPr>
            </w:pPr>
            <w:r>
              <w:rPr>
                <w:color w:val="auto"/>
                <w:szCs w:val="24"/>
              </w:rPr>
              <w:t xml:space="preserve">                 To consider</w:t>
            </w:r>
          </w:p>
          <w:p w14:paraId="782C32C7" w14:textId="77777777" w:rsidR="00CC73F9" w:rsidRDefault="00CC73F9" w:rsidP="004A6F2B">
            <w:pPr>
              <w:spacing w:after="0" w:line="240" w:lineRule="auto"/>
              <w:rPr>
                <w:color w:val="auto"/>
                <w:szCs w:val="24"/>
              </w:rPr>
            </w:pPr>
          </w:p>
        </w:tc>
        <w:tc>
          <w:tcPr>
            <w:tcW w:w="5266" w:type="dxa"/>
          </w:tcPr>
          <w:p w14:paraId="52A4F4C7" w14:textId="77777777" w:rsidR="00CC73F9" w:rsidRDefault="00CC73F9" w:rsidP="00CC73F9">
            <w:pPr>
              <w:spacing w:after="0" w:line="240" w:lineRule="auto"/>
              <w:rPr>
                <w:color w:val="auto"/>
                <w:szCs w:val="24"/>
              </w:rPr>
            </w:pPr>
            <w:r>
              <w:rPr>
                <w:color w:val="auto"/>
                <w:szCs w:val="24"/>
              </w:rPr>
              <w:t>For information</w:t>
            </w:r>
          </w:p>
          <w:p w14:paraId="1D4F5322" w14:textId="77777777" w:rsidR="00CC73F9" w:rsidRDefault="00CC73F9" w:rsidP="004A6F2B">
            <w:pPr>
              <w:spacing w:after="0" w:line="240" w:lineRule="auto"/>
              <w:rPr>
                <w:noProof/>
                <w:color w:val="auto"/>
                <w:szCs w:val="24"/>
                <w:lang w:eastAsia="en-GB"/>
              </w:rPr>
            </w:pPr>
          </w:p>
        </w:tc>
      </w:tr>
      <w:tr w:rsidR="004A6F2B" w:rsidRPr="00566BDC" w14:paraId="27B890BE" w14:textId="77777777" w:rsidTr="00262FB8">
        <w:tc>
          <w:tcPr>
            <w:tcW w:w="4481" w:type="dxa"/>
          </w:tcPr>
          <w:p w14:paraId="15A21D33" w14:textId="77777777" w:rsidR="00BD6B55" w:rsidRPr="004A6F2B" w:rsidRDefault="004A6F2B" w:rsidP="00CC73F9">
            <w:pPr>
              <w:spacing w:after="0" w:line="240" w:lineRule="auto"/>
              <w:rPr>
                <w:color w:val="auto"/>
                <w:szCs w:val="24"/>
              </w:rPr>
            </w:pPr>
            <w:r>
              <w:rPr>
                <w:color w:val="auto"/>
                <w:szCs w:val="24"/>
              </w:rPr>
              <w:t xml:space="preserve">            </w:t>
            </w:r>
            <w:r w:rsidR="00CC73F9">
              <w:rPr>
                <w:color w:val="auto"/>
                <w:szCs w:val="24"/>
              </w:rPr>
              <w:t xml:space="preserve">      </w:t>
            </w:r>
            <w:r w:rsidR="00AC22C8">
              <w:rPr>
                <w:noProof/>
                <w:color w:val="auto"/>
                <w:szCs w:val="24"/>
                <w:lang w:eastAsia="en-GB"/>
              </w:rPr>
              <mc:AlternateContent>
                <mc:Choice Requires="wps">
                  <w:drawing>
                    <wp:anchor distT="0" distB="0" distL="114300" distR="114300" simplePos="0" relativeHeight="251675648" behindDoc="0" locked="0" layoutInCell="1" allowOverlap="1" wp14:anchorId="70F15F08" wp14:editId="76D7A339">
                      <wp:simplePos x="0" y="0"/>
                      <wp:positionH relativeFrom="column">
                        <wp:posOffset>1685925</wp:posOffset>
                      </wp:positionH>
                      <wp:positionV relativeFrom="paragraph">
                        <wp:posOffset>-635</wp:posOffset>
                      </wp:positionV>
                      <wp:extent cx="264160" cy="257175"/>
                      <wp:effectExtent l="0" t="0" r="21590" b="2857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7175"/>
                              </a:xfrm>
                              <a:prstGeom prst="rect">
                                <a:avLst/>
                              </a:prstGeom>
                              <a:solidFill>
                                <a:srgbClr val="FFFFFF"/>
                              </a:solidFill>
                              <a:ln w="9525">
                                <a:solidFill>
                                  <a:srgbClr val="000000"/>
                                </a:solidFill>
                                <a:miter lim="800000"/>
                                <a:headEnd/>
                                <a:tailEnd/>
                              </a:ln>
                            </wps:spPr>
                            <wps:txbx>
                              <w:txbxContent>
                                <w:p w14:paraId="0E020321" w14:textId="77777777" w:rsidR="002D7E94" w:rsidRPr="008C54B1" w:rsidRDefault="002D7E94" w:rsidP="00C56F38">
                                  <w:pPr>
                                    <w:spacing w:after="0" w:line="240" w:lineRule="auto"/>
                                    <w:rPr>
                                      <w:color w:val="auto"/>
                                    </w:rPr>
                                  </w:pPr>
                                  <w:r>
                                    <w:rPr>
                                      <w:color w:val="auto"/>
                                    </w:rPr>
                                    <w:t>X</w:t>
                                  </w:r>
                                </w:p>
                                <w:p w14:paraId="7E3EC11B" w14:textId="77777777" w:rsidR="002D7E94" w:rsidRPr="00A16A74" w:rsidRDefault="002D7E94">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15F08" id="Text Box 18" o:spid="_x0000_s1033" type="#_x0000_t202" style="position:absolute;margin-left:132.75pt;margin-top:-.05pt;width:20.8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GnLAIAAFc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">
                      <v:textbox>
                        <w:txbxContent>
                          <w:p w14:paraId="0E020321" w14:textId="77777777" w:rsidR="002D7E94" w:rsidRPr="008C54B1" w:rsidRDefault="002D7E94" w:rsidP="00C56F38">
                            <w:pPr>
                              <w:spacing w:after="0" w:line="240" w:lineRule="auto"/>
                              <w:rPr>
                                <w:color w:val="auto"/>
                              </w:rPr>
                            </w:pPr>
                            <w:r>
                              <w:rPr>
                                <w:color w:val="auto"/>
                              </w:rPr>
                              <w:t>X</w:t>
                            </w:r>
                          </w:p>
                          <w:p w14:paraId="7E3EC11B" w14:textId="77777777" w:rsidR="002D7E94" w:rsidRPr="00A16A74" w:rsidRDefault="002D7E94">
                            <w:pPr>
                              <w:rPr>
                                <w:color w:val="auto"/>
                              </w:rPr>
                            </w:pPr>
                          </w:p>
                        </w:txbxContent>
                      </v:textbox>
                    </v:shape>
                  </w:pict>
                </mc:Fallback>
              </mc:AlternateContent>
            </w:r>
            <w:r w:rsidR="00BD6B55">
              <w:rPr>
                <w:color w:val="auto"/>
                <w:szCs w:val="24"/>
              </w:rPr>
              <w:t>To note</w:t>
            </w:r>
          </w:p>
        </w:tc>
        <w:tc>
          <w:tcPr>
            <w:tcW w:w="5266" w:type="dxa"/>
          </w:tcPr>
          <w:p w14:paraId="0746E461" w14:textId="77777777" w:rsidR="00BD6B55" w:rsidRDefault="00BD6B55" w:rsidP="004A6F2B">
            <w:pPr>
              <w:spacing w:after="0" w:line="240" w:lineRule="auto"/>
              <w:rPr>
                <w:color w:val="auto"/>
                <w:szCs w:val="24"/>
              </w:rPr>
            </w:pPr>
          </w:p>
          <w:p w14:paraId="45B40F37" w14:textId="77777777" w:rsidR="00BD6B55" w:rsidRPr="004A6F2B" w:rsidRDefault="00BD6B55" w:rsidP="004A6F2B">
            <w:pPr>
              <w:spacing w:after="0" w:line="240" w:lineRule="auto"/>
              <w:rPr>
                <w:color w:val="auto"/>
                <w:szCs w:val="24"/>
              </w:rPr>
            </w:pPr>
          </w:p>
        </w:tc>
      </w:tr>
    </w:tbl>
    <w:p w14:paraId="6E9581BE" w14:textId="77777777" w:rsidR="00440CFB" w:rsidRDefault="00440CFB" w:rsidP="00D05ADC">
      <w:pPr>
        <w:spacing w:after="0" w:line="120" w:lineRule="auto"/>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47"/>
      </w:tblGrid>
      <w:tr w:rsidR="00880E9F" w:rsidRPr="00566BDC" w14:paraId="497DF3DB" w14:textId="77777777" w:rsidTr="00A40B59">
        <w:trPr>
          <w:trHeight w:val="963"/>
        </w:trPr>
        <w:tc>
          <w:tcPr>
            <w:tcW w:w="9747" w:type="dxa"/>
          </w:tcPr>
          <w:p w14:paraId="789F431E" w14:textId="77777777" w:rsidR="00524FEE" w:rsidRPr="00060A66" w:rsidRDefault="00524FEE" w:rsidP="00060A66">
            <w:pPr>
              <w:spacing w:after="0" w:line="240" w:lineRule="auto"/>
              <w:contextualSpacing/>
              <w:rPr>
                <w:b/>
                <w:color w:val="auto"/>
                <w:sz w:val="24"/>
                <w:szCs w:val="24"/>
              </w:rPr>
            </w:pPr>
          </w:p>
          <w:p w14:paraId="10DEC1B9" w14:textId="77777777" w:rsidR="00DD32C4" w:rsidRPr="00060A66" w:rsidRDefault="00DD32C4" w:rsidP="00060A66">
            <w:pPr>
              <w:spacing w:after="0" w:line="240" w:lineRule="auto"/>
              <w:contextualSpacing/>
              <w:rPr>
                <w:b/>
                <w:color w:val="auto"/>
                <w:sz w:val="24"/>
                <w:szCs w:val="24"/>
              </w:rPr>
            </w:pPr>
            <w:r w:rsidRPr="00060A66">
              <w:rPr>
                <w:b/>
                <w:color w:val="auto"/>
                <w:sz w:val="24"/>
                <w:szCs w:val="24"/>
              </w:rPr>
              <w:t>PURPOSE OF REPORT:</w:t>
            </w:r>
          </w:p>
          <w:p w14:paraId="4CBA985E" w14:textId="77777777" w:rsidR="00DD32C4" w:rsidRPr="00060A66" w:rsidRDefault="00DD32C4" w:rsidP="00060A66">
            <w:pPr>
              <w:spacing w:after="0" w:line="240" w:lineRule="auto"/>
              <w:contextualSpacing/>
              <w:rPr>
                <w:b/>
                <w:color w:val="auto"/>
                <w:sz w:val="24"/>
                <w:szCs w:val="24"/>
              </w:rPr>
            </w:pPr>
          </w:p>
          <w:p w14:paraId="2D7436E6" w14:textId="77777777" w:rsidR="00DD32C4" w:rsidRPr="00060A66" w:rsidRDefault="00DD32C4" w:rsidP="00060A66">
            <w:pPr>
              <w:spacing w:after="0" w:line="240" w:lineRule="auto"/>
              <w:contextualSpacing/>
              <w:rPr>
                <w:color w:val="auto"/>
                <w:sz w:val="24"/>
                <w:szCs w:val="24"/>
              </w:rPr>
            </w:pPr>
            <w:r w:rsidRPr="00060A66">
              <w:rPr>
                <w:color w:val="auto"/>
                <w:sz w:val="24"/>
                <w:szCs w:val="24"/>
              </w:rPr>
              <w:t xml:space="preserve">The purpose of this report is to update the committee on primary medical care matters including contract issues within Hull and to provide national updates around primary medical care.               </w:t>
            </w:r>
          </w:p>
          <w:p w14:paraId="5E6AECD8" w14:textId="77777777" w:rsidR="00DD32C4" w:rsidRPr="00060A66" w:rsidRDefault="00DD32C4" w:rsidP="00060A66">
            <w:pPr>
              <w:spacing w:after="0" w:line="240" w:lineRule="auto"/>
              <w:contextualSpacing/>
              <w:rPr>
                <w:color w:val="auto"/>
                <w:sz w:val="24"/>
                <w:szCs w:val="24"/>
              </w:rPr>
            </w:pPr>
          </w:p>
          <w:p w14:paraId="470D0BC3" w14:textId="77777777" w:rsidR="008173B5" w:rsidRPr="00060A66" w:rsidRDefault="008173B5" w:rsidP="00060A66">
            <w:pPr>
              <w:spacing w:after="0" w:line="240" w:lineRule="auto"/>
              <w:contextualSpacing/>
              <w:rPr>
                <w:b/>
                <w:color w:val="auto"/>
                <w:sz w:val="24"/>
                <w:szCs w:val="24"/>
              </w:rPr>
            </w:pPr>
            <w:r w:rsidRPr="00060A66">
              <w:rPr>
                <w:b/>
                <w:color w:val="auto"/>
                <w:sz w:val="24"/>
                <w:szCs w:val="24"/>
              </w:rPr>
              <w:t>RECOMMENDATIONS:</w:t>
            </w:r>
          </w:p>
          <w:p w14:paraId="5A8903E4" w14:textId="77777777" w:rsidR="008173B5" w:rsidRPr="00060A66" w:rsidRDefault="008173B5" w:rsidP="00060A66">
            <w:pPr>
              <w:spacing w:after="0" w:line="240" w:lineRule="auto"/>
              <w:contextualSpacing/>
              <w:rPr>
                <w:color w:val="auto"/>
                <w:sz w:val="24"/>
                <w:szCs w:val="24"/>
              </w:rPr>
            </w:pPr>
          </w:p>
          <w:p w14:paraId="11A562C3" w14:textId="2B51C377" w:rsidR="00FE73BB" w:rsidRPr="00FE73BB" w:rsidRDefault="008173B5" w:rsidP="00FE73BB">
            <w:pPr>
              <w:pStyle w:val="DHBodycopy"/>
              <w:suppressAutoHyphens w:val="0"/>
              <w:autoSpaceDN/>
              <w:spacing w:line="240" w:lineRule="auto"/>
              <w:contextualSpacing/>
              <w:textAlignment w:val="auto"/>
              <w:rPr>
                <w:rFonts w:eastAsiaTheme="minorEastAsia" w:cs="Arial"/>
                <w:b/>
                <w:bCs/>
                <w:szCs w:val="24"/>
                <w:lang w:val="en-US" w:eastAsia="ja-JP"/>
              </w:rPr>
            </w:pPr>
            <w:r w:rsidRPr="00060A66">
              <w:rPr>
                <w:szCs w:val="24"/>
              </w:rPr>
              <w:t>I</w:t>
            </w:r>
            <w:r w:rsidR="00FE73BB">
              <w:rPr>
                <w:szCs w:val="24"/>
              </w:rPr>
              <w:t xml:space="preserve">n relation to </w:t>
            </w:r>
            <w:r w:rsidR="00E171E4">
              <w:rPr>
                <w:szCs w:val="24"/>
              </w:rPr>
              <w:t>the closed list application</w:t>
            </w:r>
            <w:r w:rsidR="00F36F3C">
              <w:rPr>
                <w:szCs w:val="24"/>
              </w:rPr>
              <w:t xml:space="preserve"> for </w:t>
            </w:r>
            <w:r w:rsidR="00E171E4">
              <w:rPr>
                <w:szCs w:val="24"/>
              </w:rPr>
              <w:t xml:space="preserve">Hastings Medical, </w:t>
            </w:r>
            <w:r w:rsidR="00E171E4" w:rsidRPr="00060A66">
              <w:rPr>
                <w:szCs w:val="24"/>
              </w:rPr>
              <w:t>the Primary Care Commissioning Committee</w:t>
            </w:r>
            <w:r w:rsidR="00E171E4">
              <w:rPr>
                <w:szCs w:val="24"/>
              </w:rPr>
              <w:t xml:space="preserve"> are asked to: </w:t>
            </w:r>
          </w:p>
          <w:p w14:paraId="05AEED6D" w14:textId="703B3B1F" w:rsidR="00FE73BB" w:rsidRPr="00FE73BB" w:rsidRDefault="00FE73BB" w:rsidP="00AA08C7">
            <w:pPr>
              <w:pStyle w:val="DHBodycopy"/>
              <w:numPr>
                <w:ilvl w:val="0"/>
                <w:numId w:val="2"/>
              </w:numPr>
              <w:suppressAutoHyphens w:val="0"/>
              <w:autoSpaceDN/>
              <w:spacing w:line="240" w:lineRule="auto"/>
              <w:ind w:left="720"/>
              <w:contextualSpacing/>
              <w:textAlignment w:val="auto"/>
              <w:rPr>
                <w:rFonts w:eastAsiaTheme="minorEastAsia" w:cs="Arial"/>
                <w:szCs w:val="24"/>
                <w:lang w:val="en-US" w:eastAsia="ja-JP"/>
              </w:rPr>
            </w:pPr>
            <w:r w:rsidRPr="00FE73BB">
              <w:rPr>
                <w:rFonts w:eastAsiaTheme="minorEastAsia" w:cs="Arial"/>
                <w:szCs w:val="24"/>
                <w:lang w:val="en-US" w:eastAsia="ja-JP"/>
              </w:rPr>
              <w:t>Note the contents of the report</w:t>
            </w:r>
            <w:r w:rsidR="00E171E4">
              <w:rPr>
                <w:rFonts w:eastAsiaTheme="minorEastAsia" w:cs="Arial"/>
                <w:szCs w:val="24"/>
                <w:lang w:val="en-US" w:eastAsia="ja-JP"/>
              </w:rPr>
              <w:t>s</w:t>
            </w:r>
          </w:p>
          <w:p w14:paraId="5F8C70D4" w14:textId="782792CD" w:rsidR="00E171E4" w:rsidRDefault="00FE73BB" w:rsidP="00AA08C7">
            <w:pPr>
              <w:pStyle w:val="DHBodycopy"/>
              <w:numPr>
                <w:ilvl w:val="0"/>
                <w:numId w:val="2"/>
              </w:numPr>
              <w:suppressAutoHyphens w:val="0"/>
              <w:autoSpaceDN/>
              <w:spacing w:line="240" w:lineRule="auto"/>
              <w:ind w:left="720"/>
              <w:contextualSpacing/>
              <w:textAlignment w:val="auto"/>
              <w:rPr>
                <w:rFonts w:eastAsiaTheme="minorEastAsia" w:cs="Arial"/>
                <w:szCs w:val="24"/>
                <w:lang w:val="en-US" w:eastAsia="ja-JP"/>
              </w:rPr>
            </w:pPr>
            <w:r w:rsidRPr="00FE73BB">
              <w:rPr>
                <w:rFonts w:eastAsiaTheme="minorEastAsia" w:cs="Arial"/>
                <w:szCs w:val="24"/>
                <w:lang w:val="en-US" w:eastAsia="ja-JP"/>
              </w:rPr>
              <w:t>Consider and confirm if the practice</w:t>
            </w:r>
            <w:r w:rsidR="00E171E4">
              <w:rPr>
                <w:rFonts w:eastAsiaTheme="minorEastAsia" w:cs="Arial"/>
                <w:szCs w:val="24"/>
                <w:lang w:val="en-US" w:eastAsia="ja-JP"/>
              </w:rPr>
              <w:t xml:space="preserve"> application </w:t>
            </w:r>
            <w:r w:rsidRPr="00FE73BB">
              <w:rPr>
                <w:rFonts w:eastAsiaTheme="minorEastAsia" w:cs="Arial"/>
                <w:szCs w:val="24"/>
                <w:lang w:val="en-US" w:eastAsia="ja-JP"/>
              </w:rPr>
              <w:t xml:space="preserve">to close </w:t>
            </w:r>
            <w:r w:rsidR="00F20F39">
              <w:rPr>
                <w:rFonts w:eastAsiaTheme="minorEastAsia" w:cs="Arial"/>
                <w:szCs w:val="24"/>
                <w:lang w:val="en-US" w:eastAsia="ja-JP"/>
              </w:rPr>
              <w:t>its l</w:t>
            </w:r>
            <w:r w:rsidRPr="00FE73BB">
              <w:rPr>
                <w:rFonts w:eastAsiaTheme="minorEastAsia" w:cs="Arial"/>
                <w:szCs w:val="24"/>
                <w:lang w:val="en-US" w:eastAsia="ja-JP"/>
              </w:rPr>
              <w:t>ist</w:t>
            </w:r>
            <w:r w:rsidR="00E171E4">
              <w:rPr>
                <w:rFonts w:eastAsiaTheme="minorEastAsia" w:cs="Arial"/>
                <w:szCs w:val="24"/>
                <w:lang w:val="en-US" w:eastAsia="ja-JP"/>
              </w:rPr>
              <w:t xml:space="preserve">s </w:t>
            </w:r>
            <w:r w:rsidR="00F20F39">
              <w:rPr>
                <w:rFonts w:eastAsiaTheme="minorEastAsia" w:cs="Arial"/>
                <w:szCs w:val="24"/>
                <w:lang w:val="en-US" w:eastAsia="ja-JP"/>
              </w:rPr>
              <w:t>is</w:t>
            </w:r>
            <w:r w:rsidR="00E171E4">
              <w:rPr>
                <w:rFonts w:eastAsiaTheme="minorEastAsia" w:cs="Arial"/>
                <w:szCs w:val="24"/>
                <w:lang w:val="en-US" w:eastAsia="ja-JP"/>
              </w:rPr>
              <w:t>:</w:t>
            </w:r>
          </w:p>
          <w:p w14:paraId="22070AD9" w14:textId="02436D04" w:rsidR="00E171E4" w:rsidRDefault="00F20F39" w:rsidP="00AA08C7">
            <w:pPr>
              <w:pStyle w:val="DHBodycopy"/>
              <w:numPr>
                <w:ilvl w:val="1"/>
                <w:numId w:val="2"/>
              </w:numPr>
              <w:suppressAutoHyphens w:val="0"/>
              <w:autoSpaceDN/>
              <w:spacing w:line="240" w:lineRule="auto"/>
              <w:contextualSpacing/>
              <w:textAlignment w:val="auto"/>
              <w:rPr>
                <w:rFonts w:eastAsiaTheme="minorEastAsia" w:cs="Arial"/>
                <w:szCs w:val="24"/>
                <w:lang w:val="en-US" w:eastAsia="ja-JP"/>
              </w:rPr>
            </w:pPr>
            <w:r>
              <w:rPr>
                <w:rFonts w:eastAsiaTheme="minorEastAsia" w:cs="Arial"/>
                <w:szCs w:val="24"/>
                <w:lang w:val="en-US" w:eastAsia="ja-JP"/>
              </w:rPr>
              <w:t xml:space="preserve">To </w:t>
            </w:r>
            <w:r w:rsidR="00E171E4">
              <w:rPr>
                <w:rFonts w:eastAsiaTheme="minorEastAsia" w:cs="Arial"/>
                <w:szCs w:val="24"/>
                <w:lang w:val="en-US" w:eastAsia="ja-JP"/>
              </w:rPr>
              <w:t>be supported</w:t>
            </w:r>
          </w:p>
          <w:p w14:paraId="22D71051" w14:textId="7ABF1F63" w:rsidR="00FE73BB" w:rsidRPr="00FE73BB" w:rsidRDefault="00E171E4" w:rsidP="00AA08C7">
            <w:pPr>
              <w:pStyle w:val="DHBodycopy"/>
              <w:numPr>
                <w:ilvl w:val="1"/>
                <w:numId w:val="2"/>
              </w:numPr>
              <w:suppressAutoHyphens w:val="0"/>
              <w:autoSpaceDN/>
              <w:spacing w:line="240" w:lineRule="auto"/>
              <w:contextualSpacing/>
              <w:textAlignment w:val="auto"/>
              <w:rPr>
                <w:rFonts w:eastAsiaTheme="minorEastAsia" w:cs="Arial"/>
                <w:szCs w:val="24"/>
                <w:lang w:val="en-US" w:eastAsia="ja-JP"/>
              </w:rPr>
            </w:pPr>
            <w:r>
              <w:rPr>
                <w:rFonts w:eastAsiaTheme="minorEastAsia" w:cs="Arial"/>
                <w:szCs w:val="24"/>
                <w:lang w:val="en-US" w:eastAsia="ja-JP"/>
              </w:rPr>
              <w:lastRenderedPageBreak/>
              <w:t>S</w:t>
            </w:r>
            <w:r w:rsidR="00FE73BB" w:rsidRPr="00FE73BB">
              <w:rPr>
                <w:rFonts w:eastAsiaTheme="minorEastAsia" w:cs="Arial"/>
                <w:szCs w:val="24"/>
                <w:lang w:val="en-US" w:eastAsia="ja-JP"/>
              </w:rPr>
              <w:t xml:space="preserve">upported for the </w:t>
            </w:r>
            <w:proofErr w:type="gramStart"/>
            <w:r w:rsidR="00FE73BB" w:rsidRPr="00FE73BB">
              <w:rPr>
                <w:rFonts w:eastAsiaTheme="minorEastAsia" w:cs="Arial"/>
                <w:szCs w:val="24"/>
                <w:lang w:val="en-US" w:eastAsia="ja-JP"/>
              </w:rPr>
              <w:t>period of time</w:t>
            </w:r>
            <w:proofErr w:type="gramEnd"/>
            <w:r w:rsidR="00FE73BB" w:rsidRPr="00FE73BB">
              <w:rPr>
                <w:rFonts w:eastAsiaTheme="minorEastAsia" w:cs="Arial"/>
                <w:szCs w:val="24"/>
                <w:lang w:val="en-US" w:eastAsia="ja-JP"/>
              </w:rPr>
              <w:t xml:space="preserve"> requested or a different period</w:t>
            </w:r>
          </w:p>
          <w:p w14:paraId="5E0DCC98" w14:textId="77777777" w:rsidR="00F36F3C" w:rsidRDefault="00F36F3C" w:rsidP="00060A66">
            <w:pPr>
              <w:spacing w:after="0" w:line="240" w:lineRule="auto"/>
              <w:contextualSpacing/>
              <w:jc w:val="both"/>
              <w:rPr>
                <w:color w:val="auto"/>
                <w:sz w:val="24"/>
                <w:szCs w:val="24"/>
              </w:rPr>
            </w:pPr>
          </w:p>
          <w:p w14:paraId="41C67C82" w14:textId="7AC476C8" w:rsidR="00E171E4" w:rsidRDefault="00060A66" w:rsidP="00060A66">
            <w:pPr>
              <w:spacing w:after="0" w:line="240" w:lineRule="auto"/>
              <w:contextualSpacing/>
              <w:jc w:val="both"/>
              <w:rPr>
                <w:bCs/>
                <w:color w:val="auto"/>
                <w:sz w:val="24"/>
                <w:szCs w:val="24"/>
              </w:rPr>
            </w:pPr>
            <w:r w:rsidRPr="00060A66">
              <w:rPr>
                <w:color w:val="auto"/>
                <w:sz w:val="24"/>
                <w:szCs w:val="24"/>
              </w:rPr>
              <w:t xml:space="preserve">In relation to </w:t>
            </w:r>
            <w:r w:rsidR="00E171E4">
              <w:rPr>
                <w:color w:val="auto"/>
                <w:sz w:val="24"/>
                <w:szCs w:val="24"/>
              </w:rPr>
              <w:t xml:space="preserve">the boundary change request from Modality, </w:t>
            </w:r>
            <w:r>
              <w:rPr>
                <w:color w:val="auto"/>
                <w:sz w:val="24"/>
                <w:szCs w:val="24"/>
              </w:rPr>
              <w:t xml:space="preserve">the </w:t>
            </w:r>
            <w:r w:rsidRPr="00060A66">
              <w:rPr>
                <w:bCs/>
                <w:color w:val="auto"/>
                <w:sz w:val="24"/>
                <w:szCs w:val="24"/>
              </w:rPr>
              <w:t>Primary Care Commissioning Committee are asked to confirm</w:t>
            </w:r>
            <w:r w:rsidR="00E171E4">
              <w:rPr>
                <w:bCs/>
                <w:color w:val="auto"/>
                <w:sz w:val="24"/>
                <w:szCs w:val="24"/>
              </w:rPr>
              <w:t>:</w:t>
            </w:r>
          </w:p>
          <w:p w14:paraId="76A35EAA" w14:textId="02D92C6D" w:rsidR="00E171E4" w:rsidRPr="00FE73BB" w:rsidRDefault="00E171E4" w:rsidP="00AA08C7">
            <w:pPr>
              <w:pStyle w:val="DHBodycopy"/>
              <w:numPr>
                <w:ilvl w:val="0"/>
                <w:numId w:val="2"/>
              </w:numPr>
              <w:suppressAutoHyphens w:val="0"/>
              <w:autoSpaceDN/>
              <w:spacing w:line="240" w:lineRule="auto"/>
              <w:ind w:left="720"/>
              <w:contextualSpacing/>
              <w:textAlignment w:val="auto"/>
              <w:rPr>
                <w:rFonts w:eastAsiaTheme="minorEastAsia" w:cs="Arial"/>
                <w:szCs w:val="24"/>
                <w:lang w:val="en-US" w:eastAsia="ja-JP"/>
              </w:rPr>
            </w:pPr>
            <w:r w:rsidRPr="00FE73BB">
              <w:rPr>
                <w:rFonts w:eastAsiaTheme="minorEastAsia" w:cs="Arial"/>
                <w:szCs w:val="24"/>
                <w:lang w:val="en-US" w:eastAsia="ja-JP"/>
              </w:rPr>
              <w:t>Note the contents of the report</w:t>
            </w:r>
          </w:p>
          <w:p w14:paraId="74739EFC" w14:textId="2495CFB5" w:rsidR="00E171E4" w:rsidRDefault="00E171E4" w:rsidP="00AA08C7">
            <w:pPr>
              <w:pStyle w:val="DHBodycopy"/>
              <w:numPr>
                <w:ilvl w:val="0"/>
                <w:numId w:val="2"/>
              </w:numPr>
              <w:suppressAutoHyphens w:val="0"/>
              <w:autoSpaceDN/>
              <w:spacing w:line="240" w:lineRule="auto"/>
              <w:ind w:left="720"/>
              <w:contextualSpacing/>
              <w:textAlignment w:val="auto"/>
              <w:rPr>
                <w:rFonts w:eastAsiaTheme="minorEastAsia" w:cs="Arial"/>
                <w:szCs w:val="24"/>
                <w:lang w:val="en-US" w:eastAsia="ja-JP"/>
              </w:rPr>
            </w:pPr>
            <w:r w:rsidRPr="00FE73BB">
              <w:rPr>
                <w:rFonts w:eastAsiaTheme="minorEastAsia" w:cs="Arial"/>
                <w:szCs w:val="24"/>
                <w:lang w:val="en-US" w:eastAsia="ja-JP"/>
              </w:rPr>
              <w:t>Consider and confirm if the practice</w:t>
            </w:r>
            <w:r>
              <w:rPr>
                <w:rFonts w:eastAsiaTheme="minorEastAsia" w:cs="Arial"/>
                <w:szCs w:val="24"/>
                <w:lang w:val="en-US" w:eastAsia="ja-JP"/>
              </w:rPr>
              <w:t xml:space="preserve"> application to amend their practice boundary is supported</w:t>
            </w:r>
          </w:p>
          <w:p w14:paraId="2EB22243" w14:textId="77777777" w:rsidR="00E171E4" w:rsidRDefault="00E171E4" w:rsidP="00060A66">
            <w:pPr>
              <w:spacing w:after="0" w:line="240" w:lineRule="auto"/>
              <w:contextualSpacing/>
              <w:jc w:val="both"/>
              <w:rPr>
                <w:bCs/>
                <w:color w:val="auto"/>
                <w:sz w:val="24"/>
                <w:szCs w:val="24"/>
              </w:rPr>
            </w:pPr>
          </w:p>
          <w:p w14:paraId="738AA5F8" w14:textId="5AC9037E" w:rsidR="00060A66" w:rsidRPr="00060A66" w:rsidRDefault="00060A66" w:rsidP="00060A66">
            <w:pPr>
              <w:spacing w:after="0" w:line="240" w:lineRule="auto"/>
              <w:contextualSpacing/>
              <w:jc w:val="both"/>
              <w:rPr>
                <w:color w:val="auto"/>
                <w:sz w:val="24"/>
                <w:szCs w:val="24"/>
              </w:rPr>
            </w:pPr>
            <w:r w:rsidRPr="00060A66">
              <w:rPr>
                <w:color w:val="auto"/>
                <w:sz w:val="24"/>
                <w:szCs w:val="24"/>
              </w:rPr>
              <w:t>It is recommended that the Primary Care Commissioning Committee</w:t>
            </w:r>
            <w:r>
              <w:rPr>
                <w:color w:val="auto"/>
                <w:sz w:val="24"/>
                <w:szCs w:val="24"/>
              </w:rPr>
              <w:t xml:space="preserve"> note the NHS England updates</w:t>
            </w:r>
            <w:r w:rsidR="002D3BA4">
              <w:rPr>
                <w:color w:val="auto"/>
                <w:sz w:val="24"/>
                <w:szCs w:val="24"/>
              </w:rPr>
              <w:t xml:space="preserve"> </w:t>
            </w:r>
            <w:proofErr w:type="gramStart"/>
            <w:r w:rsidR="002D3BA4">
              <w:rPr>
                <w:color w:val="auto"/>
                <w:sz w:val="24"/>
                <w:szCs w:val="24"/>
              </w:rPr>
              <w:t>in particular the</w:t>
            </w:r>
            <w:proofErr w:type="gramEnd"/>
            <w:r w:rsidR="002D3BA4">
              <w:rPr>
                <w:color w:val="auto"/>
                <w:sz w:val="24"/>
                <w:szCs w:val="24"/>
              </w:rPr>
              <w:t xml:space="preserve"> </w:t>
            </w:r>
            <w:r w:rsidR="00951C5B">
              <w:rPr>
                <w:color w:val="auto"/>
                <w:sz w:val="24"/>
                <w:szCs w:val="24"/>
              </w:rPr>
              <w:t xml:space="preserve">GP Access and </w:t>
            </w:r>
            <w:r w:rsidR="002D3BA4">
              <w:rPr>
                <w:color w:val="auto"/>
                <w:sz w:val="24"/>
                <w:szCs w:val="24"/>
              </w:rPr>
              <w:t>delegation assessment framework</w:t>
            </w:r>
            <w:r w:rsidR="00951C5B">
              <w:rPr>
                <w:color w:val="auto"/>
                <w:sz w:val="24"/>
                <w:szCs w:val="24"/>
              </w:rPr>
              <w:t xml:space="preserve"> sections</w:t>
            </w:r>
          </w:p>
          <w:p w14:paraId="0C3ADEB1" w14:textId="41D06A4B" w:rsidR="00C56F38" w:rsidRPr="00060A66" w:rsidRDefault="00C56F38" w:rsidP="00060A66">
            <w:pPr>
              <w:spacing w:after="0" w:line="240" w:lineRule="auto"/>
              <w:jc w:val="both"/>
              <w:rPr>
                <w:color w:val="auto"/>
                <w:sz w:val="24"/>
                <w:szCs w:val="24"/>
              </w:rPr>
            </w:pPr>
          </w:p>
        </w:tc>
      </w:tr>
    </w:tbl>
    <w:p w14:paraId="0001044F" w14:textId="77777777" w:rsidR="00880E9F" w:rsidRDefault="00880E9F" w:rsidP="00D05ADC">
      <w:pPr>
        <w:spacing w:after="0" w:line="120" w:lineRule="auto"/>
        <w:rPr>
          <w:color w:val="auto"/>
        </w:rPr>
      </w:pPr>
    </w:p>
    <w:tbl>
      <w:tblPr>
        <w:tblStyle w:val="TableGrid"/>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32"/>
        <w:gridCol w:w="2740"/>
        <w:gridCol w:w="929"/>
        <w:gridCol w:w="2946"/>
      </w:tblGrid>
      <w:tr w:rsidR="00524FEE" w14:paraId="0BAF9DBD" w14:textId="77777777" w:rsidTr="00DA3F49">
        <w:trPr>
          <w:trHeight w:val="755"/>
        </w:trPr>
        <w:tc>
          <w:tcPr>
            <w:tcW w:w="5872" w:type="dxa"/>
            <w:gridSpan w:val="2"/>
            <w:tcBorders>
              <w:bottom w:val="nil"/>
              <w:right w:val="nil"/>
            </w:tcBorders>
          </w:tcPr>
          <w:p w14:paraId="420F05D1" w14:textId="77777777" w:rsidR="00524FEE" w:rsidRDefault="00524FEE" w:rsidP="00BC2195">
            <w:pPr>
              <w:spacing w:after="0"/>
              <w:rPr>
                <w:b/>
                <w:color w:val="auto"/>
              </w:rPr>
            </w:pPr>
          </w:p>
          <w:p w14:paraId="555F08D4" w14:textId="77777777" w:rsidR="00524FEE" w:rsidRPr="00524FEE" w:rsidRDefault="00524FEE" w:rsidP="00BC2195">
            <w:pPr>
              <w:spacing w:after="0"/>
              <w:rPr>
                <w:b/>
                <w:color w:val="auto"/>
              </w:rPr>
            </w:pPr>
            <w:r>
              <w:rPr>
                <w:b/>
                <w:color w:val="auto"/>
              </w:rPr>
              <w:t>REPORT EXEMPT FROM PUBLIC DISCLOSURE</w:t>
            </w:r>
          </w:p>
        </w:tc>
        <w:tc>
          <w:tcPr>
            <w:tcW w:w="929" w:type="dxa"/>
            <w:tcBorders>
              <w:left w:val="nil"/>
              <w:bottom w:val="nil"/>
              <w:right w:val="nil"/>
            </w:tcBorders>
          </w:tcPr>
          <w:p w14:paraId="39E295EA" w14:textId="77777777" w:rsidR="00524FEE" w:rsidRDefault="00C760C9" w:rsidP="00BC2195">
            <w:pPr>
              <w:spacing w:after="0"/>
              <w:rPr>
                <w:b/>
                <w:color w:val="auto"/>
              </w:rPr>
            </w:pPr>
            <w:r>
              <w:rPr>
                <w:b/>
                <w:noProof/>
                <w:color w:val="auto"/>
                <w:lang w:eastAsia="en-GB"/>
              </w:rPr>
              <mc:AlternateContent>
                <mc:Choice Requires="wps">
                  <w:drawing>
                    <wp:anchor distT="0" distB="0" distL="114300" distR="114300" simplePos="0" relativeHeight="251671552" behindDoc="0" locked="0" layoutInCell="1" allowOverlap="1" wp14:anchorId="499DC282" wp14:editId="443BD85B">
                      <wp:simplePos x="0" y="0"/>
                      <wp:positionH relativeFrom="column">
                        <wp:posOffset>252730</wp:posOffset>
                      </wp:positionH>
                      <wp:positionV relativeFrom="paragraph">
                        <wp:posOffset>102235</wp:posOffset>
                      </wp:positionV>
                      <wp:extent cx="264160" cy="254635"/>
                      <wp:effectExtent l="9525" t="10795" r="12065" b="1079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6B110687" w14:textId="77777777" w:rsidR="002D7E94" w:rsidRPr="008C54B1" w:rsidRDefault="002D7E94" w:rsidP="00524FEE">
                                  <w:pPr>
                                    <w:spacing w:after="0" w:line="240" w:lineRule="auto"/>
                                    <w:rPr>
                                      <w:color w:val="auto"/>
                                    </w:rPr>
                                  </w:pPr>
                                  <w:r>
                                    <w:rPr>
                                      <w:color w:val="auto"/>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DC282" id="Text Box 15" o:spid="_x0000_s1034" type="#_x0000_t202" style="position:absolute;margin-left:19.9pt;margin-top:8.05pt;width:20.8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">
                      <v:textbox>
                        <w:txbxContent>
                          <w:p w14:paraId="6B110687" w14:textId="77777777" w:rsidR="002D7E94" w:rsidRPr="008C54B1" w:rsidRDefault="002D7E94" w:rsidP="00524FEE">
                            <w:pPr>
                              <w:spacing w:after="0" w:line="240" w:lineRule="auto"/>
                              <w:rPr>
                                <w:color w:val="auto"/>
                              </w:rPr>
                            </w:pPr>
                            <w:r>
                              <w:rPr>
                                <w:color w:val="auto"/>
                              </w:rPr>
                              <w:t>x</w:t>
                            </w:r>
                          </w:p>
                        </w:txbxContent>
                      </v:textbox>
                    </v:shape>
                  </w:pict>
                </mc:Fallback>
              </mc:AlternateContent>
            </w:r>
          </w:p>
          <w:p w14:paraId="449E173C" w14:textId="77777777" w:rsidR="00524FEE" w:rsidRPr="00524FEE" w:rsidRDefault="00524FEE" w:rsidP="00BC2195">
            <w:pPr>
              <w:spacing w:after="0"/>
              <w:rPr>
                <w:color w:val="auto"/>
              </w:rPr>
            </w:pPr>
            <w:r w:rsidRPr="00524FEE">
              <w:rPr>
                <w:color w:val="auto"/>
              </w:rPr>
              <w:t>No</w:t>
            </w:r>
          </w:p>
        </w:tc>
        <w:tc>
          <w:tcPr>
            <w:tcW w:w="2946" w:type="dxa"/>
            <w:tcBorders>
              <w:left w:val="nil"/>
              <w:bottom w:val="nil"/>
            </w:tcBorders>
          </w:tcPr>
          <w:p w14:paraId="7FEE41D8" w14:textId="77777777" w:rsidR="00524FEE" w:rsidRDefault="00C760C9" w:rsidP="00BC2195">
            <w:pPr>
              <w:spacing w:after="0"/>
              <w:rPr>
                <w:b/>
                <w:color w:val="auto"/>
              </w:rPr>
            </w:pPr>
            <w:r>
              <w:rPr>
                <w:b/>
                <w:noProof/>
                <w:color w:val="auto"/>
                <w:lang w:eastAsia="en-GB"/>
              </w:rPr>
              <mc:AlternateContent>
                <mc:Choice Requires="wps">
                  <w:drawing>
                    <wp:anchor distT="0" distB="0" distL="114300" distR="114300" simplePos="0" relativeHeight="251672576" behindDoc="0" locked="0" layoutInCell="1" allowOverlap="1" wp14:anchorId="46E800D0" wp14:editId="4D73F8AA">
                      <wp:simplePos x="0" y="0"/>
                      <wp:positionH relativeFrom="column">
                        <wp:posOffset>387350</wp:posOffset>
                      </wp:positionH>
                      <wp:positionV relativeFrom="paragraph">
                        <wp:posOffset>102235</wp:posOffset>
                      </wp:positionV>
                      <wp:extent cx="264160" cy="254635"/>
                      <wp:effectExtent l="12065" t="10795" r="9525" b="1079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14:paraId="7CB435E0" w14:textId="77777777" w:rsidR="002D7E94" w:rsidRPr="008C54B1" w:rsidRDefault="002D7E94" w:rsidP="00524FEE">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800D0" id="Text Box 16" o:spid="_x0000_s1035" type="#_x0000_t202" style="position:absolute;margin-left:30.5pt;margin-top:8.05pt;width:20.8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">
                      <v:textbox>
                        <w:txbxContent>
                          <w:p w14:paraId="7CB435E0" w14:textId="77777777" w:rsidR="002D7E94" w:rsidRPr="008C54B1" w:rsidRDefault="002D7E94" w:rsidP="00524FEE">
                            <w:pPr>
                              <w:spacing w:after="0" w:line="240" w:lineRule="auto"/>
                              <w:rPr>
                                <w:color w:val="auto"/>
                              </w:rPr>
                            </w:pPr>
                          </w:p>
                        </w:txbxContent>
                      </v:textbox>
                    </v:shape>
                  </w:pict>
                </mc:Fallback>
              </mc:AlternateContent>
            </w:r>
          </w:p>
          <w:p w14:paraId="7260EEA1" w14:textId="77777777" w:rsidR="00524FEE" w:rsidRPr="00524FEE" w:rsidRDefault="00524FEE" w:rsidP="00BC2195">
            <w:pPr>
              <w:spacing w:after="0"/>
              <w:rPr>
                <w:color w:val="auto"/>
              </w:rPr>
            </w:pPr>
            <w:r w:rsidRPr="00524FEE">
              <w:rPr>
                <w:color w:val="auto"/>
              </w:rPr>
              <w:t>Yes</w:t>
            </w:r>
          </w:p>
        </w:tc>
      </w:tr>
      <w:tr w:rsidR="00D619F8" w14:paraId="094AF118" w14:textId="77777777" w:rsidTr="00DA3F49">
        <w:tc>
          <w:tcPr>
            <w:tcW w:w="3132" w:type="dxa"/>
            <w:tcBorders>
              <w:top w:val="nil"/>
              <w:right w:val="nil"/>
            </w:tcBorders>
          </w:tcPr>
          <w:p w14:paraId="6B4309E3" w14:textId="77777777" w:rsidR="00D619F8" w:rsidRPr="00BD03D7" w:rsidRDefault="00D619F8" w:rsidP="00BC2195">
            <w:pPr>
              <w:spacing w:after="0"/>
              <w:rPr>
                <w:color w:val="auto"/>
                <w:sz w:val="20"/>
              </w:rPr>
            </w:pPr>
            <w:r w:rsidRPr="00BD03D7">
              <w:rPr>
                <w:color w:val="auto"/>
                <w:sz w:val="20"/>
              </w:rPr>
              <w:t xml:space="preserve">If yes, </w:t>
            </w:r>
            <w:r w:rsidR="00CC73F9">
              <w:rPr>
                <w:color w:val="auto"/>
                <w:sz w:val="20"/>
              </w:rPr>
              <w:t xml:space="preserve">detail </w:t>
            </w:r>
            <w:r w:rsidR="00F02345">
              <w:rPr>
                <w:color w:val="auto"/>
                <w:sz w:val="20"/>
              </w:rPr>
              <w:t>grounds for exemption</w:t>
            </w:r>
            <w:r w:rsidRPr="00BD03D7">
              <w:rPr>
                <w:color w:val="auto"/>
                <w:sz w:val="20"/>
              </w:rPr>
              <w:t xml:space="preserve"> </w:t>
            </w:r>
          </w:p>
          <w:p w14:paraId="05DF4C72" w14:textId="77777777" w:rsidR="00D619F8" w:rsidRDefault="00D619F8" w:rsidP="00BC2195">
            <w:pPr>
              <w:spacing w:after="0"/>
              <w:rPr>
                <w:b/>
                <w:color w:val="auto"/>
              </w:rPr>
            </w:pPr>
          </w:p>
        </w:tc>
        <w:tc>
          <w:tcPr>
            <w:tcW w:w="6615" w:type="dxa"/>
            <w:gridSpan w:val="3"/>
            <w:tcBorders>
              <w:top w:val="nil"/>
              <w:left w:val="nil"/>
            </w:tcBorders>
          </w:tcPr>
          <w:p w14:paraId="62845202" w14:textId="77777777" w:rsidR="00D619F8" w:rsidRPr="00BD03D7" w:rsidRDefault="00D619F8" w:rsidP="00BC2195">
            <w:pPr>
              <w:spacing w:after="0"/>
              <w:rPr>
                <w:b/>
                <w:color w:val="auto"/>
              </w:rPr>
            </w:pPr>
          </w:p>
        </w:tc>
      </w:tr>
    </w:tbl>
    <w:p w14:paraId="1B0FDB72" w14:textId="77777777" w:rsidR="00524FEE" w:rsidRDefault="00524FEE" w:rsidP="00D05ADC">
      <w:pPr>
        <w:spacing w:after="0" w:line="120" w:lineRule="auto"/>
        <w:rPr>
          <w:color w:val="aut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47"/>
      </w:tblGrid>
      <w:tr w:rsidR="00D3640A" w14:paraId="4C4342A2" w14:textId="77777777" w:rsidTr="00E909B0">
        <w:trPr>
          <w:trHeight w:val="1260"/>
        </w:trPr>
        <w:tc>
          <w:tcPr>
            <w:tcW w:w="9747" w:type="dxa"/>
          </w:tcPr>
          <w:p w14:paraId="4A6260F5" w14:textId="77777777" w:rsidR="00D3640A" w:rsidRDefault="00D3640A" w:rsidP="00E909B0">
            <w:pPr>
              <w:spacing w:after="0" w:line="240" w:lineRule="auto"/>
              <w:rPr>
                <w:b/>
                <w:color w:val="auto"/>
              </w:rPr>
            </w:pPr>
          </w:p>
          <w:p w14:paraId="3B2E67DA" w14:textId="77777777" w:rsidR="00D3640A" w:rsidRPr="00F62658" w:rsidRDefault="00D3640A" w:rsidP="00E909B0">
            <w:pPr>
              <w:spacing w:after="0" w:line="240" w:lineRule="auto"/>
              <w:rPr>
                <w:b/>
                <w:color w:val="auto"/>
                <w:sz w:val="24"/>
                <w:szCs w:val="24"/>
              </w:rPr>
            </w:pPr>
            <w:r w:rsidRPr="00753A32">
              <w:rPr>
                <w:b/>
                <w:color w:val="auto"/>
                <w:sz w:val="24"/>
                <w:szCs w:val="24"/>
              </w:rPr>
              <w:t xml:space="preserve">CCG </w:t>
            </w:r>
            <w:r>
              <w:rPr>
                <w:b/>
                <w:color w:val="auto"/>
                <w:sz w:val="24"/>
                <w:szCs w:val="24"/>
              </w:rPr>
              <w:t>S</w:t>
            </w:r>
            <w:r w:rsidR="007A7074">
              <w:rPr>
                <w:b/>
                <w:color w:val="auto"/>
                <w:sz w:val="24"/>
                <w:szCs w:val="24"/>
              </w:rPr>
              <w:t xml:space="preserve">TRATEGIC </w:t>
            </w:r>
            <w:r w:rsidRPr="00753A32">
              <w:rPr>
                <w:b/>
                <w:color w:val="auto"/>
                <w:sz w:val="24"/>
                <w:szCs w:val="24"/>
              </w:rPr>
              <w:t>OBJECTIVE</w:t>
            </w:r>
            <w:r>
              <w:rPr>
                <w:b/>
                <w:color w:val="auto"/>
              </w:rPr>
              <w:t xml:space="preserve"> </w:t>
            </w:r>
            <w:r w:rsidR="000B2B84">
              <w:rPr>
                <w:i/>
                <w:color w:val="auto"/>
                <w:sz w:val="20"/>
                <w:szCs w:val="20"/>
              </w:rPr>
              <w:t>(See guidance notes on page 4</w:t>
            </w:r>
            <w:r w:rsidRPr="004A4FEF">
              <w:rPr>
                <w:i/>
                <w:color w:val="auto"/>
                <w:sz w:val="20"/>
                <w:szCs w:val="20"/>
              </w:rPr>
              <w:t xml:space="preserve">) </w:t>
            </w:r>
          </w:p>
          <w:p w14:paraId="7E52EFA8" w14:textId="77777777" w:rsidR="00FE17D0" w:rsidRDefault="00FE17D0" w:rsidP="00E909B0">
            <w:pPr>
              <w:spacing w:after="0" w:line="240" w:lineRule="auto"/>
              <w:rPr>
                <w:color w:val="auto"/>
                <w:sz w:val="24"/>
                <w:szCs w:val="24"/>
              </w:rPr>
            </w:pPr>
          </w:p>
          <w:p w14:paraId="4EC0FB96" w14:textId="77777777" w:rsidR="00D3640A" w:rsidRPr="00982C62" w:rsidRDefault="00982C62" w:rsidP="00E909B0">
            <w:pPr>
              <w:spacing w:after="0" w:line="240" w:lineRule="auto"/>
              <w:rPr>
                <w:color w:val="auto"/>
                <w:sz w:val="24"/>
                <w:szCs w:val="24"/>
              </w:rPr>
            </w:pPr>
            <w:r w:rsidRPr="00982C62">
              <w:rPr>
                <w:color w:val="auto"/>
                <w:sz w:val="24"/>
                <w:szCs w:val="24"/>
              </w:rPr>
              <w:t>Integrated Delivery</w:t>
            </w:r>
          </w:p>
          <w:p w14:paraId="5C80978F" w14:textId="77777777" w:rsidR="00D3640A" w:rsidRDefault="00D3640A" w:rsidP="00E909B0">
            <w:pPr>
              <w:spacing w:after="0" w:line="240" w:lineRule="auto"/>
              <w:rPr>
                <w:color w:val="auto"/>
              </w:rPr>
            </w:pPr>
          </w:p>
        </w:tc>
      </w:tr>
      <w:tr w:rsidR="00D3640A" w:rsidRPr="006C4C28" w14:paraId="64D9DFB8" w14:textId="77777777" w:rsidTr="00DA3F49">
        <w:trPr>
          <w:trHeight w:val="1447"/>
        </w:trPr>
        <w:tc>
          <w:tcPr>
            <w:tcW w:w="9747" w:type="dxa"/>
          </w:tcPr>
          <w:p w14:paraId="4B601A17" w14:textId="77777777" w:rsidR="00D3640A" w:rsidRDefault="00D3640A" w:rsidP="00E909B0">
            <w:pPr>
              <w:spacing w:after="0" w:line="240" w:lineRule="auto"/>
              <w:rPr>
                <w:i/>
                <w:color w:val="auto"/>
                <w:sz w:val="20"/>
              </w:rPr>
            </w:pPr>
          </w:p>
          <w:p w14:paraId="40D5CB02" w14:textId="77777777" w:rsidR="00982C62" w:rsidRPr="006C4C28" w:rsidRDefault="00FE17D0" w:rsidP="00FE17D0">
            <w:pPr>
              <w:spacing w:after="0" w:line="240" w:lineRule="auto"/>
              <w:rPr>
                <w:color w:val="auto"/>
                <w:sz w:val="20"/>
              </w:rPr>
            </w:pPr>
            <w:r>
              <w:rPr>
                <w:color w:val="auto"/>
                <w:sz w:val="24"/>
                <w:szCs w:val="24"/>
              </w:rPr>
              <w:t>The</w:t>
            </w:r>
            <w:r w:rsidR="00982C62" w:rsidRPr="00982C62">
              <w:rPr>
                <w:color w:val="auto"/>
                <w:sz w:val="24"/>
                <w:szCs w:val="24"/>
              </w:rPr>
              <w:t xml:space="preserve"> </w:t>
            </w:r>
            <w:r>
              <w:rPr>
                <w:color w:val="auto"/>
                <w:sz w:val="24"/>
                <w:szCs w:val="24"/>
              </w:rPr>
              <w:t>updates contained within this report support the CCG objective of Integrated Delivery through the development of primary care medical services at scale, the implementation of incentive schemes in primary care to manage need and the development of pathways across primary, community and acute care.</w:t>
            </w:r>
          </w:p>
        </w:tc>
      </w:tr>
    </w:tbl>
    <w:p w14:paraId="15688770" w14:textId="77777777" w:rsidR="00A12259" w:rsidRPr="00A12259" w:rsidRDefault="00A12259" w:rsidP="00A12259">
      <w:pPr>
        <w:spacing w:after="0" w:line="240" w:lineRule="auto"/>
        <w:rPr>
          <w:sz w:val="16"/>
          <w:szCs w:val="1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4"/>
        <w:gridCol w:w="8363"/>
      </w:tblGrid>
      <w:tr w:rsidR="004159D1" w:rsidRPr="00566BDC" w14:paraId="2F34724C" w14:textId="77777777" w:rsidTr="0025572F">
        <w:tc>
          <w:tcPr>
            <w:tcW w:w="9747" w:type="dxa"/>
            <w:gridSpan w:val="2"/>
            <w:tcBorders>
              <w:bottom w:val="single" w:sz="6" w:space="0" w:color="auto"/>
            </w:tcBorders>
          </w:tcPr>
          <w:p w14:paraId="6620953F" w14:textId="77777777" w:rsidR="004159D1" w:rsidRPr="00566BDC" w:rsidRDefault="004159D1" w:rsidP="00566BDC">
            <w:pPr>
              <w:spacing w:after="0" w:line="240" w:lineRule="auto"/>
              <w:rPr>
                <w:b/>
                <w:color w:val="auto"/>
              </w:rPr>
            </w:pPr>
          </w:p>
          <w:p w14:paraId="0B0A8F9F" w14:textId="77777777" w:rsidR="004159D1" w:rsidRPr="00566BDC" w:rsidRDefault="004159D1" w:rsidP="004159D1">
            <w:pPr>
              <w:spacing w:after="0" w:line="240" w:lineRule="auto"/>
              <w:rPr>
                <w:b/>
                <w:color w:val="auto"/>
              </w:rPr>
            </w:pPr>
            <w:r w:rsidRPr="00566BDC">
              <w:rPr>
                <w:b/>
                <w:color w:val="auto"/>
              </w:rPr>
              <w:t>IMPLICATIONS:</w:t>
            </w:r>
            <w:r w:rsidRPr="00566BDC">
              <w:rPr>
                <w:color w:val="auto"/>
              </w:rPr>
              <w:t xml:space="preserve"> (</w:t>
            </w:r>
            <w:r w:rsidRPr="00E3617B">
              <w:rPr>
                <w:i/>
                <w:color w:val="auto"/>
                <w:sz w:val="20"/>
              </w:rPr>
              <w:t>summary of key implications, including risks, associated with the paper</w:t>
            </w:r>
            <w:r>
              <w:rPr>
                <w:color w:val="auto"/>
              </w:rPr>
              <w:t>)</w:t>
            </w:r>
            <w:r w:rsidRPr="00566BDC">
              <w:rPr>
                <w:color w:val="auto"/>
              </w:rPr>
              <w:t xml:space="preserve">, </w:t>
            </w:r>
          </w:p>
        </w:tc>
      </w:tr>
      <w:tr w:rsidR="00FE17D0" w:rsidRPr="00566BDC" w14:paraId="26E17863" w14:textId="77777777" w:rsidTr="0025572F">
        <w:tc>
          <w:tcPr>
            <w:tcW w:w="1384" w:type="dxa"/>
            <w:tcBorders>
              <w:top w:val="single" w:sz="6" w:space="0" w:color="auto"/>
              <w:bottom w:val="single" w:sz="6" w:space="0" w:color="auto"/>
              <w:right w:val="single" w:sz="6" w:space="0" w:color="auto"/>
            </w:tcBorders>
          </w:tcPr>
          <w:p w14:paraId="0A11958B" w14:textId="77777777" w:rsidR="00FE17D0" w:rsidRPr="00FE17D0" w:rsidRDefault="00FE17D0" w:rsidP="00566BDC">
            <w:pPr>
              <w:spacing w:after="0" w:line="240" w:lineRule="auto"/>
              <w:rPr>
                <w:b/>
                <w:color w:val="auto"/>
                <w:sz w:val="24"/>
                <w:szCs w:val="24"/>
              </w:rPr>
            </w:pPr>
            <w:r w:rsidRPr="00FE17D0">
              <w:rPr>
                <w:color w:val="auto"/>
                <w:sz w:val="24"/>
                <w:szCs w:val="24"/>
              </w:rPr>
              <w:t>Finance</w:t>
            </w:r>
          </w:p>
        </w:tc>
        <w:tc>
          <w:tcPr>
            <w:tcW w:w="8363" w:type="dxa"/>
            <w:tcBorders>
              <w:top w:val="single" w:sz="6" w:space="0" w:color="auto"/>
              <w:left w:val="single" w:sz="6" w:space="0" w:color="auto"/>
              <w:bottom w:val="single" w:sz="6" w:space="0" w:color="auto"/>
            </w:tcBorders>
          </w:tcPr>
          <w:p w14:paraId="5FA2B75B" w14:textId="77777777" w:rsidR="00FE17D0" w:rsidRPr="00413FAD" w:rsidRDefault="00FE17D0" w:rsidP="00E909B0">
            <w:pPr>
              <w:spacing w:after="0" w:line="240" w:lineRule="auto"/>
              <w:rPr>
                <w:color w:val="auto"/>
                <w:sz w:val="24"/>
                <w:szCs w:val="24"/>
              </w:rPr>
            </w:pPr>
            <w:r>
              <w:rPr>
                <w:color w:val="auto"/>
                <w:sz w:val="24"/>
                <w:szCs w:val="24"/>
              </w:rPr>
              <w:t xml:space="preserve">Financial implications where relevant are covered within the report. </w:t>
            </w:r>
          </w:p>
          <w:p w14:paraId="0061114D" w14:textId="77777777" w:rsidR="00FE17D0" w:rsidRPr="00413FAD" w:rsidRDefault="00FE17D0" w:rsidP="00E909B0">
            <w:pPr>
              <w:spacing w:after="0" w:line="240" w:lineRule="auto"/>
              <w:rPr>
                <w:color w:val="auto"/>
                <w:sz w:val="24"/>
                <w:szCs w:val="24"/>
              </w:rPr>
            </w:pPr>
          </w:p>
        </w:tc>
      </w:tr>
      <w:tr w:rsidR="00FE17D0" w:rsidRPr="00566BDC" w14:paraId="65BC6139" w14:textId="77777777" w:rsidTr="0025572F">
        <w:tc>
          <w:tcPr>
            <w:tcW w:w="1384" w:type="dxa"/>
            <w:tcBorders>
              <w:top w:val="single" w:sz="6" w:space="0" w:color="auto"/>
              <w:bottom w:val="single" w:sz="6" w:space="0" w:color="auto"/>
              <w:right w:val="single" w:sz="6" w:space="0" w:color="auto"/>
            </w:tcBorders>
          </w:tcPr>
          <w:p w14:paraId="32D43766" w14:textId="77777777" w:rsidR="00FE17D0" w:rsidRPr="00FE17D0" w:rsidRDefault="00FE17D0" w:rsidP="00566BDC">
            <w:pPr>
              <w:spacing w:after="0" w:line="240" w:lineRule="auto"/>
              <w:rPr>
                <w:b/>
                <w:color w:val="auto"/>
                <w:sz w:val="24"/>
                <w:szCs w:val="24"/>
              </w:rPr>
            </w:pPr>
            <w:r w:rsidRPr="00FE17D0">
              <w:rPr>
                <w:color w:val="auto"/>
                <w:sz w:val="24"/>
                <w:szCs w:val="24"/>
              </w:rPr>
              <w:t>HR</w:t>
            </w:r>
          </w:p>
        </w:tc>
        <w:tc>
          <w:tcPr>
            <w:tcW w:w="8363" w:type="dxa"/>
            <w:tcBorders>
              <w:top w:val="single" w:sz="6" w:space="0" w:color="auto"/>
              <w:left w:val="single" w:sz="6" w:space="0" w:color="auto"/>
              <w:bottom w:val="single" w:sz="6" w:space="0" w:color="auto"/>
            </w:tcBorders>
          </w:tcPr>
          <w:p w14:paraId="125E0638" w14:textId="77777777" w:rsidR="00FE17D0" w:rsidRDefault="00A156EA" w:rsidP="00566BDC">
            <w:pPr>
              <w:spacing w:after="0" w:line="240" w:lineRule="auto"/>
              <w:rPr>
                <w:b/>
                <w:color w:val="auto"/>
              </w:rPr>
            </w:pPr>
            <w:r>
              <w:rPr>
                <w:color w:val="auto"/>
                <w:sz w:val="24"/>
                <w:szCs w:val="24"/>
              </w:rPr>
              <w:t>HR implications where relevant are covered in the report.</w:t>
            </w:r>
          </w:p>
          <w:p w14:paraId="3C2154BB" w14:textId="77777777" w:rsidR="00FE17D0" w:rsidRPr="00566BDC" w:rsidRDefault="00FE17D0" w:rsidP="00566BDC">
            <w:pPr>
              <w:spacing w:after="0" w:line="240" w:lineRule="auto"/>
              <w:rPr>
                <w:b/>
                <w:color w:val="auto"/>
              </w:rPr>
            </w:pPr>
          </w:p>
        </w:tc>
      </w:tr>
      <w:tr w:rsidR="00FE17D0" w:rsidRPr="00566BDC" w14:paraId="05A9D2F4" w14:textId="77777777" w:rsidTr="0025572F">
        <w:tc>
          <w:tcPr>
            <w:tcW w:w="1384" w:type="dxa"/>
            <w:tcBorders>
              <w:top w:val="single" w:sz="6" w:space="0" w:color="auto"/>
              <w:bottom w:val="single" w:sz="4" w:space="0" w:color="auto"/>
              <w:right w:val="single" w:sz="6" w:space="0" w:color="auto"/>
            </w:tcBorders>
          </w:tcPr>
          <w:p w14:paraId="06EAB901" w14:textId="77777777" w:rsidR="00FE17D0" w:rsidRPr="00FE17D0" w:rsidRDefault="00FE17D0" w:rsidP="00566BDC">
            <w:pPr>
              <w:spacing w:after="0" w:line="240" w:lineRule="auto"/>
              <w:rPr>
                <w:b/>
                <w:color w:val="auto"/>
                <w:sz w:val="24"/>
                <w:szCs w:val="24"/>
              </w:rPr>
            </w:pPr>
            <w:r w:rsidRPr="00FE17D0">
              <w:rPr>
                <w:color w:val="auto"/>
                <w:sz w:val="24"/>
                <w:szCs w:val="24"/>
              </w:rPr>
              <w:t>Quality</w:t>
            </w:r>
          </w:p>
        </w:tc>
        <w:tc>
          <w:tcPr>
            <w:tcW w:w="8363" w:type="dxa"/>
            <w:tcBorders>
              <w:top w:val="single" w:sz="6" w:space="0" w:color="auto"/>
              <w:left w:val="single" w:sz="6" w:space="0" w:color="auto"/>
              <w:bottom w:val="single" w:sz="4" w:space="0" w:color="auto"/>
            </w:tcBorders>
          </w:tcPr>
          <w:p w14:paraId="75C8010D" w14:textId="77777777" w:rsidR="00FE17D0" w:rsidRPr="00FE17D0" w:rsidRDefault="00FE17D0" w:rsidP="00566BDC">
            <w:pPr>
              <w:spacing w:after="0" w:line="240" w:lineRule="auto"/>
              <w:rPr>
                <w:color w:val="auto"/>
                <w:sz w:val="24"/>
                <w:szCs w:val="24"/>
              </w:rPr>
            </w:pPr>
            <w:r w:rsidRPr="00FE17D0">
              <w:rPr>
                <w:color w:val="auto"/>
                <w:sz w:val="24"/>
                <w:szCs w:val="24"/>
              </w:rPr>
              <w:t xml:space="preserve">Quality </w:t>
            </w:r>
            <w:r>
              <w:rPr>
                <w:color w:val="auto"/>
                <w:sz w:val="24"/>
                <w:szCs w:val="24"/>
              </w:rPr>
              <w:t>implications where relevant are covered within the report</w:t>
            </w:r>
          </w:p>
          <w:p w14:paraId="14DD3794" w14:textId="77777777" w:rsidR="00FE17D0" w:rsidRPr="00566BDC" w:rsidRDefault="00FE17D0" w:rsidP="00566BDC">
            <w:pPr>
              <w:spacing w:after="0" w:line="240" w:lineRule="auto"/>
              <w:rPr>
                <w:b/>
                <w:color w:val="auto"/>
              </w:rPr>
            </w:pPr>
          </w:p>
        </w:tc>
      </w:tr>
      <w:tr w:rsidR="00FE17D0" w:rsidRPr="00566BDC" w14:paraId="5875BD8F" w14:textId="77777777" w:rsidTr="0025572F">
        <w:tc>
          <w:tcPr>
            <w:tcW w:w="1384" w:type="dxa"/>
            <w:tcBorders>
              <w:top w:val="single" w:sz="4" w:space="0" w:color="auto"/>
              <w:bottom w:val="single" w:sz="4" w:space="0" w:color="auto"/>
              <w:right w:val="single" w:sz="4" w:space="0" w:color="auto"/>
            </w:tcBorders>
          </w:tcPr>
          <w:p w14:paraId="5F0E983B" w14:textId="77777777" w:rsidR="00FE17D0" w:rsidRPr="00FE17D0" w:rsidRDefault="00FE17D0" w:rsidP="00566BDC">
            <w:pPr>
              <w:spacing w:after="0" w:line="240" w:lineRule="auto"/>
              <w:rPr>
                <w:b/>
                <w:color w:val="auto"/>
                <w:sz w:val="24"/>
                <w:szCs w:val="24"/>
              </w:rPr>
            </w:pPr>
            <w:r w:rsidRPr="00FE17D0">
              <w:rPr>
                <w:color w:val="auto"/>
                <w:sz w:val="24"/>
                <w:szCs w:val="24"/>
              </w:rPr>
              <w:t>Safety</w:t>
            </w:r>
          </w:p>
        </w:tc>
        <w:tc>
          <w:tcPr>
            <w:tcW w:w="8363" w:type="dxa"/>
            <w:tcBorders>
              <w:top w:val="single" w:sz="4" w:space="0" w:color="auto"/>
              <w:left w:val="single" w:sz="4" w:space="0" w:color="auto"/>
              <w:bottom w:val="single" w:sz="4" w:space="0" w:color="auto"/>
            </w:tcBorders>
          </w:tcPr>
          <w:p w14:paraId="4DF2F51C" w14:textId="77777777" w:rsidR="00FE17D0" w:rsidRPr="00FE17D0" w:rsidRDefault="00FE17D0" w:rsidP="00566BDC">
            <w:pPr>
              <w:spacing w:after="0" w:line="240" w:lineRule="auto"/>
              <w:rPr>
                <w:color w:val="auto"/>
                <w:sz w:val="24"/>
                <w:szCs w:val="24"/>
              </w:rPr>
            </w:pPr>
            <w:r>
              <w:rPr>
                <w:color w:val="auto"/>
                <w:sz w:val="24"/>
                <w:szCs w:val="24"/>
              </w:rPr>
              <w:t>Safety</w:t>
            </w:r>
            <w:r w:rsidRPr="00FE17D0">
              <w:rPr>
                <w:color w:val="auto"/>
                <w:sz w:val="24"/>
                <w:szCs w:val="24"/>
              </w:rPr>
              <w:t xml:space="preserve"> implications </w:t>
            </w:r>
            <w:r>
              <w:rPr>
                <w:color w:val="auto"/>
                <w:sz w:val="24"/>
                <w:szCs w:val="24"/>
              </w:rPr>
              <w:t>where relevant are covered within the report.</w:t>
            </w:r>
          </w:p>
          <w:p w14:paraId="7CB21FAA" w14:textId="77777777" w:rsidR="00FE17D0" w:rsidRPr="00566BDC" w:rsidRDefault="00FE17D0" w:rsidP="00566BDC">
            <w:pPr>
              <w:spacing w:after="0" w:line="240" w:lineRule="auto"/>
              <w:rPr>
                <w:b/>
                <w:color w:val="auto"/>
              </w:rPr>
            </w:pPr>
          </w:p>
        </w:tc>
      </w:tr>
    </w:tbl>
    <w:p w14:paraId="37F5FA15" w14:textId="77777777" w:rsidR="00880E9F" w:rsidRPr="00566BDC" w:rsidRDefault="00880E9F" w:rsidP="0010586B">
      <w:pPr>
        <w:spacing w:after="0" w:line="120" w:lineRule="auto"/>
        <w:rPr>
          <w:color w:val="auto"/>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880E9F" w:rsidRPr="00566BDC" w14:paraId="77A3DDCF" w14:textId="77777777" w:rsidTr="00DA3F49">
        <w:tc>
          <w:tcPr>
            <w:tcW w:w="9747" w:type="dxa"/>
          </w:tcPr>
          <w:p w14:paraId="7287B704" w14:textId="77777777" w:rsidR="00566BDC" w:rsidRPr="00566BDC" w:rsidRDefault="00566BDC" w:rsidP="00566BDC">
            <w:pPr>
              <w:spacing w:after="0" w:line="240" w:lineRule="auto"/>
              <w:rPr>
                <w:b/>
                <w:color w:val="auto"/>
              </w:rPr>
            </w:pPr>
          </w:p>
          <w:p w14:paraId="5B8507EB" w14:textId="77777777" w:rsidR="0010586B" w:rsidRDefault="00880E9F" w:rsidP="00566BDC">
            <w:pPr>
              <w:spacing w:after="0" w:line="240" w:lineRule="auto"/>
              <w:rPr>
                <w:i/>
                <w:color w:val="auto"/>
                <w:sz w:val="20"/>
              </w:rPr>
            </w:pPr>
            <w:r w:rsidRPr="00566BDC">
              <w:rPr>
                <w:b/>
                <w:color w:val="auto"/>
              </w:rPr>
              <w:t>ENGAGEMENT:</w:t>
            </w:r>
            <w:r w:rsidRPr="00566BDC">
              <w:rPr>
                <w:color w:val="auto"/>
              </w:rPr>
              <w:t xml:space="preserve"> (</w:t>
            </w:r>
            <w:r w:rsidR="0010586B">
              <w:rPr>
                <w:i/>
                <w:color w:val="auto"/>
                <w:sz w:val="20"/>
              </w:rPr>
              <w:t>Explain</w:t>
            </w:r>
            <w:r w:rsidRPr="0010586B">
              <w:rPr>
                <w:i/>
                <w:color w:val="auto"/>
                <w:sz w:val="20"/>
              </w:rPr>
              <w:t xml:space="preserve"> what engagement has taken place </w:t>
            </w:r>
            <w:proofErr w:type="gramStart"/>
            <w:r w:rsidRPr="0010586B">
              <w:rPr>
                <w:i/>
                <w:color w:val="auto"/>
                <w:sz w:val="20"/>
              </w:rPr>
              <w:t>e.g.</w:t>
            </w:r>
            <w:proofErr w:type="gramEnd"/>
            <w:r w:rsidRPr="0010586B">
              <w:rPr>
                <w:i/>
                <w:color w:val="auto"/>
                <w:sz w:val="20"/>
              </w:rPr>
              <w:t xml:space="preserve"> Partners, patients and the public </w:t>
            </w:r>
          </w:p>
          <w:p w14:paraId="198D98C4" w14:textId="77777777" w:rsidR="00880E9F" w:rsidRPr="00566BDC" w:rsidRDefault="00880E9F" w:rsidP="00566BDC">
            <w:pPr>
              <w:spacing w:after="0" w:line="240" w:lineRule="auto"/>
              <w:rPr>
                <w:color w:val="auto"/>
              </w:rPr>
            </w:pPr>
            <w:r w:rsidRPr="0010586B">
              <w:rPr>
                <w:i/>
                <w:color w:val="auto"/>
                <w:sz w:val="20"/>
              </w:rPr>
              <w:t>prior to presenting the paper and the outcome of this</w:t>
            </w:r>
            <w:r w:rsidRPr="00566BDC">
              <w:rPr>
                <w:color w:val="auto"/>
              </w:rPr>
              <w:t>)</w:t>
            </w:r>
            <w:r w:rsidR="00FE4442">
              <w:rPr>
                <w:color w:val="auto"/>
              </w:rPr>
              <w:t xml:space="preserve"> </w:t>
            </w:r>
          </w:p>
          <w:p w14:paraId="682A5B3C" w14:textId="77777777" w:rsidR="00880E9F" w:rsidRDefault="00880E9F" w:rsidP="00FE17D0">
            <w:pPr>
              <w:spacing w:after="0" w:line="240" w:lineRule="auto"/>
              <w:rPr>
                <w:color w:val="auto"/>
              </w:rPr>
            </w:pPr>
          </w:p>
          <w:p w14:paraId="3BFB0A4D" w14:textId="77777777" w:rsidR="00FE17D0" w:rsidRDefault="00FE17D0" w:rsidP="00FE17D0">
            <w:pPr>
              <w:spacing w:after="0" w:line="240" w:lineRule="auto"/>
              <w:rPr>
                <w:color w:val="auto"/>
              </w:rPr>
            </w:pPr>
            <w:r w:rsidRPr="00FE17D0">
              <w:rPr>
                <w:color w:val="auto"/>
                <w:sz w:val="24"/>
                <w:szCs w:val="24"/>
              </w:rPr>
              <w:t>None</w:t>
            </w:r>
          </w:p>
          <w:p w14:paraId="28C70F54" w14:textId="77777777" w:rsidR="00FE17D0" w:rsidRPr="00566BDC" w:rsidRDefault="00FE17D0" w:rsidP="00FE17D0">
            <w:pPr>
              <w:spacing w:after="0" w:line="240" w:lineRule="auto"/>
              <w:rPr>
                <w:color w:val="auto"/>
              </w:rPr>
            </w:pPr>
          </w:p>
        </w:tc>
      </w:tr>
    </w:tbl>
    <w:p w14:paraId="6481354C" w14:textId="77777777" w:rsidR="00880E9F" w:rsidRPr="00566BDC" w:rsidRDefault="00880E9F" w:rsidP="0010586B">
      <w:pPr>
        <w:spacing w:after="0" w:line="120" w:lineRule="auto"/>
        <w:rPr>
          <w:color w:val="auto"/>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880E9F" w:rsidRPr="00566BDC" w14:paraId="11D5A0B5" w14:textId="77777777" w:rsidTr="00DA3F49">
        <w:tc>
          <w:tcPr>
            <w:tcW w:w="9747" w:type="dxa"/>
          </w:tcPr>
          <w:p w14:paraId="4BE6A26A" w14:textId="77777777" w:rsidR="00566BDC" w:rsidRPr="00566BDC" w:rsidRDefault="00566BDC" w:rsidP="00566BDC">
            <w:pPr>
              <w:spacing w:after="0" w:line="240" w:lineRule="auto"/>
              <w:rPr>
                <w:b/>
                <w:color w:val="auto"/>
              </w:rPr>
            </w:pPr>
          </w:p>
          <w:p w14:paraId="69F1955F" w14:textId="77777777" w:rsidR="00880E9F" w:rsidRPr="00566BDC" w:rsidRDefault="00880E9F" w:rsidP="00566BDC">
            <w:pPr>
              <w:spacing w:after="0" w:line="240" w:lineRule="auto"/>
              <w:rPr>
                <w:color w:val="auto"/>
              </w:rPr>
            </w:pPr>
            <w:r w:rsidRPr="00566BDC">
              <w:rPr>
                <w:b/>
                <w:color w:val="auto"/>
              </w:rPr>
              <w:t>LEGAL ISSUES:</w:t>
            </w:r>
            <w:r w:rsidRPr="00566BDC">
              <w:rPr>
                <w:color w:val="auto"/>
              </w:rPr>
              <w:t xml:space="preserve"> (</w:t>
            </w:r>
            <w:r w:rsidR="0010586B">
              <w:rPr>
                <w:i/>
                <w:color w:val="auto"/>
                <w:sz w:val="20"/>
              </w:rPr>
              <w:t>S</w:t>
            </w:r>
            <w:r w:rsidRPr="0010586B">
              <w:rPr>
                <w:i/>
                <w:color w:val="auto"/>
                <w:sz w:val="20"/>
              </w:rPr>
              <w:t>ummar</w:t>
            </w:r>
            <w:r w:rsidR="0010586B">
              <w:rPr>
                <w:i/>
                <w:color w:val="auto"/>
                <w:sz w:val="20"/>
              </w:rPr>
              <w:t>ise</w:t>
            </w:r>
            <w:r w:rsidRPr="0010586B">
              <w:rPr>
                <w:i/>
                <w:color w:val="auto"/>
                <w:sz w:val="20"/>
              </w:rPr>
              <w:t xml:space="preserve"> </w:t>
            </w:r>
            <w:r w:rsidR="0010586B">
              <w:rPr>
                <w:i/>
                <w:color w:val="auto"/>
                <w:sz w:val="20"/>
              </w:rPr>
              <w:t>key</w:t>
            </w:r>
            <w:r w:rsidRPr="0010586B">
              <w:rPr>
                <w:i/>
                <w:color w:val="auto"/>
                <w:sz w:val="20"/>
              </w:rPr>
              <w:t xml:space="preserve"> legal issues</w:t>
            </w:r>
            <w:r w:rsidR="0010586B">
              <w:rPr>
                <w:i/>
                <w:color w:val="auto"/>
                <w:sz w:val="20"/>
              </w:rPr>
              <w:t xml:space="preserve"> </w:t>
            </w:r>
            <w:r w:rsidRPr="0010586B">
              <w:rPr>
                <w:i/>
                <w:color w:val="auto"/>
                <w:sz w:val="20"/>
              </w:rPr>
              <w:t>/</w:t>
            </w:r>
            <w:r w:rsidR="0010586B">
              <w:rPr>
                <w:i/>
                <w:color w:val="auto"/>
                <w:sz w:val="20"/>
              </w:rPr>
              <w:t xml:space="preserve"> </w:t>
            </w:r>
            <w:r w:rsidRPr="0010586B">
              <w:rPr>
                <w:i/>
                <w:color w:val="auto"/>
                <w:sz w:val="20"/>
              </w:rPr>
              <w:t>legislation</w:t>
            </w:r>
            <w:r w:rsidR="00E3617B" w:rsidRPr="0010586B">
              <w:rPr>
                <w:i/>
                <w:color w:val="auto"/>
                <w:sz w:val="20"/>
              </w:rPr>
              <w:t xml:space="preserve"> </w:t>
            </w:r>
            <w:r w:rsidR="001774D9" w:rsidRPr="0010586B">
              <w:rPr>
                <w:i/>
                <w:color w:val="auto"/>
                <w:sz w:val="20"/>
              </w:rPr>
              <w:t>relevant to the report</w:t>
            </w:r>
            <w:r w:rsidRPr="00566BDC">
              <w:rPr>
                <w:color w:val="auto"/>
              </w:rPr>
              <w:t>)</w:t>
            </w:r>
            <w:r w:rsidR="00FE4442">
              <w:rPr>
                <w:color w:val="auto"/>
              </w:rPr>
              <w:t xml:space="preserve"> </w:t>
            </w:r>
          </w:p>
          <w:p w14:paraId="73FC47AF" w14:textId="77777777" w:rsidR="00880E9F" w:rsidRPr="00566BDC" w:rsidRDefault="00880E9F" w:rsidP="00566BDC">
            <w:pPr>
              <w:spacing w:after="0" w:line="240" w:lineRule="auto"/>
              <w:rPr>
                <w:color w:val="auto"/>
              </w:rPr>
            </w:pPr>
          </w:p>
          <w:p w14:paraId="3056ED2D" w14:textId="77777777" w:rsidR="00A16A74" w:rsidRPr="00FE17D0" w:rsidRDefault="00FE17D0" w:rsidP="00566BDC">
            <w:pPr>
              <w:spacing w:after="0" w:line="240" w:lineRule="auto"/>
              <w:rPr>
                <w:color w:val="auto"/>
                <w:sz w:val="24"/>
                <w:szCs w:val="24"/>
              </w:rPr>
            </w:pPr>
            <w:r w:rsidRPr="00FE17D0">
              <w:rPr>
                <w:color w:val="auto"/>
                <w:sz w:val="24"/>
                <w:szCs w:val="24"/>
              </w:rPr>
              <w:t>None</w:t>
            </w:r>
          </w:p>
        </w:tc>
      </w:tr>
    </w:tbl>
    <w:p w14:paraId="4B82EC90" w14:textId="77777777" w:rsidR="00880E9F" w:rsidRPr="00566BDC" w:rsidRDefault="00880E9F" w:rsidP="0010586B">
      <w:pPr>
        <w:spacing w:after="0" w:line="120" w:lineRule="auto"/>
        <w:rPr>
          <w:color w:val="auto"/>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880E9F" w:rsidRPr="00566BDC" w14:paraId="2807B1CF" w14:textId="77777777" w:rsidTr="0025572F">
        <w:trPr>
          <w:trHeight w:val="4526"/>
        </w:trPr>
        <w:tc>
          <w:tcPr>
            <w:tcW w:w="9747" w:type="dxa"/>
          </w:tcPr>
          <w:p w14:paraId="78BA1B9D" w14:textId="77777777" w:rsidR="00566BDC" w:rsidRPr="00566BDC" w:rsidRDefault="00566BDC" w:rsidP="00566BDC">
            <w:pPr>
              <w:spacing w:after="0" w:line="240" w:lineRule="auto"/>
              <w:rPr>
                <w:b/>
                <w:color w:val="auto"/>
              </w:rPr>
            </w:pPr>
          </w:p>
          <w:p w14:paraId="16C244EF" w14:textId="77777777" w:rsidR="00521467" w:rsidRDefault="00880E9F" w:rsidP="00A90438">
            <w:pPr>
              <w:spacing w:after="0" w:line="240" w:lineRule="auto"/>
              <w:rPr>
                <w:color w:val="auto"/>
              </w:rPr>
            </w:pPr>
            <w:r w:rsidRPr="00566BDC">
              <w:rPr>
                <w:b/>
                <w:color w:val="auto"/>
              </w:rPr>
              <w:t xml:space="preserve">EQUALITY </w:t>
            </w:r>
            <w:r w:rsidR="00C4131D" w:rsidRPr="00566BDC">
              <w:rPr>
                <w:b/>
                <w:color w:val="auto"/>
              </w:rPr>
              <w:t>AND DIVERSITY</w:t>
            </w:r>
            <w:r w:rsidRPr="00566BDC">
              <w:rPr>
                <w:b/>
                <w:color w:val="auto"/>
              </w:rPr>
              <w:t xml:space="preserve"> ISSUES:</w:t>
            </w:r>
            <w:r w:rsidRPr="00566BDC">
              <w:rPr>
                <w:color w:val="auto"/>
              </w:rPr>
              <w:t xml:space="preserve"> (</w:t>
            </w:r>
            <w:r w:rsidRPr="0010586B">
              <w:rPr>
                <w:i/>
                <w:color w:val="auto"/>
                <w:sz w:val="20"/>
              </w:rPr>
              <w:t>summary of impact</w:t>
            </w:r>
            <w:r w:rsidR="0010586B" w:rsidRPr="0010586B">
              <w:rPr>
                <w:i/>
                <w:color w:val="auto"/>
                <w:sz w:val="20"/>
              </w:rPr>
              <w:t>, if any, of CCG’s duty to promote</w:t>
            </w:r>
            <w:r w:rsidRPr="0010586B">
              <w:rPr>
                <w:i/>
                <w:color w:val="auto"/>
                <w:sz w:val="20"/>
              </w:rPr>
              <w:t xml:space="preserve"> equality and diversity</w:t>
            </w:r>
            <w:r w:rsidR="0010586B" w:rsidRPr="0010586B">
              <w:rPr>
                <w:i/>
                <w:color w:val="auto"/>
                <w:sz w:val="20"/>
              </w:rPr>
              <w:t xml:space="preserve"> based on Equality Impact Analysis (EIA). </w:t>
            </w:r>
            <w:r w:rsidR="0010586B" w:rsidRPr="0010586B">
              <w:rPr>
                <w:b/>
                <w:i/>
                <w:color w:val="auto"/>
                <w:sz w:val="20"/>
              </w:rPr>
              <w:t>All</w:t>
            </w:r>
            <w:r w:rsidR="0010586B" w:rsidRPr="0010586B">
              <w:rPr>
                <w:i/>
                <w:color w:val="auto"/>
                <w:sz w:val="20"/>
              </w:rPr>
              <w:t xml:space="preserve"> reports relating to new services, changes to existing services or CCG strategies / policies </w:t>
            </w:r>
            <w:r w:rsidR="0010586B" w:rsidRPr="0010586B">
              <w:rPr>
                <w:b/>
                <w:i/>
                <w:color w:val="auto"/>
                <w:sz w:val="20"/>
              </w:rPr>
              <w:t>must</w:t>
            </w:r>
            <w:r w:rsidR="0010586B">
              <w:rPr>
                <w:i/>
                <w:color w:val="auto"/>
                <w:sz w:val="20"/>
              </w:rPr>
              <w:t xml:space="preserve"> have a valid </w:t>
            </w:r>
            <w:r w:rsidR="0010586B" w:rsidRPr="0010586B">
              <w:rPr>
                <w:i/>
                <w:color w:val="auto"/>
                <w:sz w:val="20"/>
              </w:rPr>
              <w:t>EIA</w:t>
            </w:r>
            <w:r w:rsidR="0010586B" w:rsidRPr="0010586B">
              <w:rPr>
                <w:color w:val="auto"/>
                <w:sz w:val="20"/>
              </w:rPr>
              <w:t xml:space="preserve"> </w:t>
            </w:r>
            <w:r w:rsidR="0010586B" w:rsidRPr="0010586B">
              <w:rPr>
                <w:i/>
                <w:color w:val="auto"/>
                <w:sz w:val="20"/>
              </w:rPr>
              <w:t xml:space="preserve">and will not be received by the Committee </w:t>
            </w:r>
            <w:r w:rsidR="00521467">
              <w:rPr>
                <w:i/>
                <w:color w:val="auto"/>
                <w:sz w:val="20"/>
              </w:rPr>
              <w:t>if this is not appended to the report</w:t>
            </w:r>
            <w:r w:rsidRPr="00566BDC">
              <w:rPr>
                <w:color w:val="auto"/>
              </w:rPr>
              <w:t>)</w:t>
            </w:r>
            <w:r w:rsidR="00FE4442">
              <w:rPr>
                <w:color w:val="auto"/>
              </w:rPr>
              <w:t xml:space="preserve"> </w:t>
            </w:r>
          </w:p>
          <w:p w14:paraId="35DB31B5" w14:textId="77777777" w:rsidR="00186878" w:rsidRDefault="00186878" w:rsidP="00A90438">
            <w:pPr>
              <w:spacing w:after="0" w:line="240" w:lineRule="auto"/>
              <w:rPr>
                <w:color w:val="auto"/>
              </w:rPr>
            </w:pPr>
          </w:p>
          <w:tbl>
            <w:tblPr>
              <w:tblStyle w:val="TableGrid"/>
              <w:tblW w:w="0" w:type="auto"/>
              <w:tblInd w:w="2" w:type="dxa"/>
              <w:tblLook w:val="04A0" w:firstRow="1" w:lastRow="0" w:firstColumn="1" w:lastColumn="0" w:noHBand="0" w:noVBand="1"/>
            </w:tblPr>
            <w:tblGrid>
              <w:gridCol w:w="8357"/>
              <w:gridCol w:w="992"/>
            </w:tblGrid>
            <w:tr w:rsidR="00186878" w14:paraId="6CCA3816" w14:textId="77777777" w:rsidTr="0021269C">
              <w:trPr>
                <w:trHeight w:val="700"/>
              </w:trPr>
              <w:tc>
                <w:tcPr>
                  <w:tcW w:w="8357" w:type="dxa"/>
                </w:tcPr>
                <w:p w14:paraId="350EBF07" w14:textId="77777777" w:rsidR="00186878" w:rsidRDefault="00186878" w:rsidP="00A90438">
                  <w:pPr>
                    <w:spacing w:after="0" w:line="240" w:lineRule="auto"/>
                    <w:rPr>
                      <w:i/>
                      <w:color w:val="auto"/>
                      <w:sz w:val="20"/>
                    </w:rPr>
                  </w:pPr>
                </w:p>
                <w:p w14:paraId="11C333F5" w14:textId="77777777" w:rsidR="00186878" w:rsidRDefault="00186878" w:rsidP="00A90438">
                  <w:pPr>
                    <w:spacing w:after="0" w:line="240" w:lineRule="auto"/>
                    <w:rPr>
                      <w:i/>
                      <w:color w:val="auto"/>
                      <w:sz w:val="20"/>
                    </w:rPr>
                  </w:pPr>
                </w:p>
              </w:tc>
              <w:tc>
                <w:tcPr>
                  <w:tcW w:w="992" w:type="dxa"/>
                </w:tcPr>
                <w:p w14:paraId="08ACEB44" w14:textId="77777777" w:rsidR="00186878" w:rsidRPr="00186878" w:rsidRDefault="00186878" w:rsidP="00A90438">
                  <w:pPr>
                    <w:spacing w:after="0" w:line="240" w:lineRule="auto"/>
                    <w:rPr>
                      <w:b/>
                      <w:i/>
                      <w:color w:val="auto"/>
                      <w:sz w:val="20"/>
                    </w:rPr>
                  </w:pPr>
                  <w:r w:rsidRPr="00186878">
                    <w:rPr>
                      <w:b/>
                      <w:i/>
                      <w:color w:val="auto"/>
                      <w:sz w:val="20"/>
                    </w:rPr>
                    <w:t xml:space="preserve">Tick relevant box </w:t>
                  </w:r>
                </w:p>
              </w:tc>
            </w:tr>
            <w:tr w:rsidR="00FE17D0" w14:paraId="26CCFA6D" w14:textId="77777777" w:rsidTr="0021269C">
              <w:trPr>
                <w:trHeight w:val="482"/>
              </w:trPr>
              <w:tc>
                <w:tcPr>
                  <w:tcW w:w="8357" w:type="dxa"/>
                </w:tcPr>
                <w:p w14:paraId="24D6A086" w14:textId="77777777" w:rsidR="00FE17D0" w:rsidRPr="00186878" w:rsidRDefault="00FE17D0" w:rsidP="00A90438">
                  <w:pPr>
                    <w:spacing w:after="0" w:line="240" w:lineRule="auto"/>
                    <w:rPr>
                      <w:color w:val="auto"/>
                      <w:sz w:val="20"/>
                    </w:rPr>
                  </w:pPr>
                  <w:r w:rsidRPr="00186878">
                    <w:rPr>
                      <w:color w:val="auto"/>
                      <w:sz w:val="20"/>
                    </w:rPr>
                    <w:t>An Equality Impact Analysis/Assessment is not required for this report.</w:t>
                  </w:r>
                </w:p>
                <w:p w14:paraId="58D90A52" w14:textId="77777777" w:rsidR="00FE17D0" w:rsidRDefault="00FE17D0" w:rsidP="00A90438">
                  <w:pPr>
                    <w:spacing w:after="0" w:line="240" w:lineRule="auto"/>
                    <w:rPr>
                      <w:i/>
                      <w:color w:val="auto"/>
                      <w:sz w:val="20"/>
                    </w:rPr>
                  </w:pPr>
                </w:p>
              </w:tc>
              <w:tc>
                <w:tcPr>
                  <w:tcW w:w="992" w:type="dxa"/>
                </w:tcPr>
                <w:p w14:paraId="196DDD3C" w14:textId="77777777" w:rsidR="00FE17D0" w:rsidRDefault="00FE17D0" w:rsidP="00E909B0">
                  <w:pPr>
                    <w:spacing w:after="0" w:line="240" w:lineRule="auto"/>
                    <w:jc w:val="center"/>
                    <w:rPr>
                      <w:i/>
                      <w:color w:val="auto"/>
                      <w:sz w:val="20"/>
                    </w:rPr>
                  </w:pPr>
                  <w:r>
                    <w:rPr>
                      <w:i/>
                      <w:color w:val="auto"/>
                      <w:sz w:val="20"/>
                    </w:rPr>
                    <w:t>√</w:t>
                  </w:r>
                </w:p>
              </w:tc>
            </w:tr>
            <w:tr w:rsidR="00186878" w14:paraId="4F607A95" w14:textId="77777777" w:rsidTr="0021269C">
              <w:trPr>
                <w:trHeight w:val="949"/>
              </w:trPr>
              <w:tc>
                <w:tcPr>
                  <w:tcW w:w="8357" w:type="dxa"/>
                </w:tcPr>
                <w:p w14:paraId="20AFE0D8" w14:textId="77777777" w:rsidR="00186878" w:rsidRPr="00186878" w:rsidRDefault="00186878" w:rsidP="00A90438">
                  <w:pPr>
                    <w:spacing w:after="0" w:line="240" w:lineRule="auto"/>
                    <w:rPr>
                      <w:color w:val="auto"/>
                      <w:sz w:val="20"/>
                    </w:rPr>
                  </w:pPr>
                  <w:r w:rsidRPr="00186878">
                    <w:rPr>
                      <w:color w:val="auto"/>
                      <w:sz w:val="20"/>
                    </w:rPr>
                    <w:t xml:space="preserve">An Equality Impact Analysis/Assessment has been completed and approved by the lead Director for Equality and Diversity. As a result </w:t>
                  </w:r>
                  <w:r>
                    <w:rPr>
                      <w:color w:val="auto"/>
                      <w:sz w:val="20"/>
                    </w:rPr>
                    <w:t xml:space="preserve">of performing the </w:t>
                  </w:r>
                  <w:r w:rsidRPr="00186878">
                    <w:rPr>
                      <w:color w:val="auto"/>
                      <w:sz w:val="20"/>
                    </w:rPr>
                    <w:t>analysis/assessment there are no actions arising from the analysis/assessment.</w:t>
                  </w:r>
                </w:p>
                <w:p w14:paraId="16518F9E" w14:textId="77777777" w:rsidR="00186878" w:rsidRDefault="00186878" w:rsidP="00A90438">
                  <w:pPr>
                    <w:spacing w:after="0" w:line="240" w:lineRule="auto"/>
                    <w:rPr>
                      <w:i/>
                      <w:color w:val="auto"/>
                      <w:sz w:val="20"/>
                    </w:rPr>
                  </w:pPr>
                </w:p>
              </w:tc>
              <w:tc>
                <w:tcPr>
                  <w:tcW w:w="992" w:type="dxa"/>
                </w:tcPr>
                <w:p w14:paraId="51FF6F5F" w14:textId="77777777" w:rsidR="00186878" w:rsidRDefault="00186878" w:rsidP="00A90438">
                  <w:pPr>
                    <w:spacing w:after="0" w:line="240" w:lineRule="auto"/>
                    <w:rPr>
                      <w:i/>
                      <w:color w:val="auto"/>
                      <w:sz w:val="20"/>
                    </w:rPr>
                  </w:pPr>
                </w:p>
              </w:tc>
            </w:tr>
            <w:tr w:rsidR="00186878" w14:paraId="391BA8FF" w14:textId="77777777" w:rsidTr="0021269C">
              <w:trPr>
                <w:trHeight w:val="742"/>
              </w:trPr>
              <w:tc>
                <w:tcPr>
                  <w:tcW w:w="8357" w:type="dxa"/>
                </w:tcPr>
                <w:p w14:paraId="434B959F" w14:textId="77777777" w:rsidR="00186878" w:rsidRPr="00186878" w:rsidRDefault="000102CB" w:rsidP="000102CB">
                  <w:pPr>
                    <w:spacing w:after="0" w:line="240" w:lineRule="auto"/>
                    <w:rPr>
                      <w:color w:val="auto"/>
                      <w:sz w:val="20"/>
                    </w:rPr>
                  </w:pPr>
                  <w:r w:rsidRPr="00186878">
                    <w:rPr>
                      <w:color w:val="auto"/>
                      <w:sz w:val="20"/>
                    </w:rPr>
                    <w:t xml:space="preserve">An Equality Impact Analysis/Assessment has been completed </w:t>
                  </w:r>
                  <w:r>
                    <w:rPr>
                      <w:color w:val="auto"/>
                      <w:sz w:val="20"/>
                    </w:rPr>
                    <w:t xml:space="preserve">and there </w:t>
                  </w:r>
                  <w:r w:rsidR="00186878" w:rsidRPr="00186878">
                    <w:rPr>
                      <w:color w:val="auto"/>
                      <w:sz w:val="20"/>
                    </w:rPr>
                    <w:t>are actions arising from the analysis/assessment and the</w:t>
                  </w:r>
                  <w:r w:rsidR="00C4131D">
                    <w:rPr>
                      <w:color w:val="auto"/>
                      <w:sz w:val="20"/>
                    </w:rPr>
                    <w:t>s</w:t>
                  </w:r>
                  <w:r w:rsidR="00186878" w:rsidRPr="00186878">
                    <w:rPr>
                      <w:color w:val="auto"/>
                      <w:sz w:val="20"/>
                    </w:rPr>
                    <w:t xml:space="preserve">e are included in section xx in the enclosed report. </w:t>
                  </w:r>
                </w:p>
              </w:tc>
              <w:tc>
                <w:tcPr>
                  <w:tcW w:w="992" w:type="dxa"/>
                </w:tcPr>
                <w:p w14:paraId="45B7D964" w14:textId="77777777" w:rsidR="00186878" w:rsidRDefault="00186878" w:rsidP="00A90438">
                  <w:pPr>
                    <w:spacing w:after="0" w:line="240" w:lineRule="auto"/>
                    <w:rPr>
                      <w:i/>
                      <w:color w:val="auto"/>
                      <w:sz w:val="20"/>
                    </w:rPr>
                  </w:pPr>
                </w:p>
              </w:tc>
            </w:tr>
          </w:tbl>
          <w:p w14:paraId="752F060A" w14:textId="77777777" w:rsidR="00186878" w:rsidRPr="00521467" w:rsidRDefault="00186878" w:rsidP="00A90438">
            <w:pPr>
              <w:spacing w:after="0" w:line="240" w:lineRule="auto"/>
              <w:rPr>
                <w:i/>
                <w:color w:val="auto"/>
                <w:sz w:val="20"/>
              </w:rPr>
            </w:pPr>
          </w:p>
        </w:tc>
      </w:tr>
    </w:tbl>
    <w:p w14:paraId="4A3D158F" w14:textId="77777777" w:rsidR="003728AB" w:rsidRDefault="003728AB" w:rsidP="0010586B">
      <w:pPr>
        <w:spacing w:after="0" w:line="120" w:lineRule="auto"/>
        <w:rPr>
          <w:color w:val="auto"/>
        </w:rPr>
      </w:pPr>
    </w:p>
    <w:tbl>
      <w:tblPr>
        <w:tblpPr w:leftFromText="180" w:rightFromText="180" w:vertAnchor="text" w:horzAnchor="margin" w:tblpY="118"/>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3728AB" w:rsidRPr="00566BDC" w14:paraId="04B1CE02" w14:textId="77777777" w:rsidTr="0025572F">
        <w:trPr>
          <w:trHeight w:val="2234"/>
        </w:trPr>
        <w:tc>
          <w:tcPr>
            <w:tcW w:w="9747" w:type="dxa"/>
          </w:tcPr>
          <w:p w14:paraId="2470F41B" w14:textId="77777777" w:rsidR="003728AB" w:rsidRPr="00566BDC" w:rsidRDefault="003728AB" w:rsidP="003728AB">
            <w:pPr>
              <w:spacing w:after="0" w:line="240" w:lineRule="auto"/>
              <w:rPr>
                <w:b/>
                <w:color w:val="auto"/>
              </w:rPr>
            </w:pPr>
          </w:p>
          <w:p w14:paraId="1C516B87" w14:textId="77777777" w:rsidR="003728AB" w:rsidRDefault="003728AB" w:rsidP="00FE4442">
            <w:pPr>
              <w:spacing w:after="0" w:line="240" w:lineRule="auto"/>
              <w:rPr>
                <w:color w:val="auto"/>
              </w:rPr>
            </w:pPr>
            <w:r w:rsidRPr="00566BDC">
              <w:rPr>
                <w:b/>
                <w:color w:val="auto"/>
              </w:rPr>
              <w:t>THE NHS CONSTITUTION:</w:t>
            </w:r>
            <w:r w:rsidRPr="00566BDC">
              <w:rPr>
                <w:color w:val="auto"/>
              </w:rPr>
              <w:t xml:space="preserve"> (</w:t>
            </w:r>
            <w:r w:rsidR="0010586B" w:rsidRPr="0010586B">
              <w:rPr>
                <w:i/>
                <w:color w:val="auto"/>
                <w:sz w:val="20"/>
              </w:rPr>
              <w:t>How the report supports the NHS Constitution</w:t>
            </w:r>
            <w:r w:rsidRPr="00566BDC">
              <w:rPr>
                <w:color w:val="auto"/>
              </w:rPr>
              <w:t>)</w:t>
            </w:r>
            <w:r w:rsidR="00FE4442">
              <w:rPr>
                <w:color w:val="auto"/>
              </w:rPr>
              <w:t xml:space="preserve"> </w:t>
            </w:r>
          </w:p>
          <w:p w14:paraId="7A96EAF6" w14:textId="77777777" w:rsidR="00FE17D0" w:rsidRDefault="00FE17D0" w:rsidP="00FE17D0">
            <w:pPr>
              <w:spacing w:after="0" w:line="240" w:lineRule="auto"/>
              <w:rPr>
                <w:color w:val="auto"/>
                <w:sz w:val="24"/>
                <w:szCs w:val="24"/>
              </w:rPr>
            </w:pPr>
            <w:r w:rsidRPr="003800B9">
              <w:rPr>
                <w:color w:val="auto"/>
                <w:sz w:val="24"/>
                <w:szCs w:val="24"/>
              </w:rPr>
              <w:t xml:space="preserve">The report supports the delivery of the NHS Constitution as the commissioning of primary care services will aid in the delivery of the following principles, </w:t>
            </w:r>
            <w:proofErr w:type="gramStart"/>
            <w:r w:rsidRPr="003800B9">
              <w:rPr>
                <w:color w:val="auto"/>
                <w:sz w:val="24"/>
                <w:szCs w:val="24"/>
              </w:rPr>
              <w:t>rights</w:t>
            </w:r>
            <w:proofErr w:type="gramEnd"/>
            <w:r w:rsidRPr="003800B9">
              <w:rPr>
                <w:color w:val="auto"/>
                <w:sz w:val="24"/>
                <w:szCs w:val="24"/>
              </w:rPr>
              <w:t xml:space="preserve"> and NHS pledges:</w:t>
            </w:r>
          </w:p>
          <w:p w14:paraId="0AC0E62B" w14:textId="77777777" w:rsidR="00FE17D0" w:rsidRPr="003800B9" w:rsidRDefault="00FE17D0" w:rsidP="00FE17D0">
            <w:pPr>
              <w:tabs>
                <w:tab w:val="left" w:pos="3696"/>
              </w:tabs>
              <w:spacing w:after="0" w:line="240" w:lineRule="auto"/>
              <w:rPr>
                <w:color w:val="auto"/>
                <w:sz w:val="24"/>
                <w:szCs w:val="24"/>
              </w:rPr>
            </w:pPr>
            <w:r>
              <w:rPr>
                <w:color w:val="auto"/>
                <w:sz w:val="24"/>
                <w:szCs w:val="24"/>
              </w:rPr>
              <w:tab/>
            </w:r>
          </w:p>
          <w:p w14:paraId="254AAA68" w14:textId="77777777" w:rsidR="00FE17D0" w:rsidRPr="003800B9" w:rsidRDefault="00FE17D0" w:rsidP="001D590A">
            <w:pPr>
              <w:numPr>
                <w:ilvl w:val="0"/>
                <w:numId w:val="1"/>
              </w:numPr>
              <w:spacing w:after="0" w:line="240" w:lineRule="auto"/>
              <w:rPr>
                <w:color w:val="auto"/>
                <w:sz w:val="24"/>
                <w:szCs w:val="24"/>
              </w:rPr>
            </w:pPr>
            <w:r w:rsidRPr="003800B9">
              <w:rPr>
                <w:color w:val="auto"/>
                <w:sz w:val="24"/>
                <w:szCs w:val="24"/>
              </w:rPr>
              <w:t>The NHS aspires to the highest standards of excellence and professionalism</w:t>
            </w:r>
          </w:p>
          <w:p w14:paraId="3C7826C2" w14:textId="77777777" w:rsidR="00FE17D0" w:rsidRPr="003800B9" w:rsidRDefault="00FE17D0" w:rsidP="001D590A">
            <w:pPr>
              <w:numPr>
                <w:ilvl w:val="0"/>
                <w:numId w:val="1"/>
              </w:numPr>
              <w:spacing w:after="0" w:line="240" w:lineRule="auto"/>
              <w:rPr>
                <w:color w:val="auto"/>
                <w:sz w:val="24"/>
                <w:szCs w:val="24"/>
              </w:rPr>
            </w:pPr>
            <w:r w:rsidRPr="003800B9">
              <w:rPr>
                <w:color w:val="auto"/>
                <w:sz w:val="24"/>
                <w:szCs w:val="24"/>
              </w:rPr>
              <w:t>NHS works across organisational boundaries and in partnership with other organisations in the interests of patients</w:t>
            </w:r>
          </w:p>
          <w:p w14:paraId="6873A52F" w14:textId="77777777" w:rsidR="00FE17D0" w:rsidRPr="003800B9" w:rsidRDefault="00FE17D0" w:rsidP="001D590A">
            <w:pPr>
              <w:numPr>
                <w:ilvl w:val="0"/>
                <w:numId w:val="1"/>
              </w:numPr>
              <w:spacing w:after="0" w:line="240" w:lineRule="auto"/>
              <w:rPr>
                <w:color w:val="auto"/>
                <w:sz w:val="24"/>
                <w:szCs w:val="24"/>
              </w:rPr>
            </w:pPr>
            <w:r w:rsidRPr="003800B9">
              <w:rPr>
                <w:color w:val="auto"/>
                <w:sz w:val="24"/>
                <w:szCs w:val="24"/>
              </w:rPr>
              <w:t>Quality of care</w:t>
            </w:r>
          </w:p>
          <w:p w14:paraId="3794EB91" w14:textId="77777777" w:rsidR="00FE17D0" w:rsidRDefault="00FE17D0" w:rsidP="001D590A">
            <w:pPr>
              <w:numPr>
                <w:ilvl w:val="0"/>
                <w:numId w:val="1"/>
              </w:numPr>
              <w:spacing w:after="0" w:line="240" w:lineRule="auto"/>
              <w:rPr>
                <w:color w:val="auto"/>
                <w:sz w:val="24"/>
                <w:szCs w:val="24"/>
              </w:rPr>
            </w:pPr>
            <w:r w:rsidRPr="003800B9">
              <w:rPr>
                <w:color w:val="auto"/>
                <w:sz w:val="24"/>
                <w:szCs w:val="24"/>
              </w:rPr>
              <w:t>You have the right to expect NHS organisations to monitor, and make efforts to improve, the quality of healthcare they commission or provide.</w:t>
            </w:r>
          </w:p>
          <w:p w14:paraId="671DFE4D" w14:textId="77777777" w:rsidR="00FE17D0" w:rsidRPr="00566BDC" w:rsidRDefault="00FE17D0" w:rsidP="00FE4442">
            <w:pPr>
              <w:spacing w:after="0" w:line="240" w:lineRule="auto"/>
              <w:rPr>
                <w:color w:val="auto"/>
              </w:rPr>
            </w:pPr>
          </w:p>
        </w:tc>
      </w:tr>
    </w:tbl>
    <w:p w14:paraId="3438C3C5" w14:textId="77777777" w:rsidR="00A16A74" w:rsidRDefault="00A16A74" w:rsidP="00FE17D0">
      <w:pPr>
        <w:spacing w:after="0"/>
        <w:ind w:left="-540" w:right="-514"/>
        <w:jc w:val="center"/>
        <w:rPr>
          <w:color w:val="auto"/>
        </w:rPr>
      </w:pPr>
    </w:p>
    <w:p w14:paraId="00BB3A61" w14:textId="77777777" w:rsidR="00A16A74" w:rsidRDefault="00A16A74">
      <w:pPr>
        <w:spacing w:after="0" w:line="240" w:lineRule="auto"/>
        <w:rPr>
          <w:color w:val="auto"/>
        </w:rPr>
      </w:pPr>
      <w:r>
        <w:rPr>
          <w:color w:val="auto"/>
        </w:rPr>
        <w:br w:type="page"/>
      </w:r>
    </w:p>
    <w:p w14:paraId="29BB5E9A" w14:textId="77777777" w:rsidR="001B20A6" w:rsidRPr="00060A66" w:rsidRDefault="001B20A6" w:rsidP="001B20A6">
      <w:pPr>
        <w:spacing w:after="0" w:line="240" w:lineRule="auto"/>
        <w:jc w:val="center"/>
        <w:rPr>
          <w:b/>
          <w:caps/>
          <w:color w:val="auto"/>
          <w:sz w:val="24"/>
          <w:szCs w:val="24"/>
        </w:rPr>
      </w:pPr>
      <w:r w:rsidRPr="00060A66">
        <w:rPr>
          <w:b/>
          <w:caps/>
          <w:color w:val="auto"/>
          <w:sz w:val="24"/>
          <w:szCs w:val="24"/>
        </w:rPr>
        <w:lastRenderedPageBreak/>
        <w:t>Strategic Commissioning Plan for Primary Care</w:t>
      </w:r>
    </w:p>
    <w:p w14:paraId="1428F8BD" w14:textId="77777777" w:rsidR="001B20A6" w:rsidRPr="00060A66" w:rsidRDefault="001B20A6" w:rsidP="001B20A6">
      <w:pPr>
        <w:spacing w:after="0" w:line="240" w:lineRule="auto"/>
        <w:jc w:val="center"/>
        <w:rPr>
          <w:b/>
          <w:caps/>
          <w:color w:val="auto"/>
          <w:sz w:val="24"/>
          <w:szCs w:val="24"/>
        </w:rPr>
      </w:pPr>
      <w:r w:rsidRPr="00060A66">
        <w:rPr>
          <w:b/>
          <w:caps/>
          <w:color w:val="auto"/>
          <w:sz w:val="24"/>
          <w:szCs w:val="24"/>
        </w:rPr>
        <w:t xml:space="preserve"> &amp; Primary Care Update</w:t>
      </w:r>
    </w:p>
    <w:p w14:paraId="02DB31E2" w14:textId="77777777" w:rsidR="001B20A6" w:rsidRPr="00060A66" w:rsidRDefault="001B20A6" w:rsidP="001B20A6">
      <w:pPr>
        <w:rPr>
          <w:sz w:val="24"/>
          <w:szCs w:val="24"/>
        </w:rPr>
      </w:pPr>
    </w:p>
    <w:p w14:paraId="2E156450" w14:textId="77777777" w:rsidR="00A16A74" w:rsidRPr="00060A66" w:rsidRDefault="00A16A74" w:rsidP="00A16A74">
      <w:pPr>
        <w:pStyle w:val="Heading4"/>
        <w:ind w:left="0"/>
        <w:contextualSpacing/>
        <w:rPr>
          <w:rFonts w:ascii="Arial" w:hAnsi="Arial" w:cs="Arial"/>
        </w:rPr>
      </w:pPr>
      <w:r w:rsidRPr="00060A66">
        <w:rPr>
          <w:rFonts w:ascii="Arial" w:eastAsia="Calibri" w:hAnsi="Arial" w:cs="Arial"/>
          <w:bCs w:val="0"/>
        </w:rPr>
        <w:t>1.</w:t>
      </w:r>
      <w:r w:rsidRPr="00060A66">
        <w:rPr>
          <w:rFonts w:ascii="Arial" w:eastAsia="Calibri" w:hAnsi="Arial" w:cs="Arial"/>
          <w:bCs w:val="0"/>
        </w:rPr>
        <w:tab/>
      </w:r>
      <w:r w:rsidRPr="00060A66">
        <w:rPr>
          <w:rFonts w:ascii="Arial" w:hAnsi="Arial" w:cs="Arial"/>
        </w:rPr>
        <w:t>INTRODUCTION</w:t>
      </w:r>
    </w:p>
    <w:p w14:paraId="05B60B8D" w14:textId="77777777" w:rsidR="00FD058F" w:rsidRPr="00060A66" w:rsidRDefault="00A16A74" w:rsidP="00C56F38">
      <w:pPr>
        <w:spacing w:after="0" w:line="240" w:lineRule="auto"/>
        <w:ind w:left="720"/>
        <w:rPr>
          <w:color w:val="auto"/>
          <w:sz w:val="24"/>
          <w:szCs w:val="24"/>
        </w:rPr>
      </w:pPr>
      <w:r w:rsidRPr="00060A66">
        <w:rPr>
          <w:color w:val="auto"/>
          <w:sz w:val="24"/>
          <w:szCs w:val="24"/>
        </w:rPr>
        <w:t>The purpose of this report is to</w:t>
      </w:r>
      <w:r w:rsidR="00C56F38" w:rsidRPr="00060A66">
        <w:rPr>
          <w:color w:val="auto"/>
          <w:sz w:val="24"/>
          <w:szCs w:val="24"/>
        </w:rPr>
        <w:t xml:space="preserve"> pr</w:t>
      </w:r>
      <w:r w:rsidR="00FD058F" w:rsidRPr="00060A66">
        <w:rPr>
          <w:color w:val="auto"/>
          <w:sz w:val="24"/>
          <w:szCs w:val="24"/>
        </w:rPr>
        <w:t>ovide national updates around primary medical care</w:t>
      </w:r>
      <w:r w:rsidR="00C56F38" w:rsidRPr="00060A66">
        <w:rPr>
          <w:color w:val="auto"/>
          <w:sz w:val="24"/>
          <w:szCs w:val="24"/>
        </w:rPr>
        <w:t>.</w:t>
      </w:r>
      <w:r w:rsidR="00FD058F" w:rsidRPr="00060A66">
        <w:rPr>
          <w:color w:val="auto"/>
          <w:sz w:val="24"/>
          <w:szCs w:val="24"/>
        </w:rPr>
        <w:t xml:space="preserve">               </w:t>
      </w:r>
    </w:p>
    <w:p w14:paraId="33E5CEB7" w14:textId="77777777" w:rsidR="008173B5" w:rsidRPr="00060A66" w:rsidRDefault="008173B5" w:rsidP="00A16A74">
      <w:pPr>
        <w:spacing w:after="0" w:line="240" w:lineRule="auto"/>
        <w:ind w:left="720"/>
        <w:rPr>
          <w:color w:val="auto"/>
          <w:sz w:val="24"/>
          <w:szCs w:val="24"/>
        </w:rPr>
      </w:pPr>
    </w:p>
    <w:p w14:paraId="1238244D" w14:textId="77777777" w:rsidR="00A16A74" w:rsidRPr="00060A66" w:rsidRDefault="00A16A74" w:rsidP="00A16A74">
      <w:pPr>
        <w:spacing w:after="0" w:line="240" w:lineRule="auto"/>
        <w:contextualSpacing/>
        <w:jc w:val="both"/>
        <w:rPr>
          <w:b/>
          <w:bCs/>
          <w:color w:val="auto"/>
          <w:sz w:val="24"/>
          <w:szCs w:val="24"/>
        </w:rPr>
      </w:pPr>
      <w:r w:rsidRPr="00060A66">
        <w:rPr>
          <w:b/>
          <w:bCs/>
          <w:color w:val="auto"/>
          <w:sz w:val="24"/>
          <w:szCs w:val="24"/>
        </w:rPr>
        <w:t>2.</w:t>
      </w:r>
      <w:r w:rsidRPr="00060A66">
        <w:rPr>
          <w:b/>
          <w:bCs/>
          <w:color w:val="auto"/>
          <w:sz w:val="24"/>
          <w:szCs w:val="24"/>
        </w:rPr>
        <w:tab/>
        <w:t xml:space="preserve">BACKGROUND </w:t>
      </w:r>
    </w:p>
    <w:p w14:paraId="0ED569B1" w14:textId="77777777" w:rsidR="00A16A74" w:rsidRPr="00060A66" w:rsidRDefault="00A16A74" w:rsidP="00E909B0">
      <w:pPr>
        <w:pStyle w:val="BodyTextIndent"/>
        <w:ind w:left="0"/>
        <w:contextualSpacing/>
        <w:rPr>
          <w:rFonts w:ascii="Arial" w:hAnsi="Arial" w:cs="Arial"/>
        </w:rPr>
      </w:pPr>
      <w:r w:rsidRPr="00060A66">
        <w:rPr>
          <w:rFonts w:ascii="Arial" w:hAnsi="Arial" w:cs="Arial"/>
        </w:rPr>
        <w:tab/>
        <w:t xml:space="preserve">Not applicable </w:t>
      </w:r>
    </w:p>
    <w:p w14:paraId="2C44609D" w14:textId="77777777" w:rsidR="00A16A74" w:rsidRPr="00060A66" w:rsidRDefault="00A16A74" w:rsidP="00A16A74">
      <w:pPr>
        <w:pStyle w:val="BodyTextIndent"/>
        <w:ind w:left="0"/>
        <w:contextualSpacing/>
        <w:rPr>
          <w:rFonts w:ascii="Arial" w:hAnsi="Arial" w:cs="Arial"/>
        </w:rPr>
      </w:pPr>
    </w:p>
    <w:p w14:paraId="563B36CC" w14:textId="77777777" w:rsidR="00A16A74" w:rsidRPr="00F20F39" w:rsidRDefault="00A16A74" w:rsidP="00F20F39">
      <w:pPr>
        <w:pStyle w:val="Heading4"/>
        <w:ind w:left="0"/>
        <w:contextualSpacing/>
        <w:rPr>
          <w:rFonts w:ascii="Arial" w:hAnsi="Arial" w:cs="Arial"/>
        </w:rPr>
      </w:pPr>
      <w:r w:rsidRPr="00F20F39">
        <w:rPr>
          <w:rFonts w:ascii="Arial" w:hAnsi="Arial" w:cs="Arial"/>
        </w:rPr>
        <w:t>3.</w:t>
      </w:r>
      <w:r w:rsidRPr="00F20F39">
        <w:rPr>
          <w:rFonts w:ascii="Arial" w:hAnsi="Arial" w:cs="Arial"/>
        </w:rPr>
        <w:tab/>
      </w:r>
      <w:r w:rsidR="00E909B0" w:rsidRPr="00F20F39">
        <w:rPr>
          <w:rFonts w:ascii="Arial" w:hAnsi="Arial" w:cs="Arial"/>
        </w:rPr>
        <w:t>CONTRACT CHANGES</w:t>
      </w:r>
    </w:p>
    <w:p w14:paraId="7010028E" w14:textId="2FEFCFC6" w:rsidR="00E171E4" w:rsidRPr="00F20F39" w:rsidRDefault="00E171E4" w:rsidP="00F20F39">
      <w:pPr>
        <w:spacing w:after="0" w:line="240" w:lineRule="auto"/>
        <w:ind w:left="720" w:hanging="720"/>
        <w:contextualSpacing/>
        <w:rPr>
          <w:color w:val="auto"/>
          <w:sz w:val="24"/>
          <w:szCs w:val="24"/>
        </w:rPr>
      </w:pPr>
      <w:r w:rsidRPr="00F20F39">
        <w:rPr>
          <w:b/>
          <w:bCs/>
          <w:color w:val="auto"/>
          <w:sz w:val="24"/>
          <w:szCs w:val="24"/>
        </w:rPr>
        <w:t>3.1</w:t>
      </w:r>
      <w:r w:rsidRPr="00F20F39">
        <w:rPr>
          <w:b/>
          <w:bCs/>
          <w:color w:val="auto"/>
          <w:sz w:val="24"/>
          <w:szCs w:val="24"/>
        </w:rPr>
        <w:tab/>
        <w:t>Hastings Medical (Practice Code – B81</w:t>
      </w:r>
      <w:r w:rsidR="005F6F04" w:rsidRPr="00F20F39">
        <w:rPr>
          <w:b/>
          <w:bCs/>
          <w:color w:val="auto"/>
          <w:sz w:val="24"/>
          <w:szCs w:val="24"/>
        </w:rPr>
        <w:t>075</w:t>
      </w:r>
      <w:r w:rsidR="004F5034" w:rsidRPr="00F20F39">
        <w:rPr>
          <w:b/>
          <w:bCs/>
          <w:color w:val="auto"/>
          <w:sz w:val="24"/>
          <w:szCs w:val="24"/>
        </w:rPr>
        <w:t>) List Closure Application</w:t>
      </w:r>
      <w:r w:rsidRPr="00F20F39">
        <w:rPr>
          <w:color w:val="auto"/>
          <w:sz w:val="24"/>
          <w:szCs w:val="24"/>
        </w:rPr>
        <w:t xml:space="preserve"> Appendix </w:t>
      </w:r>
      <w:r w:rsidR="00F36F3C" w:rsidRPr="00F20F39">
        <w:rPr>
          <w:color w:val="auto"/>
          <w:sz w:val="24"/>
          <w:szCs w:val="24"/>
        </w:rPr>
        <w:t>1</w:t>
      </w:r>
      <w:r w:rsidRPr="00F20F39">
        <w:rPr>
          <w:color w:val="auto"/>
          <w:sz w:val="24"/>
          <w:szCs w:val="24"/>
        </w:rPr>
        <w:t xml:space="preserve"> is the report</w:t>
      </w:r>
    </w:p>
    <w:p w14:paraId="2D97E1CA" w14:textId="1A7AFA66" w:rsidR="00E171E4" w:rsidRPr="00F20F39" w:rsidRDefault="00E171E4" w:rsidP="00F20F39">
      <w:pPr>
        <w:spacing w:after="0" w:line="240" w:lineRule="auto"/>
        <w:ind w:left="720"/>
        <w:contextualSpacing/>
        <w:rPr>
          <w:color w:val="auto"/>
          <w:sz w:val="24"/>
          <w:szCs w:val="24"/>
        </w:rPr>
      </w:pPr>
    </w:p>
    <w:p w14:paraId="390B859B" w14:textId="1A9352E2" w:rsidR="00F20F39" w:rsidRPr="00F20F39" w:rsidRDefault="00F20F39" w:rsidP="00F20F39">
      <w:pPr>
        <w:spacing w:line="240" w:lineRule="auto"/>
        <w:ind w:left="720"/>
        <w:contextualSpacing/>
        <w:rPr>
          <w:bCs/>
          <w:color w:val="auto"/>
          <w:sz w:val="24"/>
          <w:szCs w:val="24"/>
        </w:rPr>
      </w:pPr>
      <w:r w:rsidRPr="00951C5B">
        <w:rPr>
          <w:bCs/>
          <w:color w:val="auto"/>
          <w:sz w:val="24"/>
          <w:szCs w:val="24"/>
        </w:rPr>
        <w:t>In relation to support with digitising the paper records, the practice is exploring options for storing notes off site as well as putting themselves forward for the digitisation of medical records</w:t>
      </w:r>
    </w:p>
    <w:p w14:paraId="20DF60C0" w14:textId="77777777" w:rsidR="00F20F39" w:rsidRPr="00F20F39" w:rsidRDefault="00F20F39" w:rsidP="00F20F39">
      <w:pPr>
        <w:spacing w:line="240" w:lineRule="auto"/>
        <w:ind w:left="720"/>
        <w:contextualSpacing/>
        <w:rPr>
          <w:bCs/>
          <w:color w:val="auto"/>
          <w:sz w:val="24"/>
          <w:szCs w:val="24"/>
        </w:rPr>
      </w:pPr>
    </w:p>
    <w:p w14:paraId="0A1153B1" w14:textId="73C058FE" w:rsidR="00F20F39" w:rsidRPr="00F20F39" w:rsidRDefault="00F20F39" w:rsidP="00F20F39">
      <w:pPr>
        <w:spacing w:line="240" w:lineRule="auto"/>
        <w:ind w:left="720"/>
        <w:contextualSpacing/>
        <w:rPr>
          <w:bCs/>
          <w:color w:val="auto"/>
          <w:sz w:val="24"/>
          <w:szCs w:val="24"/>
        </w:rPr>
      </w:pPr>
      <w:r w:rsidRPr="00F20F39">
        <w:rPr>
          <w:bCs/>
          <w:color w:val="auto"/>
          <w:sz w:val="24"/>
          <w:szCs w:val="24"/>
        </w:rPr>
        <w:t xml:space="preserve">The practice is seeing an increase in patients wanting to register with them from practices close by which is stretching capacity both administratively and clinically.  </w:t>
      </w:r>
    </w:p>
    <w:p w14:paraId="3522FEBC" w14:textId="77777777" w:rsidR="00F20F39" w:rsidRPr="00F20F39" w:rsidRDefault="00F20F39" w:rsidP="00F20F39">
      <w:pPr>
        <w:spacing w:line="240" w:lineRule="auto"/>
        <w:ind w:left="720"/>
        <w:contextualSpacing/>
        <w:rPr>
          <w:bCs/>
          <w:color w:val="auto"/>
          <w:sz w:val="24"/>
          <w:szCs w:val="24"/>
        </w:rPr>
      </w:pPr>
    </w:p>
    <w:p w14:paraId="55C4729C" w14:textId="3A7EDF33" w:rsidR="00F20F39" w:rsidRPr="00F20F39" w:rsidRDefault="00F20F39" w:rsidP="00F20F39">
      <w:pPr>
        <w:spacing w:line="240" w:lineRule="auto"/>
        <w:ind w:left="720"/>
        <w:contextualSpacing/>
        <w:rPr>
          <w:bCs/>
          <w:color w:val="auto"/>
          <w:sz w:val="24"/>
          <w:szCs w:val="24"/>
        </w:rPr>
      </w:pPr>
      <w:r w:rsidRPr="00F20F39">
        <w:rPr>
          <w:bCs/>
          <w:color w:val="auto"/>
          <w:sz w:val="24"/>
          <w:szCs w:val="24"/>
        </w:rPr>
        <w:t>They are also experiencing, due to the use of PCN additional roles staff and the new ways of working introduced by COVID, limitations of the current building.  Time to explore a reconfiguration of the building would enable them to utilise the whole building better, both upstairs and downstairs, and allow additional roles staff to undertake additional sessions and for clinicians to undertake telephone triage in a non-clinical room.  It would also enable them to explore the possibility of Hastings becoming a training practice.</w:t>
      </w:r>
    </w:p>
    <w:p w14:paraId="304575AE" w14:textId="77777777" w:rsidR="00F20F39" w:rsidRPr="00F20F39" w:rsidRDefault="00F20F39" w:rsidP="00F20F39">
      <w:pPr>
        <w:spacing w:line="240" w:lineRule="auto"/>
        <w:ind w:left="720"/>
        <w:contextualSpacing/>
        <w:rPr>
          <w:bCs/>
          <w:color w:val="auto"/>
          <w:sz w:val="24"/>
          <w:szCs w:val="24"/>
        </w:rPr>
      </w:pPr>
    </w:p>
    <w:p w14:paraId="6C6DA52F" w14:textId="77777777" w:rsidR="00F20F39" w:rsidRPr="00F20F39" w:rsidRDefault="00F20F39" w:rsidP="00F20F39">
      <w:pPr>
        <w:spacing w:line="240" w:lineRule="auto"/>
        <w:ind w:left="720"/>
        <w:contextualSpacing/>
        <w:rPr>
          <w:bCs/>
          <w:sz w:val="24"/>
          <w:szCs w:val="24"/>
        </w:rPr>
      </w:pPr>
      <w:r w:rsidRPr="00F20F39">
        <w:rPr>
          <w:bCs/>
          <w:color w:val="auto"/>
          <w:sz w:val="24"/>
          <w:szCs w:val="24"/>
        </w:rPr>
        <w:t>They acknowledge that they were offered the opportunity to move into the new build but declined to do so for reasons highlighted in the report</w:t>
      </w:r>
      <w:r w:rsidRPr="00F20F39">
        <w:rPr>
          <w:bCs/>
          <w:sz w:val="24"/>
          <w:szCs w:val="24"/>
        </w:rPr>
        <w:t>.</w:t>
      </w:r>
    </w:p>
    <w:p w14:paraId="4566E619" w14:textId="77777777" w:rsidR="00F20F39" w:rsidRPr="00F20F39" w:rsidRDefault="00F20F39" w:rsidP="00F20F39">
      <w:pPr>
        <w:pStyle w:val="DHBodycopy"/>
        <w:spacing w:line="240" w:lineRule="auto"/>
        <w:ind w:left="720"/>
        <w:contextualSpacing/>
        <w:rPr>
          <w:rFonts w:eastAsiaTheme="minorEastAsia" w:cs="Arial"/>
          <w:bCs/>
          <w:szCs w:val="24"/>
          <w:lang w:val="en-US" w:eastAsia="ja-JP"/>
        </w:rPr>
      </w:pPr>
      <w:r w:rsidRPr="00F20F39">
        <w:rPr>
          <w:rFonts w:eastAsiaTheme="minorEastAsia" w:cs="Arial"/>
          <w:bCs/>
          <w:szCs w:val="24"/>
          <w:lang w:val="en-US" w:eastAsia="ja-JP"/>
        </w:rPr>
        <w:t>In relation to the patients who live outside of their current practice boundary, work is ongoing to encourage these patients to register closer to their home address</w:t>
      </w:r>
    </w:p>
    <w:p w14:paraId="588BD459" w14:textId="77777777" w:rsidR="004F5034" w:rsidRPr="00F20F39" w:rsidRDefault="004F5034" w:rsidP="00F20F39">
      <w:pPr>
        <w:spacing w:after="0" w:line="240" w:lineRule="auto"/>
        <w:ind w:left="720"/>
        <w:contextualSpacing/>
        <w:rPr>
          <w:color w:val="auto"/>
          <w:sz w:val="24"/>
          <w:szCs w:val="24"/>
        </w:rPr>
      </w:pPr>
    </w:p>
    <w:p w14:paraId="5BCE415F" w14:textId="77777777" w:rsidR="00E171E4" w:rsidRPr="005F6F04" w:rsidRDefault="00E171E4" w:rsidP="00E171E4">
      <w:pPr>
        <w:spacing w:after="0" w:line="240" w:lineRule="auto"/>
        <w:ind w:left="720"/>
        <w:contextualSpacing/>
        <w:rPr>
          <w:color w:val="auto"/>
          <w:sz w:val="24"/>
          <w:szCs w:val="24"/>
        </w:rPr>
      </w:pPr>
      <w:bookmarkStart w:id="0" w:name="_Hlk84490637"/>
      <w:r w:rsidRPr="005F6F04">
        <w:rPr>
          <w:b/>
          <w:bCs/>
          <w:color w:val="auto"/>
          <w:sz w:val="24"/>
          <w:szCs w:val="24"/>
        </w:rPr>
        <w:t>Recommendation</w:t>
      </w:r>
    </w:p>
    <w:p w14:paraId="12AEB527" w14:textId="202FA75E" w:rsidR="00E171E4" w:rsidRPr="005F6F04" w:rsidRDefault="00E171E4" w:rsidP="00E171E4">
      <w:pPr>
        <w:pStyle w:val="DHBodycopy"/>
        <w:suppressAutoHyphens w:val="0"/>
        <w:autoSpaceDN/>
        <w:spacing w:line="240" w:lineRule="auto"/>
        <w:ind w:left="720"/>
        <w:contextualSpacing/>
        <w:textAlignment w:val="auto"/>
        <w:rPr>
          <w:rFonts w:eastAsiaTheme="minorEastAsia" w:cs="Arial"/>
          <w:b/>
          <w:bCs/>
          <w:szCs w:val="24"/>
          <w:lang w:val="en-US" w:eastAsia="ja-JP"/>
        </w:rPr>
      </w:pPr>
      <w:r w:rsidRPr="005F6F04">
        <w:rPr>
          <w:szCs w:val="24"/>
        </w:rPr>
        <w:t>In relation to the closed list applications</w:t>
      </w:r>
      <w:r w:rsidR="005F6F04" w:rsidRPr="005F6F04">
        <w:rPr>
          <w:szCs w:val="24"/>
        </w:rPr>
        <w:t xml:space="preserve"> for </w:t>
      </w:r>
      <w:r w:rsidRPr="005F6F04">
        <w:rPr>
          <w:szCs w:val="24"/>
        </w:rPr>
        <w:t xml:space="preserve">Hastings Medical, the Primary Care Commissioning Committee are asked to: </w:t>
      </w:r>
    </w:p>
    <w:p w14:paraId="53685243" w14:textId="77777777" w:rsidR="00E171E4" w:rsidRPr="005F6F04" w:rsidRDefault="00E171E4" w:rsidP="00AA08C7">
      <w:pPr>
        <w:pStyle w:val="DHBodycopy"/>
        <w:numPr>
          <w:ilvl w:val="0"/>
          <w:numId w:val="2"/>
        </w:numPr>
        <w:suppressAutoHyphens w:val="0"/>
        <w:autoSpaceDN/>
        <w:spacing w:line="240" w:lineRule="auto"/>
        <w:contextualSpacing/>
        <w:textAlignment w:val="auto"/>
        <w:rPr>
          <w:rFonts w:eastAsiaTheme="minorEastAsia" w:cs="Arial"/>
          <w:szCs w:val="24"/>
          <w:lang w:val="en-US" w:eastAsia="ja-JP"/>
        </w:rPr>
      </w:pPr>
      <w:r w:rsidRPr="005F6F04">
        <w:rPr>
          <w:rFonts w:eastAsiaTheme="minorEastAsia" w:cs="Arial"/>
          <w:szCs w:val="24"/>
          <w:lang w:val="en-US" w:eastAsia="ja-JP"/>
        </w:rPr>
        <w:t>Note the contents of the reports</w:t>
      </w:r>
    </w:p>
    <w:p w14:paraId="6428BDE9" w14:textId="77777777" w:rsidR="00E171E4" w:rsidRPr="005F6F04" w:rsidRDefault="00E171E4" w:rsidP="00AA08C7">
      <w:pPr>
        <w:pStyle w:val="DHBodycopy"/>
        <w:numPr>
          <w:ilvl w:val="0"/>
          <w:numId w:val="2"/>
        </w:numPr>
        <w:suppressAutoHyphens w:val="0"/>
        <w:autoSpaceDN/>
        <w:spacing w:line="240" w:lineRule="auto"/>
        <w:contextualSpacing/>
        <w:textAlignment w:val="auto"/>
        <w:rPr>
          <w:rFonts w:eastAsiaTheme="minorEastAsia" w:cs="Arial"/>
          <w:szCs w:val="24"/>
          <w:lang w:val="en-US" w:eastAsia="ja-JP"/>
        </w:rPr>
      </w:pPr>
      <w:r w:rsidRPr="005F6F04">
        <w:rPr>
          <w:rFonts w:eastAsiaTheme="minorEastAsia" w:cs="Arial"/>
          <w:szCs w:val="24"/>
          <w:lang w:val="en-US" w:eastAsia="ja-JP"/>
        </w:rPr>
        <w:t>Consider and confirm if the practices applications to close their lists are:</w:t>
      </w:r>
    </w:p>
    <w:p w14:paraId="0A0A913A" w14:textId="77777777" w:rsidR="00E171E4" w:rsidRPr="005F6F04" w:rsidRDefault="00E171E4" w:rsidP="00AA08C7">
      <w:pPr>
        <w:pStyle w:val="DHBodycopy"/>
        <w:numPr>
          <w:ilvl w:val="1"/>
          <w:numId w:val="2"/>
        </w:numPr>
        <w:suppressAutoHyphens w:val="0"/>
        <w:autoSpaceDN/>
        <w:spacing w:line="240" w:lineRule="auto"/>
        <w:contextualSpacing/>
        <w:textAlignment w:val="auto"/>
        <w:rPr>
          <w:rFonts w:eastAsiaTheme="minorEastAsia" w:cs="Arial"/>
          <w:szCs w:val="24"/>
          <w:lang w:val="en-US" w:eastAsia="ja-JP"/>
        </w:rPr>
      </w:pPr>
      <w:r w:rsidRPr="005F6F04">
        <w:rPr>
          <w:rFonts w:eastAsiaTheme="minorEastAsia" w:cs="Arial"/>
          <w:szCs w:val="24"/>
          <w:lang w:val="en-US" w:eastAsia="ja-JP"/>
        </w:rPr>
        <w:t>Not to be supported</w:t>
      </w:r>
    </w:p>
    <w:p w14:paraId="52722208" w14:textId="77777777" w:rsidR="00E171E4" w:rsidRPr="005F6F04" w:rsidRDefault="00E171E4" w:rsidP="00AA08C7">
      <w:pPr>
        <w:pStyle w:val="DHBodycopy"/>
        <w:numPr>
          <w:ilvl w:val="1"/>
          <w:numId w:val="2"/>
        </w:numPr>
        <w:suppressAutoHyphens w:val="0"/>
        <w:autoSpaceDN/>
        <w:spacing w:line="240" w:lineRule="auto"/>
        <w:contextualSpacing/>
        <w:textAlignment w:val="auto"/>
        <w:rPr>
          <w:rFonts w:eastAsiaTheme="minorEastAsia" w:cs="Arial"/>
          <w:szCs w:val="24"/>
          <w:lang w:val="en-US" w:eastAsia="ja-JP"/>
        </w:rPr>
      </w:pPr>
      <w:r w:rsidRPr="005F6F04">
        <w:rPr>
          <w:rFonts w:eastAsiaTheme="minorEastAsia" w:cs="Arial"/>
          <w:szCs w:val="24"/>
          <w:lang w:val="en-US" w:eastAsia="ja-JP"/>
        </w:rPr>
        <w:t xml:space="preserve">Supported for the </w:t>
      </w:r>
      <w:proofErr w:type="gramStart"/>
      <w:r w:rsidRPr="005F6F04">
        <w:rPr>
          <w:rFonts w:eastAsiaTheme="minorEastAsia" w:cs="Arial"/>
          <w:szCs w:val="24"/>
          <w:lang w:val="en-US" w:eastAsia="ja-JP"/>
        </w:rPr>
        <w:t>period of time</w:t>
      </w:r>
      <w:proofErr w:type="gramEnd"/>
      <w:r w:rsidRPr="005F6F04">
        <w:rPr>
          <w:rFonts w:eastAsiaTheme="minorEastAsia" w:cs="Arial"/>
          <w:szCs w:val="24"/>
          <w:lang w:val="en-US" w:eastAsia="ja-JP"/>
        </w:rPr>
        <w:t xml:space="preserve"> requested or a different period</w:t>
      </w:r>
    </w:p>
    <w:bookmarkEnd w:id="0"/>
    <w:p w14:paraId="4ACAA950" w14:textId="77777777" w:rsidR="00E171E4" w:rsidRPr="005F6F04" w:rsidRDefault="00E171E4" w:rsidP="00047E16">
      <w:pPr>
        <w:spacing w:after="0" w:line="240" w:lineRule="auto"/>
        <w:ind w:left="720"/>
        <w:contextualSpacing/>
        <w:rPr>
          <w:color w:val="auto"/>
          <w:sz w:val="24"/>
          <w:szCs w:val="24"/>
          <w:highlight w:val="yellow"/>
        </w:rPr>
      </w:pPr>
    </w:p>
    <w:p w14:paraId="01BDB10B" w14:textId="7E0756D6" w:rsidR="004F5034" w:rsidRPr="00F36F3C" w:rsidRDefault="00E171E4" w:rsidP="00E171E4">
      <w:pPr>
        <w:spacing w:after="0" w:line="240" w:lineRule="auto"/>
        <w:ind w:left="720" w:hanging="720"/>
        <w:contextualSpacing/>
        <w:rPr>
          <w:b/>
          <w:bCs/>
          <w:color w:val="auto"/>
          <w:sz w:val="24"/>
          <w:szCs w:val="24"/>
        </w:rPr>
      </w:pPr>
      <w:r w:rsidRPr="00F36F3C">
        <w:rPr>
          <w:b/>
          <w:bCs/>
          <w:color w:val="auto"/>
          <w:sz w:val="24"/>
          <w:szCs w:val="24"/>
        </w:rPr>
        <w:t>3.</w:t>
      </w:r>
      <w:r w:rsidR="00F36F3C" w:rsidRPr="00F36F3C">
        <w:rPr>
          <w:b/>
          <w:bCs/>
          <w:color w:val="auto"/>
          <w:sz w:val="24"/>
          <w:szCs w:val="24"/>
        </w:rPr>
        <w:t>2</w:t>
      </w:r>
      <w:r w:rsidRPr="00F36F3C">
        <w:rPr>
          <w:b/>
          <w:bCs/>
          <w:color w:val="auto"/>
          <w:sz w:val="24"/>
          <w:szCs w:val="24"/>
        </w:rPr>
        <w:tab/>
        <w:t xml:space="preserve">Modality </w:t>
      </w:r>
      <w:r w:rsidR="004F5034" w:rsidRPr="00F36F3C">
        <w:rPr>
          <w:b/>
          <w:bCs/>
          <w:color w:val="auto"/>
          <w:sz w:val="24"/>
          <w:szCs w:val="24"/>
        </w:rPr>
        <w:t xml:space="preserve">Practice </w:t>
      </w:r>
      <w:r w:rsidRPr="00F36F3C">
        <w:rPr>
          <w:b/>
          <w:bCs/>
          <w:color w:val="auto"/>
          <w:sz w:val="24"/>
          <w:szCs w:val="24"/>
        </w:rPr>
        <w:t>(Practice Code – B81</w:t>
      </w:r>
      <w:r w:rsidR="005F6F04" w:rsidRPr="00F36F3C">
        <w:rPr>
          <w:b/>
          <w:bCs/>
          <w:color w:val="auto"/>
          <w:sz w:val="24"/>
          <w:szCs w:val="24"/>
        </w:rPr>
        <w:t>048</w:t>
      </w:r>
      <w:r w:rsidR="004F5034" w:rsidRPr="00F36F3C">
        <w:rPr>
          <w:b/>
          <w:bCs/>
          <w:color w:val="auto"/>
          <w:sz w:val="24"/>
          <w:szCs w:val="24"/>
        </w:rPr>
        <w:t>) Boundary Change</w:t>
      </w:r>
    </w:p>
    <w:p w14:paraId="28387C1C" w14:textId="66D0CDC2" w:rsidR="00E171E4" w:rsidRPr="00E171E4" w:rsidRDefault="00E171E4" w:rsidP="004F5034">
      <w:pPr>
        <w:spacing w:after="0" w:line="240" w:lineRule="auto"/>
        <w:ind w:left="720"/>
        <w:contextualSpacing/>
        <w:rPr>
          <w:color w:val="auto"/>
          <w:sz w:val="24"/>
          <w:szCs w:val="24"/>
        </w:rPr>
      </w:pPr>
      <w:r w:rsidRPr="00E82150">
        <w:rPr>
          <w:color w:val="auto"/>
          <w:sz w:val="24"/>
          <w:szCs w:val="24"/>
        </w:rPr>
        <w:t xml:space="preserve">Appendix </w:t>
      </w:r>
      <w:r w:rsidR="00F36F3C">
        <w:rPr>
          <w:color w:val="auto"/>
          <w:sz w:val="24"/>
          <w:szCs w:val="24"/>
        </w:rPr>
        <w:t>2</w:t>
      </w:r>
      <w:r w:rsidRPr="00E82150">
        <w:rPr>
          <w:color w:val="auto"/>
          <w:sz w:val="24"/>
          <w:szCs w:val="24"/>
        </w:rPr>
        <w:t xml:space="preserve"> is the report</w:t>
      </w:r>
    </w:p>
    <w:p w14:paraId="0E0C9009" w14:textId="669C2DF7" w:rsidR="00E171E4" w:rsidRDefault="00E171E4" w:rsidP="00E171E4">
      <w:pPr>
        <w:spacing w:after="0" w:line="240" w:lineRule="auto"/>
        <w:contextualSpacing/>
        <w:rPr>
          <w:color w:val="auto"/>
          <w:sz w:val="24"/>
          <w:szCs w:val="24"/>
        </w:rPr>
      </w:pPr>
    </w:p>
    <w:p w14:paraId="4CC739A4" w14:textId="534D02C4" w:rsidR="004F5034" w:rsidRDefault="004F5034" w:rsidP="00E82150">
      <w:pPr>
        <w:spacing w:after="0" w:line="240" w:lineRule="auto"/>
        <w:ind w:left="720"/>
        <w:contextualSpacing/>
        <w:rPr>
          <w:color w:val="auto"/>
          <w:sz w:val="24"/>
          <w:szCs w:val="24"/>
        </w:rPr>
      </w:pPr>
      <w:r w:rsidRPr="00E82150">
        <w:rPr>
          <w:color w:val="auto"/>
          <w:sz w:val="24"/>
          <w:szCs w:val="24"/>
        </w:rPr>
        <w:t>Modality Practice have applied to revise their practi</w:t>
      </w:r>
      <w:r w:rsidR="00E82150" w:rsidRPr="00E82150">
        <w:rPr>
          <w:color w:val="auto"/>
          <w:sz w:val="24"/>
          <w:szCs w:val="24"/>
        </w:rPr>
        <w:t>c</w:t>
      </w:r>
      <w:r w:rsidRPr="00E82150">
        <w:rPr>
          <w:color w:val="auto"/>
          <w:sz w:val="24"/>
          <w:szCs w:val="24"/>
        </w:rPr>
        <w:t>e boundary so that it aligns to the</w:t>
      </w:r>
      <w:r w:rsidR="00E82150" w:rsidRPr="00E82150">
        <w:rPr>
          <w:color w:val="auto"/>
          <w:sz w:val="24"/>
          <w:szCs w:val="24"/>
        </w:rPr>
        <w:t xml:space="preserve"> geographical boundary of Hull.  This will minimise the inequalities in service provision for the patients who currently </w:t>
      </w:r>
      <w:r w:rsidR="00E82150">
        <w:rPr>
          <w:color w:val="auto"/>
          <w:sz w:val="24"/>
          <w:szCs w:val="24"/>
        </w:rPr>
        <w:t xml:space="preserve">reside between Hull &amp; East Riding.  The amendment will only affect new registrations and those existing patients who subsequently move out of the amended area.  The practice are putting forward a boundary change as an alternative to a list closure application as they feel this will </w:t>
      </w:r>
      <w:r w:rsidRPr="00E82150">
        <w:rPr>
          <w:color w:val="auto"/>
          <w:sz w:val="24"/>
          <w:szCs w:val="24"/>
        </w:rPr>
        <w:t xml:space="preserve">adversely impact patients living in Hull, particularly in the HU5 area where </w:t>
      </w:r>
      <w:r w:rsidR="00E82150">
        <w:rPr>
          <w:color w:val="auto"/>
          <w:sz w:val="24"/>
          <w:szCs w:val="24"/>
        </w:rPr>
        <w:t>they</w:t>
      </w:r>
      <w:r w:rsidRPr="00E82150">
        <w:rPr>
          <w:color w:val="auto"/>
          <w:sz w:val="24"/>
          <w:szCs w:val="24"/>
        </w:rPr>
        <w:t xml:space="preserve"> receive a significant proportion of new patient registrations from an ethnically diverse population.</w:t>
      </w:r>
      <w:r w:rsidR="00E82150">
        <w:rPr>
          <w:color w:val="auto"/>
          <w:sz w:val="24"/>
          <w:szCs w:val="24"/>
        </w:rPr>
        <w:t xml:space="preserve">  </w:t>
      </w:r>
      <w:r w:rsidRPr="00E82150">
        <w:rPr>
          <w:color w:val="auto"/>
          <w:sz w:val="24"/>
          <w:szCs w:val="24"/>
        </w:rPr>
        <w:t>Due to the alignment of Care Homes to PCNs and CCG boundaries there are not expected to be any Care Homes or Nursing Homes affected by this proposal</w:t>
      </w:r>
      <w:r w:rsidR="00E82150">
        <w:rPr>
          <w:color w:val="auto"/>
          <w:sz w:val="24"/>
          <w:szCs w:val="24"/>
        </w:rPr>
        <w:t>.  This proposal has been discussed with East Riding CCG.</w:t>
      </w:r>
    </w:p>
    <w:p w14:paraId="4C6FEAA6" w14:textId="77777777" w:rsidR="00E82150" w:rsidRPr="00E82150" w:rsidRDefault="00E82150" w:rsidP="00E82150">
      <w:pPr>
        <w:spacing w:after="0" w:line="240" w:lineRule="auto"/>
        <w:ind w:left="720"/>
        <w:contextualSpacing/>
        <w:rPr>
          <w:color w:val="auto"/>
          <w:sz w:val="24"/>
          <w:szCs w:val="24"/>
        </w:rPr>
      </w:pPr>
    </w:p>
    <w:p w14:paraId="20613A6B" w14:textId="0D7204E4" w:rsidR="00DF4CC0" w:rsidRPr="00E171E4" w:rsidRDefault="00E171E4" w:rsidP="00047E16">
      <w:pPr>
        <w:spacing w:after="0" w:line="240" w:lineRule="auto"/>
        <w:ind w:left="720"/>
        <w:contextualSpacing/>
        <w:rPr>
          <w:color w:val="auto"/>
          <w:sz w:val="24"/>
          <w:szCs w:val="24"/>
        </w:rPr>
      </w:pPr>
      <w:r w:rsidRPr="00E171E4">
        <w:rPr>
          <w:b/>
          <w:bCs/>
          <w:color w:val="auto"/>
          <w:sz w:val="24"/>
          <w:szCs w:val="24"/>
        </w:rPr>
        <w:t>Recommendation</w:t>
      </w:r>
      <w:r w:rsidR="00E01CC6" w:rsidRPr="00E171E4">
        <w:rPr>
          <w:color w:val="auto"/>
          <w:sz w:val="24"/>
          <w:szCs w:val="24"/>
        </w:rPr>
        <w:t xml:space="preserve">.  </w:t>
      </w:r>
    </w:p>
    <w:p w14:paraId="3B52D3C8" w14:textId="77777777" w:rsidR="00E171E4" w:rsidRDefault="00E171E4" w:rsidP="00E171E4">
      <w:pPr>
        <w:spacing w:after="0" w:line="240" w:lineRule="auto"/>
        <w:ind w:left="720"/>
        <w:contextualSpacing/>
        <w:jc w:val="both"/>
        <w:rPr>
          <w:bCs/>
          <w:color w:val="auto"/>
          <w:sz w:val="24"/>
          <w:szCs w:val="24"/>
        </w:rPr>
      </w:pPr>
      <w:r w:rsidRPr="00E171E4">
        <w:rPr>
          <w:color w:val="auto"/>
          <w:sz w:val="24"/>
          <w:szCs w:val="24"/>
        </w:rPr>
        <w:t xml:space="preserve">In relation to the boundary change request from Modality, the </w:t>
      </w:r>
      <w:r w:rsidRPr="00E171E4">
        <w:rPr>
          <w:bCs/>
          <w:color w:val="auto"/>
          <w:sz w:val="24"/>
          <w:szCs w:val="24"/>
        </w:rPr>
        <w:t xml:space="preserve">Primary Care </w:t>
      </w:r>
      <w:r w:rsidRPr="00060A66">
        <w:rPr>
          <w:bCs/>
          <w:color w:val="auto"/>
          <w:sz w:val="24"/>
          <w:szCs w:val="24"/>
        </w:rPr>
        <w:t>Commissioning Committee are asked to confirm</w:t>
      </w:r>
      <w:r>
        <w:rPr>
          <w:bCs/>
          <w:color w:val="auto"/>
          <w:sz w:val="24"/>
          <w:szCs w:val="24"/>
        </w:rPr>
        <w:t>:</w:t>
      </w:r>
    </w:p>
    <w:p w14:paraId="73938601" w14:textId="77777777" w:rsidR="00E171E4" w:rsidRPr="00FE73BB" w:rsidRDefault="00E171E4" w:rsidP="00AA08C7">
      <w:pPr>
        <w:pStyle w:val="DHBodycopy"/>
        <w:numPr>
          <w:ilvl w:val="0"/>
          <w:numId w:val="2"/>
        </w:numPr>
        <w:suppressAutoHyphens w:val="0"/>
        <w:autoSpaceDN/>
        <w:spacing w:line="240" w:lineRule="auto"/>
        <w:contextualSpacing/>
        <w:textAlignment w:val="auto"/>
        <w:rPr>
          <w:rFonts w:eastAsiaTheme="minorEastAsia" w:cs="Arial"/>
          <w:szCs w:val="24"/>
          <w:lang w:val="en-US" w:eastAsia="ja-JP"/>
        </w:rPr>
      </w:pPr>
      <w:r w:rsidRPr="00FE73BB">
        <w:rPr>
          <w:rFonts w:eastAsiaTheme="minorEastAsia" w:cs="Arial"/>
          <w:szCs w:val="24"/>
          <w:lang w:val="en-US" w:eastAsia="ja-JP"/>
        </w:rPr>
        <w:t>Note the contents of the report</w:t>
      </w:r>
    </w:p>
    <w:p w14:paraId="7D88D935" w14:textId="77777777" w:rsidR="00E171E4" w:rsidRDefault="00E171E4" w:rsidP="00AA08C7">
      <w:pPr>
        <w:pStyle w:val="DHBodycopy"/>
        <w:numPr>
          <w:ilvl w:val="0"/>
          <w:numId w:val="2"/>
        </w:numPr>
        <w:suppressAutoHyphens w:val="0"/>
        <w:autoSpaceDN/>
        <w:spacing w:line="240" w:lineRule="auto"/>
        <w:contextualSpacing/>
        <w:textAlignment w:val="auto"/>
        <w:rPr>
          <w:rFonts w:eastAsiaTheme="minorEastAsia" w:cs="Arial"/>
          <w:szCs w:val="24"/>
          <w:lang w:val="en-US" w:eastAsia="ja-JP"/>
        </w:rPr>
      </w:pPr>
      <w:r w:rsidRPr="00FE73BB">
        <w:rPr>
          <w:rFonts w:eastAsiaTheme="minorEastAsia" w:cs="Arial"/>
          <w:szCs w:val="24"/>
          <w:lang w:val="en-US" w:eastAsia="ja-JP"/>
        </w:rPr>
        <w:t>Consider and confirm if the practice</w:t>
      </w:r>
      <w:r>
        <w:rPr>
          <w:rFonts w:eastAsiaTheme="minorEastAsia" w:cs="Arial"/>
          <w:szCs w:val="24"/>
          <w:lang w:val="en-US" w:eastAsia="ja-JP"/>
        </w:rPr>
        <w:t xml:space="preserve"> application to amend their practice boundary is supported</w:t>
      </w:r>
    </w:p>
    <w:p w14:paraId="771959F8" w14:textId="77777777" w:rsidR="00E01CC6" w:rsidRPr="00EF2B1C" w:rsidRDefault="00E01CC6" w:rsidP="005F6F04">
      <w:pPr>
        <w:spacing w:after="0" w:line="240" w:lineRule="auto"/>
        <w:ind w:left="1440"/>
        <w:contextualSpacing/>
        <w:rPr>
          <w:color w:val="auto"/>
          <w:sz w:val="24"/>
          <w:szCs w:val="24"/>
        </w:rPr>
      </w:pPr>
    </w:p>
    <w:p w14:paraId="4612C062" w14:textId="4FA73A89" w:rsidR="00DC2979" w:rsidRPr="00060A66" w:rsidRDefault="00DC2979" w:rsidP="00D30297">
      <w:pPr>
        <w:pStyle w:val="NormalWeb"/>
        <w:ind w:left="709" w:hanging="649"/>
        <w:contextualSpacing/>
        <w:rPr>
          <w:rFonts w:ascii="Arial" w:hAnsi="Arial" w:cs="Arial"/>
          <w:b/>
          <w:bCs/>
        </w:rPr>
      </w:pPr>
      <w:r w:rsidRPr="00060A66">
        <w:rPr>
          <w:rFonts w:ascii="Arial" w:hAnsi="Arial" w:cs="Arial"/>
          <w:b/>
          <w:bCs/>
          <w:color w:val="000000"/>
        </w:rPr>
        <w:t>4</w:t>
      </w:r>
      <w:r w:rsidRPr="00060A66">
        <w:rPr>
          <w:rFonts w:ascii="Arial" w:hAnsi="Arial" w:cs="Arial"/>
          <w:b/>
          <w:bCs/>
        </w:rPr>
        <w:t>.</w:t>
      </w:r>
      <w:r w:rsidRPr="00060A66">
        <w:rPr>
          <w:rFonts w:ascii="Arial" w:hAnsi="Arial" w:cs="Arial"/>
          <w:b/>
          <w:bCs/>
        </w:rPr>
        <w:tab/>
        <w:t>NHS ENGLAND UPDATE INCLUDING A LOCAL POSITION IN RELATION TO THE COVID-19 VACCINATION PROGRAMME</w:t>
      </w:r>
    </w:p>
    <w:p w14:paraId="586B3908" w14:textId="33979903" w:rsidR="00DC2979" w:rsidRPr="00060A66" w:rsidRDefault="00DC2979" w:rsidP="00D30297">
      <w:pPr>
        <w:spacing w:after="0" w:line="240" w:lineRule="auto"/>
        <w:contextualSpacing/>
        <w:rPr>
          <w:b/>
          <w:bCs/>
          <w:color w:val="auto"/>
          <w:sz w:val="24"/>
          <w:szCs w:val="24"/>
        </w:rPr>
      </w:pPr>
      <w:r w:rsidRPr="00060A66">
        <w:rPr>
          <w:b/>
          <w:bCs/>
          <w:color w:val="auto"/>
          <w:sz w:val="24"/>
          <w:szCs w:val="24"/>
        </w:rPr>
        <w:t>4.1</w:t>
      </w:r>
      <w:r w:rsidRPr="00060A66">
        <w:rPr>
          <w:b/>
          <w:bCs/>
          <w:color w:val="auto"/>
          <w:sz w:val="24"/>
          <w:szCs w:val="24"/>
        </w:rPr>
        <w:tab/>
        <w:t>COVID-19</w:t>
      </w:r>
    </w:p>
    <w:p w14:paraId="2477C20C" w14:textId="77777777" w:rsidR="00DC2979" w:rsidRPr="00060A66" w:rsidRDefault="00DC2979" w:rsidP="00D30297">
      <w:pPr>
        <w:spacing w:after="0" w:line="240" w:lineRule="auto"/>
        <w:ind w:left="720"/>
        <w:contextualSpacing/>
        <w:rPr>
          <w:color w:val="auto"/>
          <w:sz w:val="24"/>
          <w:szCs w:val="24"/>
        </w:rPr>
      </w:pPr>
      <w:r w:rsidRPr="00060A66">
        <w:rPr>
          <w:color w:val="auto"/>
          <w:sz w:val="24"/>
          <w:szCs w:val="24"/>
        </w:rPr>
        <w:t>Links below to regular updates provided to primary care and general practice regarding the emerging COVID-19 situation</w:t>
      </w:r>
    </w:p>
    <w:p w14:paraId="215C0D8B" w14:textId="77777777" w:rsidR="00DC2979" w:rsidRPr="00060A66" w:rsidRDefault="00DC2979" w:rsidP="00D30297">
      <w:pPr>
        <w:spacing w:after="0" w:line="240" w:lineRule="auto"/>
        <w:ind w:firstLine="720"/>
        <w:contextualSpacing/>
        <w:rPr>
          <w:b/>
          <w:color w:val="auto"/>
          <w:sz w:val="24"/>
          <w:szCs w:val="24"/>
        </w:rPr>
      </w:pPr>
    </w:p>
    <w:p w14:paraId="63805666" w14:textId="77777777" w:rsidR="00DC2979" w:rsidRPr="00060A66" w:rsidRDefault="00BD6C1E" w:rsidP="00D30297">
      <w:pPr>
        <w:spacing w:after="0" w:line="240" w:lineRule="auto"/>
        <w:ind w:firstLine="720"/>
        <w:contextualSpacing/>
        <w:rPr>
          <w:color w:val="auto"/>
          <w:sz w:val="24"/>
          <w:szCs w:val="24"/>
        </w:rPr>
      </w:pPr>
      <w:hyperlink r:id="rId13" w:history="1">
        <w:r w:rsidR="00DC2979" w:rsidRPr="00060A66">
          <w:rPr>
            <w:rStyle w:val="Hyperlink"/>
            <w:color w:val="auto"/>
            <w:sz w:val="24"/>
            <w:szCs w:val="24"/>
          </w:rPr>
          <w:t>https://www.england.nhs.uk/coronavirus/primary-care/</w:t>
        </w:r>
      </w:hyperlink>
      <w:r w:rsidR="00DC2979" w:rsidRPr="00060A66">
        <w:rPr>
          <w:color w:val="auto"/>
          <w:sz w:val="24"/>
          <w:szCs w:val="24"/>
        </w:rPr>
        <w:t xml:space="preserve"> </w:t>
      </w:r>
    </w:p>
    <w:p w14:paraId="4D7F7D24" w14:textId="77777777" w:rsidR="00DC2979" w:rsidRPr="00060A66" w:rsidRDefault="00DC2979" w:rsidP="00D30297">
      <w:pPr>
        <w:spacing w:after="0" w:line="240" w:lineRule="auto"/>
        <w:ind w:firstLine="720"/>
        <w:contextualSpacing/>
        <w:rPr>
          <w:color w:val="auto"/>
          <w:sz w:val="24"/>
          <w:szCs w:val="24"/>
        </w:rPr>
      </w:pPr>
    </w:p>
    <w:p w14:paraId="2EF0B21C" w14:textId="77777777" w:rsidR="00DC2979" w:rsidRPr="00060A66" w:rsidRDefault="00BD6C1E" w:rsidP="00D30297">
      <w:pPr>
        <w:spacing w:after="0" w:line="240" w:lineRule="auto"/>
        <w:ind w:left="720"/>
        <w:contextualSpacing/>
        <w:rPr>
          <w:color w:val="auto"/>
          <w:sz w:val="24"/>
          <w:szCs w:val="24"/>
        </w:rPr>
      </w:pPr>
      <w:hyperlink r:id="rId14" w:history="1">
        <w:r w:rsidR="00DC2979" w:rsidRPr="00060A66">
          <w:rPr>
            <w:rStyle w:val="Hyperlink"/>
            <w:color w:val="auto"/>
            <w:sz w:val="24"/>
            <w:szCs w:val="24"/>
          </w:rPr>
          <w:t>https://www.england.nhs.uk/coronavirus/primary-care/general-practice/</w:t>
        </w:r>
      </w:hyperlink>
      <w:r w:rsidR="00DC2979" w:rsidRPr="00060A66">
        <w:rPr>
          <w:color w:val="auto"/>
          <w:sz w:val="24"/>
          <w:szCs w:val="24"/>
        </w:rPr>
        <w:t xml:space="preserve"> </w:t>
      </w:r>
    </w:p>
    <w:p w14:paraId="62EDA274" w14:textId="77777777" w:rsidR="00DC2979" w:rsidRPr="00060A66" w:rsidRDefault="00DC2979" w:rsidP="00D30297">
      <w:pPr>
        <w:spacing w:after="0" w:line="240" w:lineRule="auto"/>
        <w:ind w:left="720"/>
        <w:contextualSpacing/>
        <w:rPr>
          <w:color w:val="auto"/>
          <w:sz w:val="24"/>
          <w:szCs w:val="24"/>
        </w:rPr>
      </w:pPr>
    </w:p>
    <w:p w14:paraId="4A7FCB78" w14:textId="5D5ACA80" w:rsidR="00A21288" w:rsidRPr="00060A66" w:rsidRDefault="00D30297" w:rsidP="00060A66">
      <w:pPr>
        <w:spacing w:line="240" w:lineRule="auto"/>
        <w:contextualSpacing/>
        <w:rPr>
          <w:b/>
          <w:bCs/>
          <w:color w:val="auto"/>
          <w:sz w:val="24"/>
          <w:szCs w:val="24"/>
          <w:lang w:eastAsia="en-GB"/>
        </w:rPr>
      </w:pPr>
      <w:r w:rsidRPr="00060A66">
        <w:rPr>
          <w:b/>
          <w:bCs/>
          <w:color w:val="auto"/>
          <w:sz w:val="24"/>
          <w:szCs w:val="24"/>
        </w:rPr>
        <w:t>4.2</w:t>
      </w:r>
      <w:r w:rsidR="00693212" w:rsidRPr="00060A66">
        <w:rPr>
          <w:b/>
          <w:bCs/>
          <w:color w:val="auto"/>
          <w:sz w:val="24"/>
          <w:szCs w:val="24"/>
        </w:rPr>
        <w:tab/>
      </w:r>
      <w:r w:rsidR="00A21288" w:rsidRPr="00060A66">
        <w:rPr>
          <w:b/>
          <w:bCs/>
          <w:color w:val="auto"/>
          <w:sz w:val="24"/>
          <w:szCs w:val="24"/>
          <w:lang w:eastAsia="en-GB"/>
        </w:rPr>
        <w:t xml:space="preserve">COVID Vaccine Delivery </w:t>
      </w:r>
      <w:r w:rsidR="00060A66" w:rsidRPr="00060A66">
        <w:rPr>
          <w:b/>
          <w:bCs/>
          <w:color w:val="auto"/>
          <w:sz w:val="24"/>
          <w:szCs w:val="24"/>
          <w:lang w:eastAsia="en-GB"/>
        </w:rPr>
        <w:t>–</w:t>
      </w:r>
      <w:r w:rsidR="00A21288" w:rsidRPr="00060A66">
        <w:rPr>
          <w:b/>
          <w:bCs/>
          <w:color w:val="auto"/>
          <w:sz w:val="24"/>
          <w:szCs w:val="24"/>
          <w:lang w:eastAsia="en-GB"/>
        </w:rPr>
        <w:t xml:space="preserve"> </w:t>
      </w:r>
      <w:r w:rsidR="00060A66" w:rsidRPr="00060A66">
        <w:rPr>
          <w:b/>
          <w:bCs/>
          <w:color w:val="auto"/>
          <w:sz w:val="24"/>
          <w:szCs w:val="24"/>
          <w:lang w:eastAsia="en-GB"/>
        </w:rPr>
        <w:t>Phase 3</w:t>
      </w:r>
    </w:p>
    <w:p w14:paraId="5127900F" w14:textId="27B23FC3" w:rsidR="00430B43" w:rsidRDefault="00BC75FE" w:rsidP="00430B43">
      <w:pPr>
        <w:spacing w:line="240" w:lineRule="auto"/>
        <w:ind w:left="720"/>
        <w:contextualSpacing/>
        <w:jc w:val="both"/>
        <w:textAlignment w:val="baseline"/>
        <w:rPr>
          <w:color w:val="auto"/>
          <w:sz w:val="24"/>
          <w:szCs w:val="24"/>
          <w:lang w:eastAsia="en-GB"/>
        </w:rPr>
      </w:pPr>
      <w:r w:rsidRPr="00BC75FE">
        <w:rPr>
          <w:color w:val="auto"/>
          <w:sz w:val="24"/>
          <w:szCs w:val="24"/>
          <w:lang w:eastAsia="en-GB"/>
        </w:rPr>
        <w:t>All 5 PCNs in Hull have signed up to deliver the Phase 3 of the Vaccine Programme</w:t>
      </w:r>
      <w:r>
        <w:rPr>
          <w:color w:val="auto"/>
          <w:sz w:val="24"/>
          <w:szCs w:val="24"/>
          <w:lang w:eastAsia="en-GB"/>
        </w:rPr>
        <w:t xml:space="preserve">.  This </w:t>
      </w:r>
      <w:r w:rsidRPr="00BC75FE">
        <w:rPr>
          <w:color w:val="auto"/>
          <w:sz w:val="24"/>
          <w:szCs w:val="24"/>
          <w:lang w:eastAsia="en-GB"/>
        </w:rPr>
        <w:t xml:space="preserve">will see Boosters being delivered to all those </w:t>
      </w:r>
      <w:r>
        <w:rPr>
          <w:color w:val="auto"/>
          <w:sz w:val="24"/>
          <w:szCs w:val="24"/>
          <w:lang w:eastAsia="en-GB"/>
        </w:rPr>
        <w:t xml:space="preserve">aged </w:t>
      </w:r>
      <w:r w:rsidRPr="00BC75FE">
        <w:rPr>
          <w:color w:val="auto"/>
          <w:sz w:val="24"/>
          <w:szCs w:val="24"/>
          <w:lang w:eastAsia="en-GB"/>
        </w:rPr>
        <w:t>50 years of age</w:t>
      </w:r>
      <w:r>
        <w:rPr>
          <w:color w:val="auto"/>
          <w:sz w:val="24"/>
          <w:szCs w:val="24"/>
          <w:lang w:eastAsia="en-GB"/>
        </w:rPr>
        <w:t xml:space="preserve"> and over</w:t>
      </w:r>
      <w:r w:rsidRPr="00BC75FE">
        <w:rPr>
          <w:color w:val="auto"/>
          <w:sz w:val="24"/>
          <w:szCs w:val="24"/>
          <w:lang w:eastAsia="en-GB"/>
        </w:rPr>
        <w:t>, those who are deemed clinically at risk and at-risk cohorts</w:t>
      </w:r>
      <w:r>
        <w:rPr>
          <w:color w:val="auto"/>
          <w:sz w:val="24"/>
          <w:szCs w:val="24"/>
          <w:lang w:eastAsia="en-GB"/>
        </w:rPr>
        <w:t xml:space="preserve"> who are 16yrs and over</w:t>
      </w:r>
      <w:r w:rsidRPr="00BC75FE">
        <w:rPr>
          <w:color w:val="auto"/>
          <w:sz w:val="24"/>
          <w:szCs w:val="24"/>
          <w:lang w:eastAsia="en-GB"/>
        </w:rPr>
        <w:t>.</w:t>
      </w:r>
    </w:p>
    <w:p w14:paraId="26783E6A" w14:textId="6DFF4138" w:rsidR="00BC75FE" w:rsidRDefault="00BC75FE" w:rsidP="00430B43">
      <w:pPr>
        <w:spacing w:line="240" w:lineRule="auto"/>
        <w:ind w:left="720"/>
        <w:contextualSpacing/>
        <w:jc w:val="both"/>
        <w:textAlignment w:val="baseline"/>
        <w:rPr>
          <w:color w:val="auto"/>
          <w:sz w:val="24"/>
          <w:szCs w:val="24"/>
          <w:lang w:eastAsia="en-GB"/>
        </w:rPr>
      </w:pPr>
    </w:p>
    <w:p w14:paraId="2E40968E" w14:textId="786420DB" w:rsidR="000F718B" w:rsidRDefault="000F718B" w:rsidP="00430B43">
      <w:pPr>
        <w:spacing w:line="240" w:lineRule="auto"/>
        <w:ind w:left="720"/>
        <w:contextualSpacing/>
        <w:jc w:val="both"/>
        <w:textAlignment w:val="baseline"/>
        <w:rPr>
          <w:color w:val="auto"/>
          <w:sz w:val="24"/>
          <w:szCs w:val="24"/>
          <w:lang w:eastAsia="en-GB"/>
        </w:rPr>
      </w:pPr>
      <w:r>
        <w:rPr>
          <w:color w:val="auto"/>
          <w:sz w:val="24"/>
          <w:szCs w:val="24"/>
          <w:lang w:eastAsia="en-GB"/>
        </w:rPr>
        <w:t xml:space="preserve">Practices have started to invite their patients in already and the Pharmacies have provided available clinics on the National Booking System so that people can book into online.  </w:t>
      </w:r>
    </w:p>
    <w:p w14:paraId="747603F1" w14:textId="298A87D8" w:rsidR="00BC75FE" w:rsidRDefault="00BC75FE" w:rsidP="00430B43">
      <w:pPr>
        <w:spacing w:line="240" w:lineRule="auto"/>
        <w:ind w:left="720"/>
        <w:contextualSpacing/>
        <w:jc w:val="both"/>
        <w:textAlignment w:val="baseline"/>
        <w:rPr>
          <w:color w:val="auto"/>
          <w:sz w:val="24"/>
          <w:szCs w:val="24"/>
          <w:lang w:eastAsia="en-GB"/>
        </w:rPr>
      </w:pPr>
      <w:r>
        <w:rPr>
          <w:color w:val="auto"/>
          <w:sz w:val="24"/>
          <w:szCs w:val="24"/>
          <w:lang w:eastAsia="en-GB"/>
        </w:rPr>
        <w:lastRenderedPageBreak/>
        <w:t xml:space="preserve">Care Home Boosters have already commenced, and we have a timeframe of completion </w:t>
      </w:r>
      <w:r w:rsidR="00342B19">
        <w:rPr>
          <w:color w:val="auto"/>
          <w:sz w:val="24"/>
          <w:szCs w:val="24"/>
          <w:lang w:eastAsia="en-GB"/>
        </w:rPr>
        <w:t>by 1st</w:t>
      </w:r>
      <w:r>
        <w:rPr>
          <w:color w:val="auto"/>
          <w:sz w:val="24"/>
          <w:szCs w:val="24"/>
          <w:lang w:eastAsia="en-GB"/>
        </w:rPr>
        <w:t xml:space="preserve"> November, which we are confident that the PCNs can deliver.</w:t>
      </w:r>
    </w:p>
    <w:p w14:paraId="526B9276" w14:textId="03DEA6A4" w:rsidR="00BC75FE" w:rsidRDefault="00BC75FE" w:rsidP="00430B43">
      <w:pPr>
        <w:spacing w:line="240" w:lineRule="auto"/>
        <w:ind w:left="720"/>
        <w:contextualSpacing/>
        <w:jc w:val="both"/>
        <w:textAlignment w:val="baseline"/>
        <w:rPr>
          <w:color w:val="auto"/>
          <w:sz w:val="24"/>
          <w:szCs w:val="24"/>
          <w:lang w:eastAsia="en-GB"/>
        </w:rPr>
      </w:pPr>
    </w:p>
    <w:p w14:paraId="0FAB9907" w14:textId="7C44DEAC" w:rsidR="00BC75FE" w:rsidRDefault="00BC75FE" w:rsidP="00430B43">
      <w:pPr>
        <w:spacing w:line="240" w:lineRule="auto"/>
        <w:ind w:left="720"/>
        <w:contextualSpacing/>
        <w:jc w:val="both"/>
        <w:textAlignment w:val="baseline"/>
        <w:rPr>
          <w:color w:val="auto"/>
          <w:sz w:val="24"/>
          <w:szCs w:val="24"/>
          <w:lang w:eastAsia="en-GB"/>
        </w:rPr>
      </w:pPr>
      <w:r>
        <w:rPr>
          <w:color w:val="auto"/>
          <w:sz w:val="24"/>
          <w:szCs w:val="24"/>
          <w:lang w:eastAsia="en-GB"/>
        </w:rPr>
        <w:t>NHS England have requested that we have an ‘evergreen offer’ open to all those individuals that have yet to take up the offer of a vaccine.</w:t>
      </w:r>
    </w:p>
    <w:p w14:paraId="791F6D95" w14:textId="45BBEC22" w:rsidR="00BC75FE" w:rsidRDefault="00BC75FE" w:rsidP="00430B43">
      <w:pPr>
        <w:spacing w:line="240" w:lineRule="auto"/>
        <w:ind w:left="720"/>
        <w:contextualSpacing/>
        <w:jc w:val="both"/>
        <w:textAlignment w:val="baseline"/>
        <w:rPr>
          <w:color w:val="auto"/>
          <w:sz w:val="24"/>
          <w:szCs w:val="24"/>
          <w:lang w:eastAsia="en-GB"/>
        </w:rPr>
      </w:pPr>
    </w:p>
    <w:p w14:paraId="555EA9B2" w14:textId="1E3870C1" w:rsidR="00BC75FE" w:rsidRPr="00BC75FE" w:rsidRDefault="00BC75FE" w:rsidP="00430B43">
      <w:pPr>
        <w:spacing w:line="240" w:lineRule="auto"/>
        <w:ind w:left="720"/>
        <w:contextualSpacing/>
        <w:jc w:val="both"/>
        <w:textAlignment w:val="baseline"/>
        <w:rPr>
          <w:color w:val="auto"/>
          <w:sz w:val="24"/>
          <w:szCs w:val="24"/>
          <w:lang w:eastAsia="en-GB"/>
        </w:rPr>
      </w:pPr>
      <w:r>
        <w:rPr>
          <w:color w:val="auto"/>
          <w:sz w:val="24"/>
          <w:szCs w:val="24"/>
          <w:lang w:eastAsia="en-GB"/>
        </w:rPr>
        <w:t>Co-administration of Flu and COVID vaccine has been approved; the operational aspect from PCNs/Practices to deliver this will depend on availability of both vaccines for joint clinics.</w:t>
      </w:r>
    </w:p>
    <w:p w14:paraId="1CAFC8C3" w14:textId="1EB5B1EA" w:rsidR="00430B43" w:rsidRPr="00060A66" w:rsidRDefault="00430B43" w:rsidP="00430B43">
      <w:pPr>
        <w:spacing w:line="240" w:lineRule="auto"/>
        <w:contextualSpacing/>
        <w:jc w:val="both"/>
        <w:textAlignment w:val="baseline"/>
        <w:rPr>
          <w:color w:val="auto"/>
          <w:sz w:val="24"/>
          <w:szCs w:val="24"/>
          <w:highlight w:val="yellow"/>
          <w:lang w:eastAsia="en-GB"/>
        </w:rPr>
      </w:pPr>
    </w:p>
    <w:p w14:paraId="510BDB76" w14:textId="7AA5948F" w:rsidR="007E4551" w:rsidRDefault="00E171E4" w:rsidP="00E171E4">
      <w:pPr>
        <w:spacing w:after="0" w:line="240" w:lineRule="auto"/>
        <w:rPr>
          <w:color w:val="auto"/>
          <w:sz w:val="24"/>
          <w:szCs w:val="24"/>
          <w:lang w:eastAsia="en-GB"/>
        </w:rPr>
      </w:pPr>
      <w:r>
        <w:rPr>
          <w:b/>
          <w:bCs/>
          <w:color w:val="auto"/>
          <w:sz w:val="24"/>
          <w:szCs w:val="24"/>
          <w:lang w:eastAsia="en-GB"/>
        </w:rPr>
        <w:t>4.3</w:t>
      </w:r>
      <w:r>
        <w:rPr>
          <w:b/>
          <w:bCs/>
          <w:color w:val="auto"/>
          <w:sz w:val="24"/>
          <w:szCs w:val="24"/>
          <w:lang w:eastAsia="en-GB"/>
        </w:rPr>
        <w:tab/>
      </w:r>
      <w:r w:rsidR="007E4551" w:rsidRPr="007E4551">
        <w:rPr>
          <w:b/>
          <w:bCs/>
          <w:color w:val="auto"/>
          <w:sz w:val="24"/>
          <w:szCs w:val="24"/>
          <w:lang w:eastAsia="en-GB"/>
        </w:rPr>
        <w:t>C</w:t>
      </w:r>
      <w:r w:rsidR="007E4551">
        <w:rPr>
          <w:b/>
          <w:bCs/>
          <w:color w:val="auto"/>
          <w:sz w:val="24"/>
          <w:szCs w:val="24"/>
          <w:lang w:eastAsia="en-GB"/>
        </w:rPr>
        <w:t xml:space="preserve">ommunity </w:t>
      </w:r>
      <w:r w:rsidR="007E4551" w:rsidRPr="007E4551">
        <w:rPr>
          <w:b/>
          <w:bCs/>
          <w:color w:val="auto"/>
          <w:sz w:val="24"/>
          <w:szCs w:val="24"/>
          <w:lang w:eastAsia="en-GB"/>
        </w:rPr>
        <w:t>Pharmacy Sites</w:t>
      </w:r>
      <w:r w:rsidR="007E4551" w:rsidRPr="007E4551">
        <w:rPr>
          <w:color w:val="auto"/>
          <w:sz w:val="24"/>
          <w:szCs w:val="24"/>
          <w:lang w:eastAsia="en-GB"/>
        </w:rPr>
        <w:t xml:space="preserve"> </w:t>
      </w:r>
    </w:p>
    <w:p w14:paraId="73E71C2E" w14:textId="25B23968" w:rsidR="007E4551" w:rsidRPr="007E4551" w:rsidRDefault="007E4551" w:rsidP="00430B43">
      <w:pPr>
        <w:spacing w:line="240" w:lineRule="auto"/>
        <w:ind w:left="720"/>
        <w:contextualSpacing/>
        <w:jc w:val="both"/>
        <w:textAlignment w:val="baseline"/>
        <w:rPr>
          <w:color w:val="auto"/>
          <w:sz w:val="24"/>
          <w:szCs w:val="24"/>
          <w:lang w:eastAsia="en-GB"/>
        </w:rPr>
      </w:pPr>
      <w:r>
        <w:rPr>
          <w:color w:val="auto"/>
          <w:sz w:val="24"/>
          <w:szCs w:val="24"/>
          <w:lang w:eastAsia="en-GB"/>
        </w:rPr>
        <w:t>Al</w:t>
      </w:r>
      <w:r w:rsidRPr="007E4551">
        <w:rPr>
          <w:color w:val="auto"/>
          <w:sz w:val="24"/>
          <w:szCs w:val="24"/>
          <w:lang w:eastAsia="en-GB"/>
        </w:rPr>
        <w:t>l 3 existing C</w:t>
      </w:r>
      <w:r>
        <w:rPr>
          <w:color w:val="auto"/>
          <w:sz w:val="24"/>
          <w:szCs w:val="24"/>
          <w:lang w:eastAsia="en-GB"/>
        </w:rPr>
        <w:t>ommunity</w:t>
      </w:r>
      <w:r w:rsidRPr="007E4551">
        <w:rPr>
          <w:color w:val="auto"/>
          <w:sz w:val="24"/>
          <w:szCs w:val="24"/>
          <w:lang w:eastAsia="en-GB"/>
        </w:rPr>
        <w:t xml:space="preserve"> Pharmacy sites have </w:t>
      </w:r>
      <w:r>
        <w:rPr>
          <w:color w:val="auto"/>
          <w:sz w:val="24"/>
          <w:szCs w:val="24"/>
          <w:lang w:eastAsia="en-GB"/>
        </w:rPr>
        <w:t xml:space="preserve">expressed an interest in delivering </w:t>
      </w:r>
      <w:r w:rsidRPr="007E4551">
        <w:rPr>
          <w:color w:val="auto"/>
          <w:sz w:val="24"/>
          <w:szCs w:val="24"/>
          <w:lang w:eastAsia="en-GB"/>
        </w:rPr>
        <w:t>Phase 3</w:t>
      </w:r>
      <w:r>
        <w:rPr>
          <w:color w:val="auto"/>
          <w:sz w:val="24"/>
          <w:szCs w:val="24"/>
          <w:lang w:eastAsia="en-GB"/>
        </w:rPr>
        <w:t xml:space="preserve">.  In addition, </w:t>
      </w:r>
      <w:r w:rsidRPr="007E4551">
        <w:rPr>
          <w:color w:val="auto"/>
          <w:sz w:val="24"/>
          <w:szCs w:val="24"/>
          <w:lang w:eastAsia="en-GB"/>
        </w:rPr>
        <w:t>7</w:t>
      </w:r>
      <w:r>
        <w:rPr>
          <w:color w:val="auto"/>
          <w:sz w:val="24"/>
          <w:szCs w:val="24"/>
          <w:lang w:eastAsia="en-GB"/>
        </w:rPr>
        <w:t xml:space="preserve"> </w:t>
      </w:r>
      <w:r w:rsidRPr="007E4551">
        <w:rPr>
          <w:color w:val="auto"/>
          <w:sz w:val="24"/>
          <w:szCs w:val="24"/>
          <w:lang w:eastAsia="en-GB"/>
        </w:rPr>
        <w:t xml:space="preserve">new sites </w:t>
      </w:r>
      <w:r>
        <w:rPr>
          <w:color w:val="auto"/>
          <w:sz w:val="24"/>
          <w:szCs w:val="24"/>
          <w:lang w:eastAsia="en-GB"/>
        </w:rPr>
        <w:t xml:space="preserve">have been identified </w:t>
      </w:r>
      <w:r w:rsidRPr="007E4551">
        <w:rPr>
          <w:color w:val="auto"/>
          <w:sz w:val="24"/>
          <w:szCs w:val="24"/>
          <w:lang w:eastAsia="en-GB"/>
        </w:rPr>
        <w:t>to support delivery a</w:t>
      </w:r>
      <w:r>
        <w:rPr>
          <w:color w:val="auto"/>
          <w:sz w:val="24"/>
          <w:szCs w:val="24"/>
          <w:lang w:eastAsia="en-GB"/>
        </w:rPr>
        <w:t xml:space="preserve">cross </w:t>
      </w:r>
      <w:r w:rsidRPr="007E4551">
        <w:rPr>
          <w:color w:val="auto"/>
          <w:sz w:val="24"/>
          <w:szCs w:val="24"/>
          <w:lang w:eastAsia="en-GB"/>
        </w:rPr>
        <w:t>the city</w:t>
      </w:r>
      <w:r w:rsidR="00E171E4">
        <w:rPr>
          <w:color w:val="auto"/>
          <w:sz w:val="24"/>
          <w:szCs w:val="24"/>
          <w:lang w:eastAsia="en-GB"/>
        </w:rPr>
        <w:t xml:space="preserve">.  Some of these are across the Hull </w:t>
      </w:r>
      <w:r w:rsidR="009D7DCE">
        <w:rPr>
          <w:color w:val="auto"/>
          <w:sz w:val="24"/>
          <w:szCs w:val="24"/>
          <w:lang w:eastAsia="en-GB"/>
        </w:rPr>
        <w:t xml:space="preserve">/ </w:t>
      </w:r>
      <w:r w:rsidR="00E171E4">
        <w:rPr>
          <w:color w:val="auto"/>
          <w:sz w:val="24"/>
          <w:szCs w:val="24"/>
          <w:lang w:eastAsia="en-GB"/>
        </w:rPr>
        <w:t>East Riding border but have been agreed as they enable additional capacity to be provided</w:t>
      </w:r>
      <w:r>
        <w:rPr>
          <w:color w:val="auto"/>
          <w:sz w:val="24"/>
          <w:szCs w:val="24"/>
          <w:lang w:eastAsia="en-GB"/>
        </w:rPr>
        <w:t>.</w:t>
      </w:r>
    </w:p>
    <w:p w14:paraId="2E6526ED" w14:textId="79931408" w:rsidR="007E4551" w:rsidRPr="007E4551" w:rsidRDefault="007E4551" w:rsidP="00430B43">
      <w:pPr>
        <w:spacing w:line="240" w:lineRule="auto"/>
        <w:ind w:left="720"/>
        <w:contextualSpacing/>
        <w:jc w:val="both"/>
        <w:textAlignment w:val="baseline"/>
        <w:rPr>
          <w:color w:val="auto"/>
          <w:sz w:val="24"/>
          <w:szCs w:val="24"/>
          <w:lang w:eastAsia="en-GB"/>
        </w:rPr>
      </w:pPr>
    </w:p>
    <w:p w14:paraId="1A74711E" w14:textId="74DFF526" w:rsidR="007E4551" w:rsidRPr="007E4551" w:rsidRDefault="007E4551" w:rsidP="00430B43">
      <w:pPr>
        <w:spacing w:line="240" w:lineRule="auto"/>
        <w:ind w:left="720"/>
        <w:contextualSpacing/>
        <w:jc w:val="both"/>
        <w:textAlignment w:val="baseline"/>
        <w:rPr>
          <w:b/>
          <w:bCs/>
          <w:color w:val="auto"/>
          <w:sz w:val="24"/>
          <w:szCs w:val="24"/>
          <w:lang w:eastAsia="en-GB"/>
        </w:rPr>
      </w:pPr>
      <w:r w:rsidRPr="007E4551">
        <w:rPr>
          <w:b/>
          <w:bCs/>
          <w:color w:val="auto"/>
          <w:sz w:val="24"/>
          <w:szCs w:val="24"/>
          <w:lang w:eastAsia="en-GB"/>
        </w:rPr>
        <w:t>Current C</w:t>
      </w:r>
      <w:r>
        <w:rPr>
          <w:b/>
          <w:bCs/>
          <w:color w:val="auto"/>
          <w:sz w:val="24"/>
          <w:szCs w:val="24"/>
          <w:lang w:eastAsia="en-GB"/>
        </w:rPr>
        <w:t xml:space="preserve">ommunity </w:t>
      </w:r>
      <w:r w:rsidRPr="007E4551">
        <w:rPr>
          <w:b/>
          <w:bCs/>
          <w:color w:val="auto"/>
          <w:sz w:val="24"/>
          <w:szCs w:val="24"/>
          <w:lang w:eastAsia="en-GB"/>
        </w:rPr>
        <w:t>Pharmacy Sites</w:t>
      </w:r>
    </w:p>
    <w:p w14:paraId="688DFC53" w14:textId="4C1A4E17" w:rsidR="007E4551" w:rsidRPr="007E4551" w:rsidRDefault="007E4551" w:rsidP="00430B43">
      <w:pPr>
        <w:spacing w:line="240" w:lineRule="auto"/>
        <w:ind w:left="720"/>
        <w:contextualSpacing/>
        <w:jc w:val="both"/>
        <w:textAlignment w:val="baseline"/>
        <w:rPr>
          <w:color w:val="auto"/>
          <w:sz w:val="24"/>
          <w:szCs w:val="24"/>
          <w:lang w:eastAsia="en-GB"/>
        </w:rPr>
      </w:pPr>
    </w:p>
    <w:tbl>
      <w:tblPr>
        <w:tblW w:w="6900" w:type="dxa"/>
        <w:jc w:val="center"/>
        <w:tblLook w:val="04A0" w:firstRow="1" w:lastRow="0" w:firstColumn="1" w:lastColumn="0" w:noHBand="0" w:noVBand="1"/>
      </w:tblPr>
      <w:tblGrid>
        <w:gridCol w:w="2360"/>
        <w:gridCol w:w="4540"/>
      </w:tblGrid>
      <w:tr w:rsidR="007E4551" w:rsidRPr="007E4551" w14:paraId="721D2611" w14:textId="77777777" w:rsidTr="007E4551">
        <w:trPr>
          <w:trHeight w:val="591"/>
          <w:jc w:val="center"/>
        </w:trPr>
        <w:tc>
          <w:tcPr>
            <w:tcW w:w="2360" w:type="dxa"/>
            <w:tcBorders>
              <w:top w:val="single" w:sz="4" w:space="0" w:color="auto"/>
              <w:left w:val="single" w:sz="4" w:space="0" w:color="auto"/>
              <w:bottom w:val="single" w:sz="4" w:space="0" w:color="auto"/>
              <w:right w:val="single" w:sz="4" w:space="0" w:color="auto"/>
            </w:tcBorders>
            <w:shd w:val="clear" w:color="000000" w:fill="92D050"/>
            <w:hideMark/>
          </w:tcPr>
          <w:p w14:paraId="0EBAA7E6"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HULL LATE NIGHT PHARMACY</w:t>
            </w:r>
          </w:p>
        </w:tc>
        <w:tc>
          <w:tcPr>
            <w:tcW w:w="4540" w:type="dxa"/>
            <w:tcBorders>
              <w:top w:val="single" w:sz="4" w:space="0" w:color="auto"/>
              <w:left w:val="nil"/>
              <w:bottom w:val="single" w:sz="4" w:space="0" w:color="auto"/>
              <w:right w:val="single" w:sz="4" w:space="0" w:color="auto"/>
            </w:tcBorders>
            <w:shd w:val="clear" w:color="000000" w:fill="92D050"/>
            <w:hideMark/>
          </w:tcPr>
          <w:p w14:paraId="29C7D402"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124-127 WITHAM, HULL, HU9 1AT</w:t>
            </w:r>
          </w:p>
        </w:tc>
      </w:tr>
      <w:tr w:rsidR="007E4551" w:rsidRPr="007E4551" w14:paraId="75A64C01" w14:textId="77777777" w:rsidTr="007E4551">
        <w:trPr>
          <w:trHeight w:val="556"/>
          <w:jc w:val="center"/>
        </w:trPr>
        <w:tc>
          <w:tcPr>
            <w:tcW w:w="2360" w:type="dxa"/>
            <w:tcBorders>
              <w:top w:val="nil"/>
              <w:left w:val="single" w:sz="4" w:space="0" w:color="auto"/>
              <w:bottom w:val="single" w:sz="4" w:space="0" w:color="auto"/>
              <w:right w:val="single" w:sz="4" w:space="0" w:color="auto"/>
            </w:tcBorders>
            <w:shd w:val="clear" w:color="000000" w:fill="92D050"/>
            <w:hideMark/>
          </w:tcPr>
          <w:p w14:paraId="634A561B"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ORCHARD 2000 PHARMACY</w:t>
            </w:r>
          </w:p>
        </w:tc>
        <w:tc>
          <w:tcPr>
            <w:tcW w:w="4540" w:type="dxa"/>
            <w:tcBorders>
              <w:top w:val="nil"/>
              <w:left w:val="nil"/>
              <w:bottom w:val="single" w:sz="4" w:space="0" w:color="auto"/>
              <w:right w:val="single" w:sz="4" w:space="0" w:color="auto"/>
            </w:tcBorders>
            <w:shd w:val="clear" w:color="000000" w:fill="92D050"/>
            <w:hideMark/>
          </w:tcPr>
          <w:p w14:paraId="35D6346F"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480 HALL ROAD, HULL, HU6 9BS</w:t>
            </w:r>
          </w:p>
        </w:tc>
      </w:tr>
      <w:tr w:rsidR="007E4551" w:rsidRPr="007E4551" w14:paraId="689F124E" w14:textId="77777777" w:rsidTr="007E4551">
        <w:trPr>
          <w:trHeight w:val="564"/>
          <w:jc w:val="center"/>
        </w:trPr>
        <w:tc>
          <w:tcPr>
            <w:tcW w:w="2360" w:type="dxa"/>
            <w:tcBorders>
              <w:top w:val="nil"/>
              <w:left w:val="single" w:sz="4" w:space="0" w:color="auto"/>
              <w:bottom w:val="single" w:sz="4" w:space="0" w:color="auto"/>
              <w:right w:val="single" w:sz="4" w:space="0" w:color="auto"/>
            </w:tcBorders>
            <w:shd w:val="clear" w:color="000000" w:fill="92D050"/>
            <w:hideMark/>
          </w:tcPr>
          <w:p w14:paraId="25D27920"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SUTTON MANOR PHARMACY</w:t>
            </w:r>
          </w:p>
        </w:tc>
        <w:tc>
          <w:tcPr>
            <w:tcW w:w="4540" w:type="dxa"/>
            <w:tcBorders>
              <w:top w:val="nil"/>
              <w:left w:val="nil"/>
              <w:bottom w:val="single" w:sz="4" w:space="0" w:color="auto"/>
              <w:right w:val="single" w:sz="4" w:space="0" w:color="auto"/>
            </w:tcBorders>
            <w:shd w:val="clear" w:color="000000" w:fill="92D050"/>
            <w:hideMark/>
          </w:tcPr>
          <w:p w14:paraId="167D868A"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SUTTON MANOR PHARMACY, ST IVES CLOSE, WAWNE ROAD, HULL, HU7 4PT</w:t>
            </w:r>
          </w:p>
        </w:tc>
      </w:tr>
    </w:tbl>
    <w:p w14:paraId="755D7D00" w14:textId="77777777" w:rsidR="007E4551" w:rsidRPr="007E4551" w:rsidRDefault="007E4551" w:rsidP="00430B43">
      <w:pPr>
        <w:spacing w:line="240" w:lineRule="auto"/>
        <w:ind w:left="720"/>
        <w:contextualSpacing/>
        <w:jc w:val="both"/>
        <w:textAlignment w:val="baseline"/>
        <w:rPr>
          <w:b/>
          <w:bCs/>
          <w:color w:val="auto"/>
          <w:sz w:val="24"/>
          <w:szCs w:val="24"/>
          <w:lang w:eastAsia="en-GB"/>
        </w:rPr>
      </w:pPr>
    </w:p>
    <w:p w14:paraId="2832A472" w14:textId="3631EECD" w:rsidR="007E4551" w:rsidRPr="007E4551" w:rsidRDefault="007E4551" w:rsidP="00430B43">
      <w:pPr>
        <w:spacing w:line="240" w:lineRule="auto"/>
        <w:ind w:left="720"/>
        <w:contextualSpacing/>
        <w:jc w:val="both"/>
        <w:textAlignment w:val="baseline"/>
        <w:rPr>
          <w:color w:val="auto"/>
          <w:sz w:val="24"/>
          <w:szCs w:val="24"/>
          <w:lang w:eastAsia="en-GB"/>
        </w:rPr>
      </w:pPr>
      <w:r w:rsidRPr="007E4551">
        <w:rPr>
          <w:b/>
          <w:bCs/>
          <w:color w:val="auto"/>
          <w:sz w:val="24"/>
          <w:szCs w:val="24"/>
          <w:lang w:eastAsia="en-GB"/>
        </w:rPr>
        <w:t>New</w:t>
      </w:r>
      <w:r w:rsidRPr="007E4551">
        <w:rPr>
          <w:color w:val="auto"/>
          <w:sz w:val="24"/>
          <w:szCs w:val="24"/>
          <w:lang w:eastAsia="en-GB"/>
        </w:rPr>
        <w:t xml:space="preserve"> </w:t>
      </w:r>
      <w:r>
        <w:rPr>
          <w:b/>
          <w:bCs/>
          <w:color w:val="auto"/>
          <w:sz w:val="24"/>
          <w:szCs w:val="24"/>
          <w:lang w:eastAsia="en-GB"/>
        </w:rPr>
        <w:t xml:space="preserve">Community </w:t>
      </w:r>
      <w:r w:rsidRPr="007E4551">
        <w:rPr>
          <w:b/>
          <w:bCs/>
          <w:color w:val="auto"/>
          <w:sz w:val="24"/>
          <w:szCs w:val="24"/>
          <w:lang w:eastAsia="en-GB"/>
        </w:rPr>
        <w:t>Pharmacy Sites</w:t>
      </w:r>
    </w:p>
    <w:p w14:paraId="68EB93EF" w14:textId="309737F4" w:rsidR="007E4551" w:rsidRPr="007E4551" w:rsidRDefault="007E4551" w:rsidP="00430B43">
      <w:pPr>
        <w:spacing w:line="240" w:lineRule="auto"/>
        <w:ind w:left="720"/>
        <w:contextualSpacing/>
        <w:jc w:val="both"/>
        <w:textAlignment w:val="baseline"/>
        <w:rPr>
          <w:color w:val="auto"/>
          <w:sz w:val="24"/>
          <w:szCs w:val="24"/>
          <w:lang w:eastAsia="en-GB"/>
        </w:rPr>
      </w:pPr>
    </w:p>
    <w:tbl>
      <w:tblPr>
        <w:tblW w:w="6900" w:type="dxa"/>
        <w:jc w:val="center"/>
        <w:tblLook w:val="04A0" w:firstRow="1" w:lastRow="0" w:firstColumn="1" w:lastColumn="0" w:noHBand="0" w:noVBand="1"/>
      </w:tblPr>
      <w:tblGrid>
        <w:gridCol w:w="2360"/>
        <w:gridCol w:w="4540"/>
      </w:tblGrid>
      <w:tr w:rsidR="007E4551" w:rsidRPr="007E4551" w14:paraId="65ACDC03" w14:textId="77777777" w:rsidTr="007E4551">
        <w:trPr>
          <w:trHeight w:val="571"/>
          <w:jc w:val="center"/>
        </w:trPr>
        <w:tc>
          <w:tcPr>
            <w:tcW w:w="2360" w:type="dxa"/>
            <w:tcBorders>
              <w:top w:val="single" w:sz="4" w:space="0" w:color="auto"/>
              <w:left w:val="single" w:sz="4" w:space="0" w:color="auto"/>
              <w:bottom w:val="single" w:sz="4" w:space="0" w:color="auto"/>
              <w:right w:val="single" w:sz="4" w:space="0" w:color="auto"/>
            </w:tcBorders>
            <w:shd w:val="clear" w:color="000000" w:fill="FFC000"/>
            <w:hideMark/>
          </w:tcPr>
          <w:p w14:paraId="787821CF"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 xml:space="preserve">KEITH'S PHARMACY LIMITED </w:t>
            </w:r>
          </w:p>
        </w:tc>
        <w:tc>
          <w:tcPr>
            <w:tcW w:w="4540" w:type="dxa"/>
            <w:tcBorders>
              <w:top w:val="single" w:sz="4" w:space="0" w:color="auto"/>
              <w:left w:val="nil"/>
              <w:bottom w:val="single" w:sz="4" w:space="0" w:color="auto"/>
              <w:right w:val="single" w:sz="4" w:space="0" w:color="auto"/>
            </w:tcBorders>
            <w:shd w:val="clear" w:color="000000" w:fill="FFC000"/>
            <w:hideMark/>
          </w:tcPr>
          <w:p w14:paraId="33B5EF5F"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404 COTTINGHAM ROAD, HULL, HU6 8QE</w:t>
            </w:r>
          </w:p>
        </w:tc>
      </w:tr>
      <w:tr w:rsidR="007E4551" w:rsidRPr="007E4551" w14:paraId="08E4C61D" w14:textId="77777777" w:rsidTr="007E4551">
        <w:trPr>
          <w:trHeight w:val="551"/>
          <w:jc w:val="center"/>
        </w:trPr>
        <w:tc>
          <w:tcPr>
            <w:tcW w:w="2360" w:type="dxa"/>
            <w:tcBorders>
              <w:top w:val="single" w:sz="4" w:space="0" w:color="auto"/>
              <w:left w:val="single" w:sz="4" w:space="0" w:color="auto"/>
              <w:bottom w:val="single" w:sz="4" w:space="0" w:color="auto"/>
              <w:right w:val="single" w:sz="4" w:space="0" w:color="auto"/>
            </w:tcBorders>
            <w:shd w:val="clear" w:color="000000" w:fill="FFC000"/>
            <w:hideMark/>
          </w:tcPr>
          <w:p w14:paraId="1413AA8A"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 xml:space="preserve">Asda Pharmacy - </w:t>
            </w:r>
            <w:proofErr w:type="spellStart"/>
            <w:r w:rsidRPr="007E4551">
              <w:rPr>
                <w:rFonts w:ascii="Calibri" w:eastAsia="Times New Roman" w:hAnsi="Calibri" w:cs="Calibri"/>
                <w:color w:val="000000"/>
                <w:lang w:eastAsia="en-GB"/>
              </w:rPr>
              <w:t>Bilton</w:t>
            </w:r>
            <w:proofErr w:type="spellEnd"/>
          </w:p>
        </w:tc>
        <w:tc>
          <w:tcPr>
            <w:tcW w:w="4540" w:type="dxa"/>
            <w:tcBorders>
              <w:top w:val="single" w:sz="4" w:space="0" w:color="auto"/>
              <w:left w:val="nil"/>
              <w:bottom w:val="single" w:sz="4" w:space="0" w:color="auto"/>
              <w:right w:val="single" w:sz="4" w:space="0" w:color="auto"/>
            </w:tcBorders>
            <w:shd w:val="clear" w:color="000000" w:fill="FFC000"/>
            <w:hideMark/>
          </w:tcPr>
          <w:p w14:paraId="5182257B"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ASDA STORES LTD, MAIN ROAD, BILTON, HULL, HU11 4AL</w:t>
            </w:r>
          </w:p>
        </w:tc>
      </w:tr>
      <w:tr w:rsidR="007E4551" w:rsidRPr="007E4551" w14:paraId="0F1C2D49" w14:textId="77777777" w:rsidTr="007E4551">
        <w:trPr>
          <w:trHeight w:val="558"/>
          <w:jc w:val="center"/>
        </w:trPr>
        <w:tc>
          <w:tcPr>
            <w:tcW w:w="2360" w:type="dxa"/>
            <w:tcBorders>
              <w:top w:val="single" w:sz="4" w:space="0" w:color="auto"/>
              <w:left w:val="single" w:sz="4" w:space="0" w:color="auto"/>
              <w:bottom w:val="single" w:sz="4" w:space="0" w:color="auto"/>
              <w:right w:val="single" w:sz="4" w:space="0" w:color="auto"/>
            </w:tcBorders>
            <w:shd w:val="clear" w:color="000000" w:fill="FFC000"/>
            <w:hideMark/>
          </w:tcPr>
          <w:p w14:paraId="4B9105A0"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Tesco</w:t>
            </w:r>
          </w:p>
        </w:tc>
        <w:tc>
          <w:tcPr>
            <w:tcW w:w="4540" w:type="dxa"/>
            <w:tcBorders>
              <w:top w:val="single" w:sz="4" w:space="0" w:color="auto"/>
              <w:left w:val="nil"/>
              <w:bottom w:val="single" w:sz="4" w:space="0" w:color="auto"/>
              <w:right w:val="single" w:sz="4" w:space="0" w:color="auto"/>
            </w:tcBorders>
            <w:shd w:val="clear" w:color="000000" w:fill="FFC000"/>
            <w:hideMark/>
          </w:tcPr>
          <w:p w14:paraId="1591A2B8"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TESCO STORES LTD, ST STEPHENS SHOPPING CENTRE, PARK STREET, HULL, HU2 8RW</w:t>
            </w:r>
          </w:p>
        </w:tc>
      </w:tr>
      <w:tr w:rsidR="007E4551" w:rsidRPr="007E4551" w14:paraId="51222048" w14:textId="77777777" w:rsidTr="007E4551">
        <w:trPr>
          <w:trHeight w:val="411"/>
          <w:jc w:val="center"/>
        </w:trPr>
        <w:tc>
          <w:tcPr>
            <w:tcW w:w="2360" w:type="dxa"/>
            <w:tcBorders>
              <w:top w:val="single" w:sz="4" w:space="0" w:color="auto"/>
              <w:left w:val="single" w:sz="4" w:space="0" w:color="auto"/>
              <w:bottom w:val="single" w:sz="4" w:space="0" w:color="auto"/>
              <w:right w:val="single" w:sz="4" w:space="0" w:color="auto"/>
            </w:tcBorders>
            <w:shd w:val="clear" w:color="000000" w:fill="FFC000"/>
            <w:hideMark/>
          </w:tcPr>
          <w:p w14:paraId="47020516"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HESSLE PHARMACY</w:t>
            </w:r>
          </w:p>
        </w:tc>
        <w:tc>
          <w:tcPr>
            <w:tcW w:w="4540" w:type="dxa"/>
            <w:tcBorders>
              <w:top w:val="single" w:sz="4" w:space="0" w:color="auto"/>
              <w:left w:val="nil"/>
              <w:bottom w:val="single" w:sz="4" w:space="0" w:color="auto"/>
              <w:right w:val="single" w:sz="4" w:space="0" w:color="auto"/>
            </w:tcBorders>
            <w:shd w:val="clear" w:color="000000" w:fill="FFC000"/>
            <w:hideMark/>
          </w:tcPr>
          <w:p w14:paraId="338A0658"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225 BOOTHFERRY ROAD, HESSLE, HU13 9BB</w:t>
            </w:r>
          </w:p>
        </w:tc>
      </w:tr>
      <w:tr w:rsidR="007E4551" w:rsidRPr="007E4551" w14:paraId="4F74AAF9" w14:textId="77777777" w:rsidTr="007E4551">
        <w:trPr>
          <w:trHeight w:val="559"/>
          <w:jc w:val="center"/>
        </w:trPr>
        <w:tc>
          <w:tcPr>
            <w:tcW w:w="2360" w:type="dxa"/>
            <w:tcBorders>
              <w:top w:val="single" w:sz="4" w:space="0" w:color="auto"/>
              <w:left w:val="single" w:sz="4" w:space="0" w:color="auto"/>
              <w:bottom w:val="single" w:sz="4" w:space="0" w:color="auto"/>
              <w:right w:val="single" w:sz="4" w:space="0" w:color="auto"/>
            </w:tcBorders>
            <w:shd w:val="clear" w:color="000000" w:fill="FFC000"/>
            <w:hideMark/>
          </w:tcPr>
          <w:p w14:paraId="253D3A7B"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CITY HEALTH PHARMACY</w:t>
            </w:r>
          </w:p>
        </w:tc>
        <w:tc>
          <w:tcPr>
            <w:tcW w:w="4540" w:type="dxa"/>
            <w:tcBorders>
              <w:top w:val="single" w:sz="4" w:space="0" w:color="auto"/>
              <w:left w:val="nil"/>
              <w:bottom w:val="single" w:sz="4" w:space="0" w:color="auto"/>
              <w:right w:val="single" w:sz="4" w:space="0" w:color="auto"/>
            </w:tcBorders>
            <w:shd w:val="clear" w:color="000000" w:fill="FFC000"/>
            <w:hideMark/>
          </w:tcPr>
          <w:p w14:paraId="38F94FBC"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81 SOUTH BRIDGE ROAD, HULL, HU9 1TR</w:t>
            </w:r>
          </w:p>
        </w:tc>
      </w:tr>
      <w:tr w:rsidR="007E4551" w:rsidRPr="007E4551" w14:paraId="6099FAF6" w14:textId="77777777" w:rsidTr="007E4551">
        <w:trPr>
          <w:trHeight w:val="569"/>
          <w:jc w:val="center"/>
        </w:trPr>
        <w:tc>
          <w:tcPr>
            <w:tcW w:w="2360" w:type="dxa"/>
            <w:tcBorders>
              <w:top w:val="single" w:sz="4" w:space="0" w:color="auto"/>
              <w:left w:val="single" w:sz="4" w:space="0" w:color="auto"/>
              <w:bottom w:val="single" w:sz="4" w:space="0" w:color="auto"/>
              <w:right w:val="single" w:sz="4" w:space="0" w:color="auto"/>
            </w:tcBorders>
            <w:shd w:val="clear" w:color="000000" w:fill="FFC000"/>
            <w:hideMark/>
          </w:tcPr>
          <w:p w14:paraId="49CFFDD4"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CITY HEALTH PHARMACY</w:t>
            </w:r>
          </w:p>
        </w:tc>
        <w:tc>
          <w:tcPr>
            <w:tcW w:w="4540" w:type="dxa"/>
            <w:tcBorders>
              <w:top w:val="single" w:sz="4" w:space="0" w:color="auto"/>
              <w:left w:val="nil"/>
              <w:bottom w:val="single" w:sz="4" w:space="0" w:color="auto"/>
              <w:right w:val="single" w:sz="4" w:space="0" w:color="auto"/>
            </w:tcBorders>
            <w:shd w:val="clear" w:color="000000" w:fill="FFC000"/>
            <w:hideMark/>
          </w:tcPr>
          <w:p w14:paraId="4B499305"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16 GOODWIN PARADE, HULL, HU3 2HA</w:t>
            </w:r>
          </w:p>
        </w:tc>
      </w:tr>
      <w:tr w:rsidR="007E4551" w:rsidRPr="007E4551" w14:paraId="7982AF78" w14:textId="77777777" w:rsidTr="007E4551">
        <w:trPr>
          <w:trHeight w:val="547"/>
          <w:jc w:val="center"/>
        </w:trPr>
        <w:tc>
          <w:tcPr>
            <w:tcW w:w="2360" w:type="dxa"/>
            <w:tcBorders>
              <w:top w:val="single" w:sz="4" w:space="0" w:color="auto"/>
              <w:left w:val="single" w:sz="4" w:space="0" w:color="auto"/>
              <w:bottom w:val="single" w:sz="4" w:space="0" w:color="auto"/>
              <w:right w:val="single" w:sz="4" w:space="0" w:color="auto"/>
            </w:tcBorders>
            <w:shd w:val="clear" w:color="000000" w:fill="FFC000"/>
            <w:hideMark/>
          </w:tcPr>
          <w:p w14:paraId="0E3D8889"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BROCKLEHURST CHEMISTS</w:t>
            </w:r>
          </w:p>
        </w:tc>
        <w:tc>
          <w:tcPr>
            <w:tcW w:w="4540" w:type="dxa"/>
            <w:tcBorders>
              <w:top w:val="single" w:sz="4" w:space="0" w:color="auto"/>
              <w:left w:val="nil"/>
              <w:bottom w:val="single" w:sz="4" w:space="0" w:color="auto"/>
              <w:right w:val="single" w:sz="4" w:space="0" w:color="auto"/>
            </w:tcBorders>
            <w:shd w:val="clear" w:color="000000" w:fill="FFC000"/>
            <w:hideMark/>
          </w:tcPr>
          <w:p w14:paraId="69ABA916" w14:textId="77777777" w:rsidR="007E4551" w:rsidRPr="007E4551" w:rsidRDefault="007E4551" w:rsidP="007E4551">
            <w:pPr>
              <w:spacing w:after="0" w:line="240" w:lineRule="auto"/>
              <w:rPr>
                <w:rFonts w:ascii="Calibri" w:eastAsia="Times New Roman" w:hAnsi="Calibri" w:cs="Calibri"/>
                <w:color w:val="000000"/>
                <w:lang w:eastAsia="en-GB"/>
              </w:rPr>
            </w:pPr>
            <w:r w:rsidRPr="007E4551">
              <w:rPr>
                <w:rFonts w:ascii="Calibri" w:eastAsia="Times New Roman" w:hAnsi="Calibri" w:cs="Calibri"/>
                <w:color w:val="000000"/>
                <w:lang w:eastAsia="en-GB"/>
              </w:rPr>
              <w:t>801-803 HOTHAM ROAD SOUTH, HULL, HU5 5JX</w:t>
            </w:r>
          </w:p>
        </w:tc>
      </w:tr>
    </w:tbl>
    <w:p w14:paraId="344A5658" w14:textId="3E67E020" w:rsidR="007E4551" w:rsidRDefault="007E4551" w:rsidP="00430B43">
      <w:pPr>
        <w:spacing w:line="240" w:lineRule="auto"/>
        <w:ind w:left="720"/>
        <w:contextualSpacing/>
        <w:jc w:val="both"/>
        <w:textAlignment w:val="baseline"/>
        <w:rPr>
          <w:color w:val="auto"/>
          <w:sz w:val="24"/>
          <w:szCs w:val="24"/>
          <w:lang w:eastAsia="en-GB"/>
        </w:rPr>
      </w:pPr>
    </w:p>
    <w:p w14:paraId="320E101B" w14:textId="77777777" w:rsidR="00951C5B" w:rsidRPr="007E4551" w:rsidRDefault="00951C5B" w:rsidP="00430B43">
      <w:pPr>
        <w:spacing w:line="240" w:lineRule="auto"/>
        <w:ind w:left="720"/>
        <w:contextualSpacing/>
        <w:jc w:val="both"/>
        <w:textAlignment w:val="baseline"/>
        <w:rPr>
          <w:color w:val="auto"/>
          <w:sz w:val="24"/>
          <w:szCs w:val="24"/>
          <w:lang w:eastAsia="en-GB"/>
        </w:rPr>
      </w:pPr>
    </w:p>
    <w:p w14:paraId="30E338DA" w14:textId="1808DCAA" w:rsidR="007E4551" w:rsidRPr="007E4551" w:rsidRDefault="007E4551" w:rsidP="00430B43">
      <w:pPr>
        <w:spacing w:line="240" w:lineRule="auto"/>
        <w:ind w:left="720"/>
        <w:contextualSpacing/>
        <w:jc w:val="both"/>
        <w:textAlignment w:val="baseline"/>
        <w:rPr>
          <w:color w:val="auto"/>
          <w:sz w:val="24"/>
          <w:szCs w:val="24"/>
          <w:lang w:eastAsia="en-GB"/>
        </w:rPr>
      </w:pPr>
    </w:p>
    <w:p w14:paraId="79C2E60E" w14:textId="77777777" w:rsidR="00430B43" w:rsidRPr="00060A66" w:rsidRDefault="00430B43" w:rsidP="00430B43">
      <w:pPr>
        <w:spacing w:line="240" w:lineRule="auto"/>
        <w:contextualSpacing/>
        <w:rPr>
          <w:b/>
          <w:bCs/>
          <w:color w:val="auto"/>
          <w:sz w:val="24"/>
          <w:szCs w:val="24"/>
        </w:rPr>
      </w:pPr>
      <w:bookmarkStart w:id="1" w:name="_Hlk85109665"/>
      <w:r w:rsidRPr="00060A66">
        <w:rPr>
          <w:b/>
          <w:bCs/>
          <w:color w:val="auto"/>
          <w:sz w:val="24"/>
          <w:szCs w:val="24"/>
        </w:rPr>
        <w:lastRenderedPageBreak/>
        <w:t>5.</w:t>
      </w:r>
      <w:r w:rsidRPr="00060A66">
        <w:rPr>
          <w:b/>
          <w:bCs/>
          <w:color w:val="auto"/>
          <w:sz w:val="24"/>
          <w:szCs w:val="24"/>
        </w:rPr>
        <w:tab/>
        <w:t>NHS ENGLAND UPDATE NON COVID</w:t>
      </w:r>
    </w:p>
    <w:p w14:paraId="6455D0B5" w14:textId="2120A9E1" w:rsidR="00951C5B" w:rsidRDefault="00D37DBF" w:rsidP="00951C5B">
      <w:pPr>
        <w:spacing w:after="0" w:line="240" w:lineRule="auto"/>
        <w:contextualSpacing/>
        <w:jc w:val="both"/>
        <w:rPr>
          <w:b/>
          <w:bCs/>
          <w:color w:val="auto"/>
          <w:sz w:val="24"/>
          <w:szCs w:val="24"/>
        </w:rPr>
      </w:pPr>
      <w:r w:rsidRPr="00D37DBF">
        <w:rPr>
          <w:b/>
          <w:bCs/>
          <w:color w:val="auto"/>
          <w:sz w:val="24"/>
          <w:szCs w:val="24"/>
        </w:rPr>
        <w:t>5.1</w:t>
      </w:r>
      <w:r w:rsidRPr="00D37DBF">
        <w:rPr>
          <w:b/>
          <w:bCs/>
          <w:color w:val="auto"/>
          <w:sz w:val="24"/>
          <w:szCs w:val="24"/>
        </w:rPr>
        <w:tab/>
      </w:r>
      <w:r w:rsidR="002D7E94">
        <w:rPr>
          <w:b/>
          <w:bCs/>
          <w:color w:val="auto"/>
          <w:sz w:val="24"/>
          <w:szCs w:val="24"/>
        </w:rPr>
        <w:t>Improving Access for Patients and Support for General Practice</w:t>
      </w:r>
    </w:p>
    <w:p w14:paraId="3CD0F863" w14:textId="46ED5239" w:rsidR="00951C5B" w:rsidRDefault="002D7E94" w:rsidP="002D7E94">
      <w:pPr>
        <w:spacing w:after="0" w:line="240" w:lineRule="auto"/>
        <w:ind w:firstLine="720"/>
        <w:contextualSpacing/>
        <w:jc w:val="both"/>
        <w:rPr>
          <w:b/>
          <w:bCs/>
          <w:color w:val="auto"/>
          <w:sz w:val="24"/>
          <w:szCs w:val="24"/>
        </w:rPr>
      </w:pPr>
      <w:r>
        <w:rPr>
          <w:b/>
          <w:bCs/>
          <w:color w:val="auto"/>
          <w:sz w:val="24"/>
          <w:szCs w:val="24"/>
        </w:rPr>
        <w:t xml:space="preserve">(Appendix </w:t>
      </w:r>
      <w:r w:rsidR="00BD6C1E">
        <w:rPr>
          <w:b/>
          <w:bCs/>
          <w:color w:val="auto"/>
          <w:sz w:val="24"/>
          <w:szCs w:val="24"/>
        </w:rPr>
        <w:t>3</w:t>
      </w:r>
      <w:r>
        <w:rPr>
          <w:b/>
          <w:bCs/>
          <w:color w:val="auto"/>
          <w:sz w:val="24"/>
          <w:szCs w:val="24"/>
        </w:rPr>
        <w:t>)</w:t>
      </w:r>
    </w:p>
    <w:p w14:paraId="06356188" w14:textId="1036EB18" w:rsidR="00F96D4C" w:rsidRDefault="002D7E94" w:rsidP="00F96D4C">
      <w:pPr>
        <w:spacing w:after="0" w:line="240" w:lineRule="auto"/>
        <w:ind w:left="720"/>
        <w:contextualSpacing/>
        <w:jc w:val="both"/>
        <w:rPr>
          <w:color w:val="auto"/>
          <w:sz w:val="24"/>
          <w:szCs w:val="24"/>
        </w:rPr>
      </w:pPr>
      <w:r>
        <w:rPr>
          <w:color w:val="auto"/>
          <w:sz w:val="24"/>
          <w:szCs w:val="24"/>
        </w:rPr>
        <w:t>This document was published on 13</w:t>
      </w:r>
      <w:r w:rsidRPr="002D7E94">
        <w:rPr>
          <w:color w:val="auto"/>
          <w:sz w:val="24"/>
          <w:szCs w:val="24"/>
          <w:vertAlign w:val="superscript"/>
        </w:rPr>
        <w:t>th</w:t>
      </w:r>
      <w:r>
        <w:rPr>
          <w:color w:val="auto"/>
          <w:sz w:val="24"/>
          <w:szCs w:val="24"/>
        </w:rPr>
        <w:t xml:space="preserve"> October </w:t>
      </w:r>
      <w:r w:rsidR="00BB64CB">
        <w:rPr>
          <w:color w:val="auto"/>
          <w:sz w:val="24"/>
          <w:szCs w:val="24"/>
        </w:rPr>
        <w:t>in relation to winter planning with access to general practice being an essential part of winter plans.</w:t>
      </w:r>
      <w:r w:rsidR="00F96D4C">
        <w:rPr>
          <w:color w:val="auto"/>
          <w:sz w:val="24"/>
          <w:szCs w:val="24"/>
        </w:rPr>
        <w:t xml:space="preserve">  The document </w:t>
      </w:r>
      <w:r w:rsidR="00F96D4C" w:rsidRPr="00F96D4C">
        <w:rPr>
          <w:color w:val="auto"/>
          <w:sz w:val="24"/>
          <w:szCs w:val="24"/>
        </w:rPr>
        <w:t xml:space="preserve">describes several further actions that now </w:t>
      </w:r>
      <w:r w:rsidR="00F96D4C">
        <w:rPr>
          <w:color w:val="auto"/>
          <w:sz w:val="24"/>
          <w:szCs w:val="24"/>
        </w:rPr>
        <w:t xml:space="preserve">need to </w:t>
      </w:r>
      <w:r w:rsidR="00F96D4C" w:rsidRPr="00F96D4C">
        <w:rPr>
          <w:color w:val="auto"/>
          <w:sz w:val="24"/>
          <w:szCs w:val="24"/>
        </w:rPr>
        <w:t xml:space="preserve">be taken by the NHS, Government and partner organisations, to support general practice and </w:t>
      </w:r>
      <w:r w:rsidR="00F96D4C">
        <w:rPr>
          <w:color w:val="auto"/>
          <w:sz w:val="24"/>
          <w:szCs w:val="24"/>
        </w:rPr>
        <w:t xml:space="preserve">ensure it has the support, technology and time to deliver the right care for patients in the right way and at the right time to </w:t>
      </w:r>
      <w:r w:rsidR="00F96D4C" w:rsidRPr="00F96D4C">
        <w:rPr>
          <w:color w:val="auto"/>
          <w:sz w:val="24"/>
          <w:szCs w:val="24"/>
        </w:rPr>
        <w:t>improve access including face-to-face appointments with GPs. They include steps to</w:t>
      </w:r>
      <w:r w:rsidR="00F96D4C">
        <w:rPr>
          <w:color w:val="auto"/>
          <w:sz w:val="24"/>
          <w:szCs w:val="24"/>
        </w:rPr>
        <w:t>:</w:t>
      </w:r>
    </w:p>
    <w:p w14:paraId="11822F94" w14:textId="77777777" w:rsidR="00F96D4C" w:rsidRDefault="00F96D4C" w:rsidP="00F96D4C">
      <w:pPr>
        <w:spacing w:after="0" w:line="240" w:lineRule="auto"/>
        <w:ind w:left="720"/>
        <w:contextualSpacing/>
        <w:jc w:val="both"/>
        <w:rPr>
          <w:color w:val="auto"/>
          <w:sz w:val="24"/>
          <w:szCs w:val="24"/>
        </w:rPr>
      </w:pPr>
    </w:p>
    <w:p w14:paraId="7C8D5743" w14:textId="77777777" w:rsidR="00F96D4C" w:rsidRDefault="00F96D4C" w:rsidP="00F96D4C">
      <w:pPr>
        <w:spacing w:after="0" w:line="240" w:lineRule="auto"/>
        <w:ind w:left="1440"/>
        <w:contextualSpacing/>
        <w:jc w:val="both"/>
        <w:rPr>
          <w:color w:val="auto"/>
          <w:sz w:val="24"/>
          <w:szCs w:val="24"/>
        </w:rPr>
      </w:pPr>
      <w:r w:rsidRPr="00F96D4C">
        <w:rPr>
          <w:color w:val="auto"/>
          <w:sz w:val="24"/>
          <w:szCs w:val="24"/>
        </w:rPr>
        <w:t>(a) increase and optimise capacity</w:t>
      </w:r>
    </w:p>
    <w:p w14:paraId="05E710F9" w14:textId="77777777" w:rsidR="00F96D4C" w:rsidRDefault="00F96D4C" w:rsidP="00F96D4C">
      <w:pPr>
        <w:spacing w:after="0" w:line="240" w:lineRule="auto"/>
        <w:ind w:left="1440"/>
        <w:contextualSpacing/>
        <w:jc w:val="both"/>
        <w:rPr>
          <w:color w:val="auto"/>
          <w:sz w:val="24"/>
          <w:szCs w:val="24"/>
        </w:rPr>
      </w:pPr>
      <w:r w:rsidRPr="00F96D4C">
        <w:rPr>
          <w:color w:val="auto"/>
          <w:sz w:val="24"/>
          <w:szCs w:val="24"/>
        </w:rPr>
        <w:t>(b) address variation and encourage good practice</w:t>
      </w:r>
      <w:r>
        <w:rPr>
          <w:color w:val="auto"/>
          <w:sz w:val="24"/>
          <w:szCs w:val="24"/>
        </w:rPr>
        <w:t xml:space="preserve"> </w:t>
      </w:r>
      <w:r w:rsidRPr="00F96D4C">
        <w:rPr>
          <w:color w:val="auto"/>
          <w:sz w:val="24"/>
          <w:szCs w:val="24"/>
        </w:rPr>
        <w:t>and</w:t>
      </w:r>
    </w:p>
    <w:p w14:paraId="72BCEE5B" w14:textId="4F979976" w:rsidR="00F96D4C" w:rsidRPr="00F96D4C" w:rsidRDefault="00F96D4C" w:rsidP="00F96D4C">
      <w:pPr>
        <w:spacing w:after="0" w:line="240" w:lineRule="auto"/>
        <w:ind w:left="1440"/>
        <w:contextualSpacing/>
        <w:jc w:val="both"/>
        <w:rPr>
          <w:color w:val="auto"/>
          <w:sz w:val="24"/>
          <w:szCs w:val="24"/>
        </w:rPr>
      </w:pPr>
      <w:r w:rsidRPr="00F96D4C">
        <w:rPr>
          <w:color w:val="auto"/>
          <w:sz w:val="24"/>
          <w:szCs w:val="24"/>
        </w:rPr>
        <w:t>(c) improve communication with the public, including tackling abuse and violence against NHS staff</w:t>
      </w:r>
    </w:p>
    <w:p w14:paraId="048C4F07" w14:textId="4A67F5AA" w:rsidR="00F96D4C" w:rsidRDefault="00F96D4C" w:rsidP="00F96D4C">
      <w:pPr>
        <w:spacing w:after="0" w:line="240" w:lineRule="auto"/>
        <w:ind w:left="720"/>
        <w:contextualSpacing/>
        <w:jc w:val="both"/>
        <w:rPr>
          <w:color w:val="auto"/>
          <w:sz w:val="24"/>
          <w:szCs w:val="24"/>
        </w:rPr>
      </w:pPr>
    </w:p>
    <w:p w14:paraId="33ACF26C" w14:textId="04DC7122" w:rsidR="00BB64CB" w:rsidRPr="00F96D4C" w:rsidRDefault="00F96D4C" w:rsidP="00F96D4C">
      <w:pPr>
        <w:spacing w:after="0" w:line="240" w:lineRule="auto"/>
        <w:ind w:left="720"/>
        <w:contextualSpacing/>
        <w:jc w:val="both"/>
        <w:rPr>
          <w:color w:val="auto"/>
          <w:sz w:val="24"/>
          <w:szCs w:val="24"/>
        </w:rPr>
      </w:pPr>
      <w:r>
        <w:rPr>
          <w:color w:val="auto"/>
          <w:sz w:val="24"/>
          <w:szCs w:val="24"/>
        </w:rPr>
        <w:t>To support the delivery of the above, a</w:t>
      </w:r>
      <w:r w:rsidR="00BB64CB" w:rsidRPr="00F96D4C">
        <w:rPr>
          <w:color w:val="auto"/>
          <w:sz w:val="24"/>
          <w:szCs w:val="24"/>
        </w:rPr>
        <w:t xml:space="preserve">dditional capacity funding </w:t>
      </w:r>
      <w:r>
        <w:rPr>
          <w:color w:val="auto"/>
          <w:sz w:val="24"/>
          <w:szCs w:val="24"/>
        </w:rPr>
        <w:t xml:space="preserve">has been made available </w:t>
      </w:r>
      <w:r w:rsidR="00BB64CB" w:rsidRPr="00F96D4C">
        <w:rPr>
          <w:color w:val="auto"/>
          <w:sz w:val="24"/>
          <w:szCs w:val="24"/>
        </w:rPr>
        <w:t xml:space="preserve">for systems.  During the first half of the </w:t>
      </w:r>
      <w:r>
        <w:rPr>
          <w:color w:val="auto"/>
          <w:sz w:val="24"/>
          <w:szCs w:val="24"/>
        </w:rPr>
        <w:t xml:space="preserve">21/22 </w:t>
      </w:r>
      <w:r w:rsidR="00BB64CB" w:rsidRPr="00F96D4C">
        <w:rPr>
          <w:color w:val="auto"/>
          <w:sz w:val="24"/>
          <w:szCs w:val="24"/>
        </w:rPr>
        <w:t xml:space="preserve">financial year, an additional £120m was made available to general practice to expand capacity via local commissioners. The amount tapered to £10m for September. A further </w:t>
      </w:r>
      <w:r w:rsidR="00BB64CB" w:rsidRPr="00F96D4C">
        <w:rPr>
          <w:b/>
          <w:bCs/>
          <w:color w:val="auto"/>
          <w:sz w:val="24"/>
          <w:szCs w:val="24"/>
        </w:rPr>
        <w:t>£10m</w:t>
      </w:r>
      <w:r w:rsidR="00BB64CB" w:rsidRPr="00F96D4C">
        <w:rPr>
          <w:color w:val="auto"/>
          <w:sz w:val="24"/>
          <w:szCs w:val="24"/>
        </w:rPr>
        <w:t xml:space="preserve"> of continued funding will be distributed in the same way in October 2021.  For the five months November to March, a new </w:t>
      </w:r>
      <w:r w:rsidR="00BB64CB" w:rsidRPr="00F96D4C">
        <w:rPr>
          <w:b/>
          <w:bCs/>
          <w:color w:val="auto"/>
          <w:sz w:val="24"/>
          <w:szCs w:val="24"/>
        </w:rPr>
        <w:t>£250m</w:t>
      </w:r>
      <w:r w:rsidR="00BB64CB" w:rsidRPr="00F96D4C">
        <w:rPr>
          <w:color w:val="auto"/>
          <w:sz w:val="24"/>
          <w:szCs w:val="24"/>
        </w:rPr>
        <w:t xml:space="preserve"> Winter Access Fund will help patients with urgent care needs to get seen when they need to, on the same day, taking account of their preferences, instead of going to hospital. </w:t>
      </w:r>
    </w:p>
    <w:p w14:paraId="110A4CBC" w14:textId="77777777" w:rsidR="00BB64CB" w:rsidRPr="00F96D4C" w:rsidRDefault="00BB64CB" w:rsidP="00F96D4C">
      <w:pPr>
        <w:spacing w:after="0" w:line="240" w:lineRule="auto"/>
        <w:contextualSpacing/>
        <w:jc w:val="both"/>
        <w:rPr>
          <w:color w:val="auto"/>
          <w:sz w:val="24"/>
          <w:szCs w:val="24"/>
        </w:rPr>
      </w:pPr>
    </w:p>
    <w:p w14:paraId="3C740864" w14:textId="26C33390" w:rsidR="00BB64CB" w:rsidRDefault="00BB64CB" w:rsidP="00F96D4C">
      <w:pPr>
        <w:spacing w:after="0" w:line="240" w:lineRule="auto"/>
        <w:ind w:firstLine="720"/>
        <w:contextualSpacing/>
        <w:jc w:val="both"/>
        <w:rPr>
          <w:color w:val="auto"/>
          <w:sz w:val="24"/>
          <w:szCs w:val="24"/>
        </w:rPr>
      </w:pPr>
      <w:r w:rsidRPr="00F96D4C">
        <w:rPr>
          <w:color w:val="auto"/>
          <w:sz w:val="24"/>
          <w:szCs w:val="24"/>
        </w:rPr>
        <w:t xml:space="preserve">The two main uses of the </w:t>
      </w:r>
      <w:r w:rsidR="00F96D4C">
        <w:rPr>
          <w:color w:val="auto"/>
          <w:sz w:val="24"/>
          <w:szCs w:val="24"/>
        </w:rPr>
        <w:t>f</w:t>
      </w:r>
      <w:r w:rsidRPr="00F96D4C">
        <w:rPr>
          <w:color w:val="auto"/>
          <w:sz w:val="24"/>
          <w:szCs w:val="24"/>
        </w:rPr>
        <w:t xml:space="preserve">und will be: </w:t>
      </w:r>
    </w:p>
    <w:p w14:paraId="75AB7EA6" w14:textId="77777777" w:rsidR="00F96D4C" w:rsidRPr="00F96D4C" w:rsidRDefault="00F96D4C" w:rsidP="00F96D4C">
      <w:pPr>
        <w:spacing w:after="0" w:line="240" w:lineRule="auto"/>
        <w:contextualSpacing/>
        <w:jc w:val="both"/>
        <w:rPr>
          <w:color w:val="auto"/>
          <w:sz w:val="24"/>
          <w:szCs w:val="24"/>
        </w:rPr>
      </w:pPr>
    </w:p>
    <w:p w14:paraId="5C8C989A" w14:textId="4F2699C5" w:rsidR="00BB64CB" w:rsidRPr="00F96D4C" w:rsidRDefault="00BB64CB" w:rsidP="00F96D4C">
      <w:pPr>
        <w:spacing w:after="0" w:line="240" w:lineRule="auto"/>
        <w:ind w:left="1440"/>
        <w:contextualSpacing/>
        <w:jc w:val="both"/>
        <w:rPr>
          <w:color w:val="auto"/>
          <w:sz w:val="24"/>
          <w:szCs w:val="24"/>
        </w:rPr>
      </w:pPr>
      <w:r w:rsidRPr="00F96D4C">
        <w:rPr>
          <w:color w:val="auto"/>
          <w:sz w:val="24"/>
          <w:szCs w:val="24"/>
        </w:rPr>
        <w:t>(</w:t>
      </w:r>
      <w:proofErr w:type="spellStart"/>
      <w:r w:rsidRPr="00F96D4C">
        <w:rPr>
          <w:color w:val="auto"/>
          <w:sz w:val="24"/>
          <w:szCs w:val="24"/>
        </w:rPr>
        <w:t>i</w:t>
      </w:r>
      <w:proofErr w:type="spellEnd"/>
      <w:r w:rsidRPr="00F96D4C">
        <w:rPr>
          <w:color w:val="auto"/>
          <w:sz w:val="24"/>
          <w:szCs w:val="24"/>
        </w:rPr>
        <w:t>) to drive improved access to urgent, same day primary care, ideally from patients’ own general practice service, by increasing capacity and GP appointment numbers achieved at practice or PCN level, or in combination</w:t>
      </w:r>
    </w:p>
    <w:p w14:paraId="56F8C020" w14:textId="16E5F0F6" w:rsidR="00BB64CB" w:rsidRPr="00F96D4C" w:rsidRDefault="00BB64CB" w:rsidP="00F96D4C">
      <w:pPr>
        <w:spacing w:after="0" w:line="240" w:lineRule="auto"/>
        <w:ind w:left="1440"/>
        <w:contextualSpacing/>
        <w:jc w:val="both"/>
        <w:rPr>
          <w:color w:val="auto"/>
          <w:sz w:val="24"/>
          <w:szCs w:val="24"/>
        </w:rPr>
      </w:pPr>
      <w:r w:rsidRPr="00F96D4C">
        <w:rPr>
          <w:color w:val="auto"/>
          <w:sz w:val="24"/>
          <w:szCs w:val="24"/>
        </w:rPr>
        <w:t>(ii) to increase the resilience of the NHS urgent care system during winter, by expanding same day urgent care capacity, through other services in any primary and community settings</w:t>
      </w:r>
    </w:p>
    <w:p w14:paraId="0A579B23" w14:textId="77777777" w:rsidR="00BB64CB" w:rsidRPr="00F96D4C" w:rsidRDefault="00BB64CB" w:rsidP="00F96D4C">
      <w:pPr>
        <w:spacing w:after="0" w:line="240" w:lineRule="auto"/>
        <w:contextualSpacing/>
        <w:jc w:val="both"/>
        <w:rPr>
          <w:color w:val="auto"/>
          <w:sz w:val="24"/>
          <w:szCs w:val="24"/>
        </w:rPr>
      </w:pPr>
    </w:p>
    <w:p w14:paraId="277FFCA2" w14:textId="25125598" w:rsidR="00F96D4C" w:rsidRDefault="00F96D4C" w:rsidP="00F96D4C">
      <w:pPr>
        <w:spacing w:line="240" w:lineRule="auto"/>
        <w:ind w:firstLine="720"/>
        <w:contextualSpacing/>
        <w:rPr>
          <w:color w:val="auto"/>
          <w:sz w:val="24"/>
          <w:szCs w:val="24"/>
        </w:rPr>
      </w:pPr>
      <w:r>
        <w:rPr>
          <w:color w:val="auto"/>
          <w:sz w:val="24"/>
          <w:szCs w:val="24"/>
        </w:rPr>
        <w:t>In relation to the funding:</w:t>
      </w:r>
    </w:p>
    <w:p w14:paraId="0A5ACF14" w14:textId="77777777" w:rsidR="00F96D4C" w:rsidRDefault="00F96D4C" w:rsidP="00F96D4C">
      <w:pPr>
        <w:spacing w:line="240" w:lineRule="auto"/>
        <w:contextualSpacing/>
        <w:rPr>
          <w:color w:val="auto"/>
          <w:sz w:val="24"/>
          <w:szCs w:val="24"/>
        </w:rPr>
      </w:pPr>
    </w:p>
    <w:p w14:paraId="42A80184" w14:textId="77777777" w:rsidR="00F96D4C" w:rsidRPr="00F96D4C" w:rsidRDefault="00F96D4C" w:rsidP="00F96D4C">
      <w:pPr>
        <w:pStyle w:val="ListParagraph"/>
        <w:numPr>
          <w:ilvl w:val="0"/>
          <w:numId w:val="14"/>
        </w:numPr>
        <w:spacing w:line="240" w:lineRule="auto"/>
        <w:rPr>
          <w:color w:val="auto"/>
          <w:sz w:val="24"/>
          <w:szCs w:val="24"/>
        </w:rPr>
      </w:pPr>
      <w:r w:rsidRPr="00F96D4C">
        <w:rPr>
          <w:color w:val="auto"/>
          <w:sz w:val="24"/>
          <w:szCs w:val="24"/>
        </w:rPr>
        <w:t>The amount deployed will depend on local systems being able to demonstrate value including quantification of the scale of increased capacity and expected impact</w:t>
      </w:r>
    </w:p>
    <w:p w14:paraId="58BF9D0D" w14:textId="77777777" w:rsidR="00F96D4C" w:rsidRPr="00F96D4C" w:rsidRDefault="00F96D4C" w:rsidP="00F96D4C">
      <w:pPr>
        <w:pStyle w:val="ListParagraph"/>
        <w:numPr>
          <w:ilvl w:val="0"/>
          <w:numId w:val="14"/>
        </w:numPr>
        <w:spacing w:line="240" w:lineRule="auto"/>
        <w:rPr>
          <w:color w:val="auto"/>
          <w:sz w:val="24"/>
          <w:szCs w:val="24"/>
        </w:rPr>
      </w:pPr>
      <w:r w:rsidRPr="00F96D4C">
        <w:rPr>
          <w:color w:val="auto"/>
          <w:sz w:val="24"/>
          <w:szCs w:val="24"/>
        </w:rPr>
        <w:t>A maximum indicative amount will be calculated on the CCG primary care weighted capitation formula, which takes account of inequalities</w:t>
      </w:r>
    </w:p>
    <w:p w14:paraId="057B3604" w14:textId="77777777" w:rsidR="00F96D4C" w:rsidRPr="00F96D4C" w:rsidRDefault="00F96D4C" w:rsidP="00F96D4C">
      <w:pPr>
        <w:pStyle w:val="ListParagraph"/>
        <w:numPr>
          <w:ilvl w:val="0"/>
          <w:numId w:val="14"/>
        </w:numPr>
        <w:spacing w:line="240" w:lineRule="auto"/>
        <w:rPr>
          <w:color w:val="auto"/>
          <w:sz w:val="24"/>
          <w:szCs w:val="24"/>
        </w:rPr>
      </w:pPr>
      <w:r w:rsidRPr="00F96D4C">
        <w:rPr>
          <w:color w:val="auto"/>
          <w:sz w:val="24"/>
          <w:szCs w:val="24"/>
        </w:rPr>
        <w:lastRenderedPageBreak/>
        <w:t>Funding up to this indicative ceiling will be released in early November to lead CCGs within ICSs, following plan submission and then NHS England approval</w:t>
      </w:r>
    </w:p>
    <w:p w14:paraId="372EF179" w14:textId="77777777" w:rsidR="00F96D4C" w:rsidRPr="00F96D4C" w:rsidRDefault="00F96D4C" w:rsidP="00F96D4C">
      <w:pPr>
        <w:pStyle w:val="ListParagraph"/>
        <w:numPr>
          <w:ilvl w:val="0"/>
          <w:numId w:val="14"/>
        </w:numPr>
        <w:spacing w:line="240" w:lineRule="auto"/>
        <w:rPr>
          <w:color w:val="auto"/>
          <w:sz w:val="24"/>
          <w:szCs w:val="24"/>
        </w:rPr>
      </w:pPr>
      <w:r w:rsidRPr="00F96D4C">
        <w:rPr>
          <w:color w:val="auto"/>
          <w:sz w:val="24"/>
          <w:szCs w:val="24"/>
        </w:rPr>
        <w:t>Local systems should continue to make decisions now, within existing resources to increase same day urgent capacity</w:t>
      </w:r>
    </w:p>
    <w:p w14:paraId="25A286BD" w14:textId="77777777" w:rsidR="00F96D4C" w:rsidRPr="00F96D4C" w:rsidRDefault="00F96D4C" w:rsidP="00F96D4C">
      <w:pPr>
        <w:pStyle w:val="ListParagraph"/>
        <w:numPr>
          <w:ilvl w:val="0"/>
          <w:numId w:val="14"/>
        </w:numPr>
        <w:spacing w:line="240" w:lineRule="auto"/>
        <w:rPr>
          <w:color w:val="auto"/>
          <w:sz w:val="24"/>
          <w:szCs w:val="24"/>
        </w:rPr>
      </w:pPr>
      <w:r w:rsidRPr="00F96D4C">
        <w:rPr>
          <w:color w:val="auto"/>
          <w:sz w:val="24"/>
          <w:szCs w:val="24"/>
        </w:rPr>
        <w:t>A partway checkpoint will apply; funding could be reduced or discontinued if demonstrable progress has not been made by mid-December</w:t>
      </w:r>
    </w:p>
    <w:p w14:paraId="56AD029F" w14:textId="1978214A" w:rsidR="00F96D4C" w:rsidRDefault="00F96D4C" w:rsidP="00F96D4C">
      <w:pPr>
        <w:spacing w:line="240" w:lineRule="auto"/>
        <w:contextualSpacing/>
        <w:rPr>
          <w:color w:val="auto"/>
          <w:sz w:val="24"/>
          <w:szCs w:val="24"/>
        </w:rPr>
      </w:pPr>
      <w:r w:rsidRPr="00F96D4C">
        <w:rPr>
          <w:color w:val="auto"/>
          <w:sz w:val="24"/>
          <w:szCs w:val="24"/>
        </w:rPr>
        <w:t>All systems must develop and submit a plan, by Thursday 28 October, assured by the ICS board, in line with a simple standard template which is yet to be published.  The plan will be developed with ICS Clinical Leads, PCN clinical directors, CCGs and LMC Colleagues</w:t>
      </w:r>
      <w:r>
        <w:rPr>
          <w:color w:val="auto"/>
          <w:sz w:val="24"/>
          <w:szCs w:val="24"/>
        </w:rPr>
        <w:t>.</w:t>
      </w:r>
    </w:p>
    <w:p w14:paraId="30A1D06D" w14:textId="4723E075" w:rsidR="00BD6C1E" w:rsidRDefault="00BD6C1E" w:rsidP="00F96D4C">
      <w:pPr>
        <w:spacing w:line="240" w:lineRule="auto"/>
        <w:contextualSpacing/>
        <w:rPr>
          <w:color w:val="auto"/>
          <w:sz w:val="24"/>
          <w:szCs w:val="24"/>
        </w:rPr>
      </w:pPr>
    </w:p>
    <w:p w14:paraId="4666B4DB" w14:textId="6397551D" w:rsidR="00BD6C1E" w:rsidRDefault="00BD6C1E" w:rsidP="00F96D4C">
      <w:pPr>
        <w:spacing w:line="240" w:lineRule="auto"/>
        <w:contextualSpacing/>
        <w:rPr>
          <w:color w:val="auto"/>
          <w:sz w:val="24"/>
          <w:szCs w:val="24"/>
        </w:rPr>
      </w:pPr>
      <w:r>
        <w:rPr>
          <w:color w:val="auto"/>
          <w:sz w:val="24"/>
          <w:szCs w:val="24"/>
        </w:rPr>
        <w:t>Full document available here:</w:t>
      </w:r>
    </w:p>
    <w:p w14:paraId="3FA936E4" w14:textId="0010B364" w:rsidR="00BD6C1E" w:rsidRPr="00F96D4C" w:rsidRDefault="00BD6C1E" w:rsidP="00F96D4C">
      <w:pPr>
        <w:spacing w:line="240" w:lineRule="auto"/>
        <w:contextualSpacing/>
        <w:rPr>
          <w:color w:val="auto"/>
          <w:sz w:val="24"/>
          <w:szCs w:val="24"/>
        </w:rPr>
      </w:pPr>
      <w:r>
        <w:rPr>
          <w:color w:val="auto"/>
          <w:sz w:val="24"/>
          <w:szCs w:val="24"/>
        </w:rPr>
        <w:fldChar w:fldCharType="begin"/>
      </w:r>
      <w:r>
        <w:rPr>
          <w:color w:val="auto"/>
          <w:sz w:val="24"/>
          <w:szCs w:val="24"/>
        </w:rPr>
        <w:instrText xml:space="preserve"> HYPERLINK "</w:instrText>
      </w:r>
      <w:r w:rsidRPr="00BD6C1E">
        <w:rPr>
          <w:color w:val="auto"/>
          <w:sz w:val="24"/>
          <w:szCs w:val="24"/>
        </w:rPr>
        <w:instrText>https://www.england.nhs.uk/coronavirus/wp-content/uploads/sites/52/2021/10/BW999-our-plan-for-improving-access-and-supporting-general-practice-oct-21.pdf</w:instrText>
      </w:r>
      <w:r>
        <w:rPr>
          <w:color w:val="auto"/>
          <w:sz w:val="24"/>
          <w:szCs w:val="24"/>
        </w:rPr>
        <w:instrText xml:space="preserve">" </w:instrText>
      </w:r>
      <w:r>
        <w:rPr>
          <w:color w:val="auto"/>
          <w:sz w:val="24"/>
          <w:szCs w:val="24"/>
        </w:rPr>
        <w:fldChar w:fldCharType="separate"/>
      </w:r>
      <w:r w:rsidRPr="00AF11AB">
        <w:rPr>
          <w:rStyle w:val="Hyperlink"/>
          <w:sz w:val="24"/>
          <w:szCs w:val="24"/>
        </w:rPr>
        <w:t>https://www.england.nhs.uk/coronavirus/wp-content/uploads/sites/52/2021/10/BW999-our-plan-for-improving-access-and-supporting-general-practice-oct-21.pdf</w:t>
      </w:r>
      <w:r>
        <w:rPr>
          <w:color w:val="auto"/>
          <w:sz w:val="24"/>
          <w:szCs w:val="24"/>
        </w:rPr>
        <w:fldChar w:fldCharType="end"/>
      </w:r>
      <w:r>
        <w:rPr>
          <w:color w:val="auto"/>
          <w:sz w:val="24"/>
          <w:szCs w:val="24"/>
        </w:rPr>
        <w:t xml:space="preserve"> </w:t>
      </w:r>
    </w:p>
    <w:bookmarkEnd w:id="1"/>
    <w:p w14:paraId="3332858E" w14:textId="77777777" w:rsidR="00F96D4C" w:rsidRPr="00F96D4C" w:rsidRDefault="00F96D4C" w:rsidP="00F96D4C">
      <w:pPr>
        <w:spacing w:line="240" w:lineRule="auto"/>
        <w:contextualSpacing/>
        <w:rPr>
          <w:color w:val="auto"/>
          <w:sz w:val="24"/>
          <w:szCs w:val="24"/>
        </w:rPr>
      </w:pPr>
    </w:p>
    <w:p w14:paraId="69DC9126" w14:textId="6A5E1C53" w:rsidR="00951C5B" w:rsidRPr="003407CD" w:rsidRDefault="00951C5B" w:rsidP="00951C5B">
      <w:pPr>
        <w:spacing w:after="0" w:line="240" w:lineRule="auto"/>
        <w:contextualSpacing/>
        <w:jc w:val="both"/>
        <w:rPr>
          <w:b/>
          <w:bCs/>
          <w:color w:val="auto"/>
          <w:sz w:val="24"/>
          <w:szCs w:val="24"/>
        </w:rPr>
      </w:pPr>
      <w:r>
        <w:rPr>
          <w:b/>
          <w:bCs/>
          <w:color w:val="auto"/>
          <w:sz w:val="24"/>
          <w:szCs w:val="24"/>
        </w:rPr>
        <w:t>5.2</w:t>
      </w:r>
      <w:r>
        <w:rPr>
          <w:b/>
          <w:bCs/>
          <w:color w:val="auto"/>
          <w:sz w:val="24"/>
          <w:szCs w:val="24"/>
        </w:rPr>
        <w:tab/>
      </w:r>
      <w:r w:rsidRPr="003407CD">
        <w:rPr>
          <w:b/>
          <w:bCs/>
          <w:color w:val="auto"/>
          <w:sz w:val="24"/>
          <w:szCs w:val="24"/>
        </w:rPr>
        <w:t>Delegation</w:t>
      </w:r>
    </w:p>
    <w:p w14:paraId="4DB946E1" w14:textId="77777777" w:rsidR="00951C5B" w:rsidRPr="003407CD" w:rsidRDefault="00951C5B" w:rsidP="00951C5B">
      <w:pPr>
        <w:spacing w:after="0" w:line="240" w:lineRule="auto"/>
        <w:ind w:left="720"/>
        <w:contextualSpacing/>
        <w:jc w:val="both"/>
        <w:rPr>
          <w:color w:val="auto"/>
          <w:sz w:val="24"/>
          <w:szCs w:val="24"/>
          <w:lang w:eastAsia="en-GB"/>
        </w:rPr>
      </w:pPr>
      <w:r w:rsidRPr="003407CD">
        <w:rPr>
          <w:color w:val="auto"/>
          <w:sz w:val="24"/>
          <w:szCs w:val="24"/>
          <w:lang w:eastAsia="en-GB"/>
        </w:rPr>
        <w:t xml:space="preserve">With the dissolution of CCGs, Integrated Care Systems (ICSs) will be </w:t>
      </w:r>
      <w:r w:rsidRPr="003407CD">
        <w:rPr>
          <w:b/>
          <w:bCs/>
          <w:color w:val="auto"/>
          <w:sz w:val="24"/>
          <w:szCs w:val="24"/>
          <w:u w:val="single"/>
          <w:lang w:eastAsia="en-GB"/>
        </w:rPr>
        <w:t>required</w:t>
      </w:r>
      <w:r w:rsidRPr="003407CD">
        <w:rPr>
          <w:color w:val="auto"/>
          <w:sz w:val="24"/>
          <w:szCs w:val="24"/>
          <w:lang w:eastAsia="en-GB"/>
        </w:rPr>
        <w:t xml:space="preserve"> to assume delegated responsibility for the commissioning and contract management of primary care medical services </w:t>
      </w:r>
      <w:r w:rsidRPr="003407CD">
        <w:rPr>
          <w:b/>
          <w:bCs/>
          <w:color w:val="auto"/>
          <w:sz w:val="24"/>
          <w:szCs w:val="24"/>
          <w:u w:val="single"/>
          <w:lang w:eastAsia="en-GB"/>
        </w:rPr>
        <w:t>from 1</w:t>
      </w:r>
      <w:r w:rsidRPr="003407CD">
        <w:rPr>
          <w:b/>
          <w:bCs/>
          <w:color w:val="auto"/>
          <w:sz w:val="24"/>
          <w:szCs w:val="24"/>
          <w:u w:val="single"/>
          <w:vertAlign w:val="superscript"/>
          <w:lang w:eastAsia="en-GB"/>
        </w:rPr>
        <w:t>st</w:t>
      </w:r>
      <w:r w:rsidRPr="003407CD">
        <w:rPr>
          <w:b/>
          <w:bCs/>
          <w:color w:val="auto"/>
          <w:sz w:val="24"/>
          <w:szCs w:val="24"/>
          <w:u w:val="single"/>
          <w:lang w:eastAsia="en-GB"/>
        </w:rPr>
        <w:t xml:space="preserve"> April 2022</w:t>
      </w:r>
      <w:r w:rsidRPr="003407CD">
        <w:rPr>
          <w:color w:val="auto"/>
          <w:sz w:val="24"/>
          <w:szCs w:val="24"/>
          <w:lang w:eastAsia="en-GB"/>
        </w:rPr>
        <w:t xml:space="preserve">.  We are also required to assume delegated responsibility for the commissioning and contract management of community pharmacy (including Dispensing Doctors), dental services and community optometry services from </w:t>
      </w:r>
      <w:r w:rsidRPr="003407CD">
        <w:rPr>
          <w:b/>
          <w:bCs/>
          <w:color w:val="auto"/>
          <w:sz w:val="24"/>
          <w:szCs w:val="24"/>
          <w:u w:val="single"/>
          <w:lang w:eastAsia="en-GB"/>
        </w:rPr>
        <w:t>1 April 2023</w:t>
      </w:r>
      <w:r w:rsidRPr="003407CD">
        <w:rPr>
          <w:color w:val="auto"/>
          <w:sz w:val="24"/>
          <w:szCs w:val="24"/>
          <w:lang w:eastAsia="en-GB"/>
        </w:rPr>
        <w:t>.  We can take responsibility sooner than that if we feel we are able to do so.</w:t>
      </w:r>
    </w:p>
    <w:p w14:paraId="57E10B0A" w14:textId="77777777" w:rsidR="00951C5B" w:rsidRPr="003407CD" w:rsidRDefault="00951C5B" w:rsidP="00951C5B">
      <w:pPr>
        <w:spacing w:after="0" w:line="240" w:lineRule="auto"/>
        <w:ind w:left="720"/>
        <w:contextualSpacing/>
        <w:jc w:val="both"/>
        <w:rPr>
          <w:color w:val="auto"/>
          <w:sz w:val="24"/>
          <w:szCs w:val="24"/>
          <w:lang w:eastAsia="en-GB"/>
        </w:rPr>
      </w:pPr>
    </w:p>
    <w:p w14:paraId="6F716EA6" w14:textId="77777777" w:rsidR="00951C5B" w:rsidRPr="003407CD" w:rsidRDefault="00951C5B" w:rsidP="00951C5B">
      <w:pPr>
        <w:spacing w:after="0" w:line="240" w:lineRule="auto"/>
        <w:ind w:left="720"/>
        <w:contextualSpacing/>
        <w:jc w:val="both"/>
        <w:rPr>
          <w:color w:val="auto"/>
          <w:sz w:val="24"/>
          <w:szCs w:val="24"/>
          <w:lang w:eastAsia="en-GB"/>
        </w:rPr>
      </w:pPr>
      <w:r w:rsidRPr="003407CD">
        <w:rPr>
          <w:color w:val="auto"/>
          <w:sz w:val="24"/>
          <w:szCs w:val="24"/>
          <w:lang w:eastAsia="en-GB"/>
        </w:rPr>
        <w:t>To support this the ICS had to submit, by 24</w:t>
      </w:r>
      <w:r w:rsidRPr="003407CD">
        <w:rPr>
          <w:color w:val="auto"/>
          <w:sz w:val="24"/>
          <w:szCs w:val="24"/>
          <w:vertAlign w:val="superscript"/>
          <w:lang w:eastAsia="en-GB"/>
        </w:rPr>
        <w:t>th</w:t>
      </w:r>
      <w:r w:rsidRPr="003407CD">
        <w:rPr>
          <w:color w:val="auto"/>
          <w:sz w:val="24"/>
          <w:szCs w:val="24"/>
          <w:lang w:eastAsia="en-GB"/>
        </w:rPr>
        <w:t xml:space="preserve"> September 2021, expressions of interest’ via the completion of a pre-delegation assessment framework for each of the contractor groups.  These reflected the intentions of the ICS and we worked with CCGs on these so that the submission reflected the closer working relationships and to ensure together we can assume these responsibilities.</w:t>
      </w:r>
    </w:p>
    <w:p w14:paraId="6DAEC559" w14:textId="77777777" w:rsidR="00951C5B" w:rsidRPr="003407CD" w:rsidRDefault="00951C5B" w:rsidP="00951C5B">
      <w:pPr>
        <w:spacing w:after="0" w:line="240" w:lineRule="auto"/>
        <w:ind w:left="720"/>
        <w:contextualSpacing/>
        <w:jc w:val="both"/>
        <w:rPr>
          <w:color w:val="auto"/>
          <w:sz w:val="24"/>
          <w:szCs w:val="24"/>
          <w:lang w:eastAsia="en-GB"/>
        </w:rPr>
      </w:pPr>
    </w:p>
    <w:p w14:paraId="64D5C8A9" w14:textId="29F093C0" w:rsidR="00951C5B" w:rsidRPr="003407CD" w:rsidRDefault="00951C5B" w:rsidP="00951C5B">
      <w:pPr>
        <w:spacing w:after="0" w:line="240" w:lineRule="auto"/>
        <w:ind w:left="720"/>
        <w:contextualSpacing/>
        <w:jc w:val="both"/>
        <w:rPr>
          <w:color w:val="auto"/>
          <w:sz w:val="24"/>
          <w:szCs w:val="24"/>
          <w:lang w:eastAsia="en-GB"/>
        </w:rPr>
      </w:pPr>
      <w:r w:rsidRPr="003407CD">
        <w:rPr>
          <w:color w:val="auto"/>
          <w:sz w:val="24"/>
          <w:szCs w:val="24"/>
          <w:lang w:eastAsia="en-GB"/>
        </w:rPr>
        <w:t xml:space="preserve">Appendices </w:t>
      </w:r>
      <w:r w:rsidR="002D7E94">
        <w:rPr>
          <w:color w:val="auto"/>
          <w:sz w:val="24"/>
          <w:szCs w:val="24"/>
          <w:lang w:eastAsia="en-GB"/>
        </w:rPr>
        <w:t>5-8</w:t>
      </w:r>
      <w:r w:rsidRPr="003407CD">
        <w:rPr>
          <w:color w:val="auto"/>
          <w:sz w:val="24"/>
          <w:szCs w:val="24"/>
          <w:lang w:eastAsia="en-GB"/>
        </w:rPr>
        <w:t xml:space="preserve"> are an overview of the process and the pre-delegation assessment frameworks for each contractor groups.</w:t>
      </w:r>
    </w:p>
    <w:p w14:paraId="787FF9CC" w14:textId="77777777" w:rsidR="00951C5B" w:rsidRPr="003407CD" w:rsidRDefault="00951C5B" w:rsidP="00951C5B">
      <w:pPr>
        <w:spacing w:after="0" w:line="240" w:lineRule="auto"/>
        <w:ind w:left="720"/>
        <w:contextualSpacing/>
        <w:jc w:val="both"/>
        <w:rPr>
          <w:color w:val="auto"/>
          <w:sz w:val="24"/>
          <w:szCs w:val="24"/>
          <w:lang w:eastAsia="en-GB"/>
        </w:rPr>
      </w:pPr>
    </w:p>
    <w:p w14:paraId="609EF15B" w14:textId="77777777" w:rsidR="00951C5B" w:rsidRPr="003407CD" w:rsidRDefault="00951C5B" w:rsidP="00951C5B">
      <w:pPr>
        <w:spacing w:after="0" w:line="240" w:lineRule="auto"/>
        <w:ind w:left="720"/>
        <w:contextualSpacing/>
        <w:jc w:val="both"/>
        <w:rPr>
          <w:color w:val="auto"/>
          <w:sz w:val="24"/>
          <w:szCs w:val="24"/>
          <w:lang w:eastAsia="en-GB"/>
        </w:rPr>
      </w:pPr>
      <w:r w:rsidRPr="003407CD">
        <w:rPr>
          <w:color w:val="auto"/>
          <w:sz w:val="24"/>
          <w:szCs w:val="24"/>
          <w:lang w:eastAsia="en-GB"/>
        </w:rPr>
        <w:t>The deadline of 24</w:t>
      </w:r>
      <w:r w:rsidRPr="003407CD">
        <w:rPr>
          <w:color w:val="auto"/>
          <w:sz w:val="24"/>
          <w:szCs w:val="24"/>
          <w:vertAlign w:val="superscript"/>
          <w:lang w:eastAsia="en-GB"/>
        </w:rPr>
        <w:t>th</w:t>
      </w:r>
      <w:r w:rsidRPr="003407CD">
        <w:rPr>
          <w:color w:val="auto"/>
          <w:sz w:val="24"/>
          <w:szCs w:val="24"/>
          <w:lang w:eastAsia="en-GB"/>
        </w:rPr>
        <w:t xml:space="preserve"> September 2021 was met, and the dates submitted for assuming delegated responsibility for commissioning and contract management were:</w:t>
      </w:r>
    </w:p>
    <w:p w14:paraId="4C9E1FC7" w14:textId="77777777" w:rsidR="00951C5B" w:rsidRPr="003407CD" w:rsidRDefault="00951C5B" w:rsidP="00951C5B">
      <w:pPr>
        <w:spacing w:after="0" w:line="240" w:lineRule="auto"/>
        <w:ind w:left="720"/>
        <w:contextualSpacing/>
        <w:jc w:val="both"/>
        <w:rPr>
          <w:color w:val="auto"/>
          <w:sz w:val="24"/>
          <w:szCs w:val="24"/>
          <w:lang w:eastAsia="en-GB"/>
        </w:rPr>
      </w:pPr>
    </w:p>
    <w:p w14:paraId="6935E876" w14:textId="77777777" w:rsidR="00951C5B" w:rsidRPr="003407CD" w:rsidRDefault="00951C5B" w:rsidP="00951C5B">
      <w:pPr>
        <w:pStyle w:val="ListParagraph"/>
        <w:numPr>
          <w:ilvl w:val="0"/>
          <w:numId w:val="7"/>
        </w:numPr>
        <w:spacing w:line="240" w:lineRule="auto"/>
        <w:rPr>
          <w:color w:val="auto"/>
          <w:sz w:val="24"/>
          <w:szCs w:val="24"/>
          <w:lang w:eastAsia="en-GB"/>
        </w:rPr>
      </w:pPr>
      <w:r w:rsidRPr="003407CD">
        <w:rPr>
          <w:color w:val="auto"/>
          <w:sz w:val="24"/>
          <w:szCs w:val="24"/>
          <w:lang w:eastAsia="en-GB"/>
        </w:rPr>
        <w:t>Primary Medical Services from 1</w:t>
      </w:r>
      <w:r w:rsidRPr="003407CD">
        <w:rPr>
          <w:color w:val="auto"/>
          <w:sz w:val="24"/>
          <w:szCs w:val="24"/>
          <w:vertAlign w:val="superscript"/>
          <w:lang w:eastAsia="en-GB"/>
        </w:rPr>
        <w:t>st</w:t>
      </w:r>
      <w:r w:rsidRPr="003407CD">
        <w:rPr>
          <w:color w:val="auto"/>
          <w:sz w:val="24"/>
          <w:szCs w:val="24"/>
          <w:lang w:eastAsia="en-GB"/>
        </w:rPr>
        <w:t xml:space="preserve"> April 2022</w:t>
      </w:r>
    </w:p>
    <w:p w14:paraId="5423E888" w14:textId="77777777" w:rsidR="00951C5B" w:rsidRPr="003407CD" w:rsidRDefault="00951C5B" w:rsidP="00951C5B">
      <w:pPr>
        <w:pStyle w:val="ListParagraph"/>
        <w:numPr>
          <w:ilvl w:val="0"/>
          <w:numId w:val="6"/>
        </w:numPr>
        <w:spacing w:after="0" w:line="240" w:lineRule="auto"/>
        <w:rPr>
          <w:color w:val="auto"/>
          <w:sz w:val="24"/>
          <w:szCs w:val="24"/>
          <w:lang w:eastAsia="en-GB"/>
        </w:rPr>
      </w:pPr>
      <w:r w:rsidRPr="003407CD">
        <w:rPr>
          <w:color w:val="auto"/>
          <w:sz w:val="24"/>
          <w:szCs w:val="24"/>
          <w:lang w:eastAsia="en-GB"/>
        </w:rPr>
        <w:t>Dental Services from 1</w:t>
      </w:r>
      <w:r w:rsidRPr="003407CD">
        <w:rPr>
          <w:color w:val="auto"/>
          <w:sz w:val="24"/>
          <w:szCs w:val="24"/>
          <w:vertAlign w:val="superscript"/>
          <w:lang w:eastAsia="en-GB"/>
        </w:rPr>
        <w:t>st</w:t>
      </w:r>
      <w:r w:rsidRPr="003407CD">
        <w:rPr>
          <w:color w:val="auto"/>
          <w:sz w:val="24"/>
          <w:szCs w:val="24"/>
          <w:lang w:eastAsia="en-GB"/>
        </w:rPr>
        <w:t xml:space="preserve"> April 2023 and in shadow form from 1</w:t>
      </w:r>
      <w:r w:rsidRPr="003407CD">
        <w:rPr>
          <w:color w:val="auto"/>
          <w:sz w:val="24"/>
          <w:szCs w:val="24"/>
          <w:vertAlign w:val="superscript"/>
          <w:lang w:eastAsia="en-GB"/>
        </w:rPr>
        <w:t>st</w:t>
      </w:r>
      <w:r w:rsidRPr="003407CD">
        <w:rPr>
          <w:color w:val="auto"/>
          <w:sz w:val="24"/>
          <w:szCs w:val="24"/>
          <w:lang w:eastAsia="en-GB"/>
        </w:rPr>
        <w:t xml:space="preserve"> October 2022</w:t>
      </w:r>
    </w:p>
    <w:p w14:paraId="009C984E" w14:textId="77777777" w:rsidR="00951C5B" w:rsidRPr="003407CD" w:rsidRDefault="00951C5B" w:rsidP="00951C5B">
      <w:pPr>
        <w:pStyle w:val="ListParagraph"/>
        <w:numPr>
          <w:ilvl w:val="0"/>
          <w:numId w:val="6"/>
        </w:numPr>
        <w:spacing w:after="0" w:line="240" w:lineRule="auto"/>
        <w:rPr>
          <w:color w:val="auto"/>
          <w:sz w:val="24"/>
          <w:szCs w:val="24"/>
          <w:lang w:eastAsia="en-GB"/>
        </w:rPr>
      </w:pPr>
      <w:r w:rsidRPr="003407CD">
        <w:rPr>
          <w:color w:val="auto"/>
          <w:sz w:val="24"/>
          <w:szCs w:val="24"/>
          <w:lang w:eastAsia="en-GB"/>
        </w:rPr>
        <w:lastRenderedPageBreak/>
        <w:t>Community Optometry from 1</w:t>
      </w:r>
      <w:r w:rsidRPr="003407CD">
        <w:rPr>
          <w:color w:val="auto"/>
          <w:sz w:val="24"/>
          <w:szCs w:val="24"/>
          <w:vertAlign w:val="superscript"/>
          <w:lang w:eastAsia="en-GB"/>
        </w:rPr>
        <w:t>st</w:t>
      </w:r>
      <w:r w:rsidRPr="003407CD">
        <w:rPr>
          <w:color w:val="auto"/>
          <w:sz w:val="24"/>
          <w:szCs w:val="24"/>
          <w:lang w:eastAsia="en-GB"/>
        </w:rPr>
        <w:t xml:space="preserve"> April 2023 and in shadow form from 1</w:t>
      </w:r>
      <w:r w:rsidRPr="003407CD">
        <w:rPr>
          <w:color w:val="auto"/>
          <w:sz w:val="24"/>
          <w:szCs w:val="24"/>
          <w:vertAlign w:val="superscript"/>
          <w:lang w:eastAsia="en-GB"/>
        </w:rPr>
        <w:t>st</w:t>
      </w:r>
      <w:r w:rsidRPr="003407CD">
        <w:rPr>
          <w:color w:val="auto"/>
          <w:sz w:val="24"/>
          <w:szCs w:val="24"/>
          <w:lang w:eastAsia="en-GB"/>
        </w:rPr>
        <w:t xml:space="preserve"> October 2022</w:t>
      </w:r>
    </w:p>
    <w:p w14:paraId="128B9539" w14:textId="77777777" w:rsidR="00951C5B" w:rsidRPr="003407CD" w:rsidRDefault="00951C5B" w:rsidP="00951C5B">
      <w:pPr>
        <w:pStyle w:val="ListParagraph"/>
        <w:numPr>
          <w:ilvl w:val="0"/>
          <w:numId w:val="6"/>
        </w:numPr>
        <w:spacing w:after="0" w:line="240" w:lineRule="auto"/>
        <w:rPr>
          <w:color w:val="auto"/>
          <w:sz w:val="24"/>
          <w:szCs w:val="24"/>
          <w:lang w:eastAsia="en-GB"/>
        </w:rPr>
      </w:pPr>
      <w:r w:rsidRPr="003407CD">
        <w:rPr>
          <w:color w:val="auto"/>
          <w:sz w:val="24"/>
          <w:szCs w:val="24"/>
          <w:lang w:eastAsia="en-GB"/>
        </w:rPr>
        <w:t>Community Pharmacy from 1</w:t>
      </w:r>
      <w:r w:rsidRPr="003407CD">
        <w:rPr>
          <w:color w:val="auto"/>
          <w:sz w:val="24"/>
          <w:szCs w:val="24"/>
          <w:vertAlign w:val="superscript"/>
          <w:lang w:eastAsia="en-GB"/>
        </w:rPr>
        <w:t>st</w:t>
      </w:r>
      <w:r w:rsidRPr="003407CD">
        <w:rPr>
          <w:color w:val="auto"/>
          <w:sz w:val="24"/>
          <w:szCs w:val="24"/>
          <w:lang w:eastAsia="en-GB"/>
        </w:rPr>
        <w:t xml:space="preserve"> April 2023 and in shadow form from 1</w:t>
      </w:r>
      <w:r w:rsidRPr="003407CD">
        <w:rPr>
          <w:color w:val="auto"/>
          <w:sz w:val="24"/>
          <w:szCs w:val="24"/>
          <w:vertAlign w:val="superscript"/>
          <w:lang w:eastAsia="en-GB"/>
        </w:rPr>
        <w:t>st</w:t>
      </w:r>
      <w:r w:rsidRPr="003407CD">
        <w:rPr>
          <w:color w:val="auto"/>
          <w:sz w:val="24"/>
          <w:szCs w:val="24"/>
          <w:lang w:eastAsia="en-GB"/>
        </w:rPr>
        <w:t xml:space="preserve"> October 2022</w:t>
      </w:r>
    </w:p>
    <w:p w14:paraId="4E5B7586" w14:textId="77777777" w:rsidR="00951C5B" w:rsidRDefault="00951C5B" w:rsidP="00D37DBF">
      <w:pPr>
        <w:ind w:left="720" w:hanging="720"/>
        <w:contextualSpacing/>
        <w:rPr>
          <w:b/>
          <w:bCs/>
          <w:color w:val="auto"/>
          <w:sz w:val="24"/>
          <w:szCs w:val="24"/>
        </w:rPr>
      </w:pPr>
    </w:p>
    <w:p w14:paraId="7C162990" w14:textId="5891AA43" w:rsidR="00D37DBF" w:rsidRPr="00D37DBF" w:rsidRDefault="00951C5B" w:rsidP="00B1241D">
      <w:pPr>
        <w:spacing w:line="240" w:lineRule="auto"/>
        <w:ind w:left="720" w:hanging="720"/>
        <w:contextualSpacing/>
        <w:rPr>
          <w:b/>
          <w:bCs/>
          <w:color w:val="auto"/>
          <w:sz w:val="24"/>
          <w:szCs w:val="24"/>
        </w:rPr>
      </w:pPr>
      <w:r>
        <w:rPr>
          <w:b/>
          <w:bCs/>
          <w:color w:val="auto"/>
          <w:sz w:val="24"/>
          <w:szCs w:val="24"/>
        </w:rPr>
        <w:t>5.3</w:t>
      </w:r>
      <w:r>
        <w:rPr>
          <w:b/>
          <w:bCs/>
          <w:color w:val="auto"/>
          <w:sz w:val="24"/>
          <w:szCs w:val="24"/>
        </w:rPr>
        <w:tab/>
      </w:r>
      <w:r w:rsidR="00D37DBF" w:rsidRPr="00D37DBF">
        <w:rPr>
          <w:b/>
          <w:bCs/>
          <w:color w:val="auto"/>
          <w:sz w:val="24"/>
          <w:szCs w:val="24"/>
        </w:rPr>
        <w:t>Clinical Pharmacist on General Practice Programme</w:t>
      </w:r>
    </w:p>
    <w:p w14:paraId="79456DF9" w14:textId="41510813" w:rsidR="00D37DBF" w:rsidRDefault="00D37DBF" w:rsidP="00B1241D">
      <w:pPr>
        <w:pStyle w:val="Default"/>
        <w:ind w:left="720"/>
        <w:contextualSpacing/>
      </w:pPr>
      <w:r w:rsidRPr="00060A66">
        <w:t>Clinical Pharmacists that have remained on the Clinical Pharmacists in General Practice Scheme and are in post on 31 March 2021 can transfer to PCNs and be reimbursed under the Additional Roles Reimbursement Scheme (ARRS), in line with previous transfer arrangements. The opportunity will be available from 1 April 2021 to 30 September 2021.</w:t>
      </w:r>
    </w:p>
    <w:p w14:paraId="5CAF8AB5" w14:textId="77777777" w:rsidR="009D7DCE" w:rsidRPr="00060A66" w:rsidRDefault="009D7DCE" w:rsidP="00B1241D">
      <w:pPr>
        <w:pStyle w:val="Default"/>
        <w:ind w:left="720"/>
        <w:contextualSpacing/>
      </w:pPr>
    </w:p>
    <w:p w14:paraId="5D44AA9A" w14:textId="43ACBDEB" w:rsidR="00D37DBF" w:rsidRPr="00060A66" w:rsidRDefault="00D37DBF" w:rsidP="00B1241D">
      <w:pPr>
        <w:pStyle w:val="Default"/>
        <w:contextualSpacing/>
        <w:rPr>
          <w:b/>
          <w:bCs/>
        </w:rPr>
      </w:pPr>
      <w:r>
        <w:rPr>
          <w:b/>
          <w:bCs/>
        </w:rPr>
        <w:t>5.</w:t>
      </w:r>
      <w:r w:rsidR="00951C5B">
        <w:rPr>
          <w:b/>
          <w:bCs/>
        </w:rPr>
        <w:t>4</w:t>
      </w:r>
      <w:r w:rsidRPr="00060A66">
        <w:rPr>
          <w:b/>
          <w:bCs/>
        </w:rPr>
        <w:tab/>
        <w:t xml:space="preserve">General Practice Appointment </w:t>
      </w:r>
      <w:r w:rsidR="00A00792">
        <w:rPr>
          <w:b/>
          <w:bCs/>
        </w:rPr>
        <w:t>D</w:t>
      </w:r>
      <w:r w:rsidRPr="00060A66">
        <w:rPr>
          <w:b/>
          <w:bCs/>
        </w:rPr>
        <w:t>ata (GPAD)</w:t>
      </w:r>
    </w:p>
    <w:p w14:paraId="2E51B614" w14:textId="77777777" w:rsidR="00D37DBF" w:rsidRPr="00060A66" w:rsidRDefault="00D37DBF" w:rsidP="00B1241D">
      <w:pPr>
        <w:pStyle w:val="NormalWeb"/>
        <w:spacing w:before="0" w:after="0"/>
        <w:ind w:left="680"/>
        <w:contextualSpacing/>
        <w:textAlignment w:val="center"/>
        <w:rPr>
          <w:rFonts w:ascii="Arial" w:hAnsi="Arial" w:cs="Arial"/>
          <w:color w:val="030303"/>
          <w:position w:val="17"/>
        </w:rPr>
      </w:pPr>
      <w:r w:rsidRPr="00060A66">
        <w:rPr>
          <w:rFonts w:ascii="Arial" w:hAnsi="Arial" w:cs="Arial"/>
          <w:color w:val="030303"/>
          <w:position w:val="17"/>
        </w:rPr>
        <w:t>Guidance for practices on standard national general practice appointment categories was published earlier in the year to support the mapping of local appointment slots to these new categories. This follows on from guidance published in August 2020 jointly with NHS England and NHS Improvement and the British Medical Association General Practitioners Committee, which introduced an agreed definition of a general practice appointment.</w:t>
      </w:r>
    </w:p>
    <w:p w14:paraId="0FC2F8D5" w14:textId="77777777" w:rsidR="00D37DBF" w:rsidRPr="00060A66" w:rsidRDefault="00D37DBF" w:rsidP="00B1241D">
      <w:pPr>
        <w:pStyle w:val="NormalWeb"/>
        <w:spacing w:before="0" w:after="0"/>
        <w:ind w:left="680"/>
        <w:contextualSpacing/>
        <w:textAlignment w:val="center"/>
        <w:rPr>
          <w:rFonts w:ascii="Arial" w:hAnsi="Arial" w:cs="Arial"/>
          <w:color w:val="030303"/>
          <w:position w:val="17"/>
        </w:rPr>
      </w:pPr>
    </w:p>
    <w:p w14:paraId="45D0B582" w14:textId="77777777" w:rsidR="00D37DBF" w:rsidRPr="00060A66" w:rsidRDefault="00D37DBF" w:rsidP="00B1241D">
      <w:pPr>
        <w:pStyle w:val="NormalWeb"/>
        <w:spacing w:before="0" w:after="0"/>
        <w:ind w:left="680"/>
        <w:contextualSpacing/>
        <w:textAlignment w:val="center"/>
        <w:rPr>
          <w:rFonts w:ascii="Arial" w:hAnsi="Arial" w:cs="Arial"/>
          <w:color w:val="030303"/>
          <w:position w:val="17"/>
        </w:rPr>
      </w:pPr>
      <w:r w:rsidRPr="00060A66">
        <w:rPr>
          <w:rFonts w:ascii="Arial" w:hAnsi="Arial" w:cs="Arial"/>
          <w:color w:val="030303"/>
          <w:position w:val="17"/>
        </w:rPr>
        <w:t>Practices are required to record all appointments in their clinical systems in line with this definition. Primary care networks will be incentivised through the Investment and Impact Fund for their practices completing both the mapping and improvements in overall appointment data quality by 31</w:t>
      </w:r>
      <w:r w:rsidRPr="00060A66">
        <w:rPr>
          <w:rFonts w:ascii="Arial" w:hAnsi="Arial" w:cs="Arial"/>
          <w:color w:val="030303"/>
          <w:position w:val="17"/>
          <w:vertAlign w:val="superscript"/>
        </w:rPr>
        <w:t>st</w:t>
      </w:r>
      <w:r w:rsidRPr="00060A66">
        <w:rPr>
          <w:rFonts w:ascii="Arial" w:hAnsi="Arial" w:cs="Arial"/>
          <w:color w:val="030303"/>
          <w:position w:val="17"/>
        </w:rPr>
        <w:t xml:space="preserve"> July 2021.</w:t>
      </w:r>
    </w:p>
    <w:p w14:paraId="72D0038E" w14:textId="77777777" w:rsidR="00D37DBF" w:rsidRPr="00060A66" w:rsidRDefault="00D37DBF" w:rsidP="00B1241D">
      <w:pPr>
        <w:spacing w:line="240" w:lineRule="auto"/>
        <w:contextualSpacing/>
        <w:rPr>
          <w:color w:val="auto"/>
          <w:kern w:val="24"/>
          <w:sz w:val="24"/>
          <w:szCs w:val="24"/>
          <w:lang w:eastAsia="en-GB"/>
        </w:rPr>
      </w:pPr>
    </w:p>
    <w:p w14:paraId="31255BCB" w14:textId="490714A3" w:rsidR="00D37DBF" w:rsidRPr="00060A66" w:rsidRDefault="00D37DBF" w:rsidP="00B1241D">
      <w:pPr>
        <w:spacing w:line="240" w:lineRule="auto"/>
        <w:contextualSpacing/>
        <w:rPr>
          <w:b/>
          <w:bCs/>
          <w:color w:val="auto"/>
          <w:sz w:val="24"/>
          <w:szCs w:val="24"/>
        </w:rPr>
      </w:pPr>
      <w:r w:rsidRPr="00060A66">
        <w:rPr>
          <w:b/>
          <w:bCs/>
          <w:color w:val="auto"/>
          <w:sz w:val="24"/>
          <w:szCs w:val="24"/>
        </w:rPr>
        <w:t>5.</w:t>
      </w:r>
      <w:r w:rsidR="00951C5B">
        <w:rPr>
          <w:b/>
          <w:bCs/>
          <w:color w:val="auto"/>
          <w:sz w:val="24"/>
          <w:szCs w:val="24"/>
        </w:rPr>
        <w:t>5</w:t>
      </w:r>
      <w:r w:rsidRPr="00060A66">
        <w:rPr>
          <w:b/>
          <w:bCs/>
          <w:color w:val="auto"/>
          <w:sz w:val="24"/>
          <w:szCs w:val="24"/>
        </w:rPr>
        <w:tab/>
        <w:t>Contraceptive Pilot</w:t>
      </w:r>
    </w:p>
    <w:p w14:paraId="09BD583D" w14:textId="0840B0FC" w:rsidR="00D37DBF" w:rsidRDefault="00D37DBF" w:rsidP="00B1241D">
      <w:pPr>
        <w:spacing w:line="240" w:lineRule="auto"/>
        <w:ind w:left="720"/>
        <w:contextualSpacing/>
        <w:rPr>
          <w:color w:val="auto"/>
          <w:sz w:val="24"/>
          <w:szCs w:val="24"/>
        </w:rPr>
      </w:pPr>
      <w:r>
        <w:rPr>
          <w:color w:val="auto"/>
          <w:sz w:val="24"/>
          <w:szCs w:val="24"/>
        </w:rPr>
        <w:t xml:space="preserve">At the last PCCC, the Committee were informed that NHS England </w:t>
      </w:r>
      <w:r w:rsidR="00A00792">
        <w:rPr>
          <w:color w:val="auto"/>
          <w:sz w:val="24"/>
          <w:szCs w:val="24"/>
        </w:rPr>
        <w:t xml:space="preserve">had been asked to submit </w:t>
      </w:r>
      <w:r>
        <w:rPr>
          <w:color w:val="auto"/>
          <w:sz w:val="24"/>
          <w:szCs w:val="24"/>
        </w:rPr>
        <w:t xml:space="preserve">jointly with the CCG and the Local Authority </w:t>
      </w:r>
      <w:r w:rsidR="00A00792">
        <w:rPr>
          <w:color w:val="auto"/>
          <w:sz w:val="24"/>
          <w:szCs w:val="24"/>
        </w:rPr>
        <w:t xml:space="preserve">an expression </w:t>
      </w:r>
      <w:r>
        <w:rPr>
          <w:color w:val="auto"/>
          <w:sz w:val="24"/>
          <w:szCs w:val="24"/>
        </w:rPr>
        <w:t xml:space="preserve">of interest </w:t>
      </w:r>
      <w:r w:rsidR="00A00792">
        <w:rPr>
          <w:color w:val="auto"/>
          <w:sz w:val="24"/>
          <w:szCs w:val="24"/>
        </w:rPr>
        <w:t xml:space="preserve">in relation to the above.  This </w:t>
      </w:r>
      <w:r>
        <w:rPr>
          <w:color w:val="auto"/>
          <w:sz w:val="24"/>
          <w:szCs w:val="24"/>
        </w:rPr>
        <w:t>was submitted on 18</w:t>
      </w:r>
      <w:r w:rsidRPr="00D37DBF">
        <w:rPr>
          <w:color w:val="auto"/>
          <w:sz w:val="24"/>
          <w:szCs w:val="24"/>
          <w:vertAlign w:val="superscript"/>
        </w:rPr>
        <w:t>th</w:t>
      </w:r>
      <w:r>
        <w:rPr>
          <w:color w:val="auto"/>
          <w:sz w:val="24"/>
          <w:szCs w:val="24"/>
        </w:rPr>
        <w:t xml:space="preserve"> June 2021.</w:t>
      </w:r>
    </w:p>
    <w:p w14:paraId="6302055C" w14:textId="5F947E26" w:rsidR="00D37DBF" w:rsidRDefault="00D37DBF" w:rsidP="00B1241D">
      <w:pPr>
        <w:spacing w:line="240" w:lineRule="auto"/>
        <w:ind w:left="720"/>
        <w:contextualSpacing/>
        <w:rPr>
          <w:color w:val="auto"/>
          <w:sz w:val="24"/>
          <w:szCs w:val="24"/>
        </w:rPr>
      </w:pPr>
    </w:p>
    <w:p w14:paraId="5EB86EF0" w14:textId="4DB79587" w:rsidR="00D37DBF" w:rsidRDefault="00D37DBF" w:rsidP="00B1241D">
      <w:pPr>
        <w:spacing w:line="240" w:lineRule="auto"/>
        <w:ind w:left="720"/>
        <w:contextualSpacing/>
        <w:rPr>
          <w:color w:val="auto"/>
          <w:sz w:val="24"/>
          <w:szCs w:val="24"/>
        </w:rPr>
      </w:pPr>
      <w:r>
        <w:rPr>
          <w:color w:val="auto"/>
          <w:sz w:val="24"/>
          <w:szCs w:val="24"/>
        </w:rPr>
        <w:t>We have be</w:t>
      </w:r>
      <w:r w:rsidR="00A00792">
        <w:rPr>
          <w:color w:val="auto"/>
          <w:sz w:val="24"/>
          <w:szCs w:val="24"/>
        </w:rPr>
        <w:t>en</w:t>
      </w:r>
      <w:r>
        <w:rPr>
          <w:color w:val="auto"/>
          <w:sz w:val="24"/>
          <w:szCs w:val="24"/>
        </w:rPr>
        <w:t xml:space="preserve"> informed that this was </w:t>
      </w:r>
      <w:r w:rsidR="00A00792">
        <w:rPr>
          <w:color w:val="auto"/>
          <w:sz w:val="24"/>
          <w:szCs w:val="24"/>
        </w:rPr>
        <w:t>successful,</w:t>
      </w:r>
      <w:r>
        <w:rPr>
          <w:color w:val="auto"/>
          <w:sz w:val="24"/>
          <w:szCs w:val="24"/>
        </w:rPr>
        <w:t xml:space="preserve"> and </w:t>
      </w:r>
      <w:r w:rsidR="00A00792">
        <w:rPr>
          <w:color w:val="auto"/>
          <w:sz w:val="24"/>
          <w:szCs w:val="24"/>
        </w:rPr>
        <w:t xml:space="preserve">we </w:t>
      </w:r>
      <w:r w:rsidR="009D7DCE">
        <w:rPr>
          <w:color w:val="auto"/>
          <w:sz w:val="24"/>
          <w:szCs w:val="24"/>
        </w:rPr>
        <w:t xml:space="preserve">are working with the Community Pharmacy sites, the CCG, </w:t>
      </w:r>
      <w:r w:rsidR="00A00792">
        <w:rPr>
          <w:color w:val="auto"/>
          <w:sz w:val="24"/>
          <w:szCs w:val="24"/>
        </w:rPr>
        <w:t xml:space="preserve">the </w:t>
      </w:r>
      <w:r w:rsidR="009D7DCE">
        <w:rPr>
          <w:color w:val="auto"/>
          <w:sz w:val="24"/>
          <w:szCs w:val="24"/>
        </w:rPr>
        <w:t xml:space="preserve">Local Pharmacy Committee, the </w:t>
      </w:r>
      <w:r w:rsidR="00A00792">
        <w:rPr>
          <w:color w:val="auto"/>
          <w:sz w:val="24"/>
          <w:szCs w:val="24"/>
        </w:rPr>
        <w:t>Local Authority, PCNs to implement this pilot</w:t>
      </w:r>
      <w:r>
        <w:rPr>
          <w:color w:val="auto"/>
          <w:sz w:val="24"/>
          <w:szCs w:val="24"/>
        </w:rPr>
        <w:t xml:space="preserve"> </w:t>
      </w:r>
    </w:p>
    <w:p w14:paraId="16F02D1E" w14:textId="16FF9FE8" w:rsidR="009D7DCE" w:rsidRDefault="009D7DCE" w:rsidP="00B1241D">
      <w:pPr>
        <w:spacing w:line="240" w:lineRule="auto"/>
        <w:ind w:left="720"/>
        <w:contextualSpacing/>
        <w:rPr>
          <w:color w:val="auto"/>
          <w:sz w:val="24"/>
          <w:szCs w:val="24"/>
        </w:rPr>
      </w:pPr>
    </w:p>
    <w:p w14:paraId="67A6501C" w14:textId="6C933730" w:rsidR="009D7DCE" w:rsidRDefault="009D7DCE" w:rsidP="00B1241D">
      <w:pPr>
        <w:spacing w:line="240" w:lineRule="auto"/>
        <w:ind w:left="720"/>
        <w:contextualSpacing/>
        <w:rPr>
          <w:color w:val="auto"/>
          <w:sz w:val="24"/>
          <w:szCs w:val="24"/>
        </w:rPr>
      </w:pPr>
      <w:r w:rsidRPr="004F5034">
        <w:rPr>
          <w:color w:val="auto"/>
          <w:sz w:val="24"/>
          <w:szCs w:val="24"/>
        </w:rPr>
        <w:t xml:space="preserve">To date there are </w:t>
      </w:r>
      <w:r w:rsidR="004F5034" w:rsidRPr="004F5034">
        <w:rPr>
          <w:color w:val="auto"/>
          <w:sz w:val="24"/>
          <w:szCs w:val="24"/>
        </w:rPr>
        <w:t>7</w:t>
      </w:r>
      <w:r w:rsidRPr="004F5034">
        <w:rPr>
          <w:color w:val="auto"/>
          <w:sz w:val="24"/>
          <w:szCs w:val="24"/>
        </w:rPr>
        <w:t xml:space="preserve"> Community Pharmacy sites signed up to deliver this pilot in Hull</w:t>
      </w:r>
    </w:p>
    <w:p w14:paraId="46A09D66" w14:textId="77777777" w:rsidR="00D37DBF" w:rsidRPr="007C0DAC" w:rsidRDefault="00D37DBF" w:rsidP="00B1241D">
      <w:pPr>
        <w:spacing w:line="240" w:lineRule="auto"/>
        <w:ind w:left="720"/>
        <w:contextualSpacing/>
        <w:rPr>
          <w:color w:val="auto"/>
          <w:sz w:val="24"/>
          <w:szCs w:val="24"/>
        </w:rPr>
      </w:pPr>
    </w:p>
    <w:p w14:paraId="6EADAB31" w14:textId="7CB5A6E9" w:rsidR="00A00792" w:rsidRPr="009D7DCE" w:rsidRDefault="00A00792" w:rsidP="00B1241D">
      <w:pPr>
        <w:spacing w:after="0" w:line="240" w:lineRule="auto"/>
        <w:contextualSpacing/>
        <w:rPr>
          <w:b/>
          <w:bCs/>
          <w:color w:val="auto"/>
          <w:sz w:val="24"/>
          <w:szCs w:val="24"/>
        </w:rPr>
      </w:pPr>
      <w:r w:rsidRPr="009D7DCE">
        <w:rPr>
          <w:b/>
          <w:bCs/>
          <w:color w:val="auto"/>
          <w:sz w:val="24"/>
          <w:szCs w:val="24"/>
        </w:rPr>
        <w:t>5.</w:t>
      </w:r>
      <w:r w:rsidR="00951C5B">
        <w:rPr>
          <w:b/>
          <w:bCs/>
          <w:color w:val="auto"/>
          <w:sz w:val="24"/>
          <w:szCs w:val="24"/>
        </w:rPr>
        <w:t>6</w:t>
      </w:r>
      <w:r w:rsidRPr="009D7DCE">
        <w:rPr>
          <w:b/>
          <w:bCs/>
          <w:color w:val="auto"/>
          <w:sz w:val="24"/>
          <w:szCs w:val="24"/>
        </w:rPr>
        <w:tab/>
        <w:t>Enhanced Services – Long COVID and Weight Management</w:t>
      </w:r>
    </w:p>
    <w:p w14:paraId="178D57C3" w14:textId="210CC84B" w:rsidR="00A00792" w:rsidRPr="009D7DCE" w:rsidRDefault="00A00792" w:rsidP="00B1241D">
      <w:pPr>
        <w:spacing w:after="0" w:line="240" w:lineRule="auto"/>
        <w:ind w:left="720"/>
        <w:contextualSpacing/>
        <w:rPr>
          <w:color w:val="auto"/>
          <w:sz w:val="24"/>
          <w:szCs w:val="24"/>
        </w:rPr>
      </w:pPr>
      <w:r w:rsidRPr="009D7DCE">
        <w:rPr>
          <w:color w:val="auto"/>
          <w:sz w:val="24"/>
          <w:szCs w:val="24"/>
        </w:rPr>
        <w:t xml:space="preserve">Two new enhanced services have been published; Long COVID and Weight Management.  These </w:t>
      </w:r>
      <w:r w:rsidR="007C0DAC" w:rsidRPr="009D7DCE">
        <w:rPr>
          <w:color w:val="auto"/>
          <w:sz w:val="24"/>
          <w:szCs w:val="24"/>
        </w:rPr>
        <w:t xml:space="preserve">were </w:t>
      </w:r>
      <w:r w:rsidRPr="009D7DCE">
        <w:rPr>
          <w:color w:val="auto"/>
          <w:sz w:val="24"/>
          <w:szCs w:val="24"/>
        </w:rPr>
        <w:t>offered to practices by 8</w:t>
      </w:r>
      <w:r w:rsidRPr="009D7DCE">
        <w:rPr>
          <w:color w:val="auto"/>
          <w:sz w:val="24"/>
          <w:szCs w:val="24"/>
          <w:vertAlign w:val="superscript"/>
        </w:rPr>
        <w:t>th</w:t>
      </w:r>
      <w:r w:rsidRPr="009D7DCE">
        <w:rPr>
          <w:color w:val="auto"/>
          <w:sz w:val="24"/>
          <w:szCs w:val="24"/>
        </w:rPr>
        <w:t xml:space="preserve"> July who </w:t>
      </w:r>
      <w:r w:rsidRPr="009D7DCE">
        <w:rPr>
          <w:color w:val="auto"/>
          <w:sz w:val="24"/>
          <w:szCs w:val="24"/>
        </w:rPr>
        <w:lastRenderedPageBreak/>
        <w:t>then ha</w:t>
      </w:r>
      <w:r w:rsidR="007C0DAC" w:rsidRPr="009D7DCE">
        <w:rPr>
          <w:color w:val="auto"/>
          <w:sz w:val="24"/>
          <w:szCs w:val="24"/>
        </w:rPr>
        <w:t xml:space="preserve">d </w:t>
      </w:r>
      <w:r w:rsidRPr="009D7DCE">
        <w:rPr>
          <w:color w:val="auto"/>
          <w:sz w:val="24"/>
          <w:szCs w:val="24"/>
        </w:rPr>
        <w:t>to sign up to deliver these if they wish by 31</w:t>
      </w:r>
      <w:r w:rsidRPr="009D7DCE">
        <w:rPr>
          <w:color w:val="auto"/>
          <w:sz w:val="24"/>
          <w:szCs w:val="24"/>
          <w:vertAlign w:val="superscript"/>
        </w:rPr>
        <w:t>st</w:t>
      </w:r>
      <w:r w:rsidRPr="009D7DCE">
        <w:rPr>
          <w:color w:val="auto"/>
          <w:sz w:val="24"/>
          <w:szCs w:val="24"/>
        </w:rPr>
        <w:t xml:space="preserve"> July 2021.  Practices were offered these services on 24</w:t>
      </w:r>
      <w:r w:rsidRPr="009D7DCE">
        <w:rPr>
          <w:color w:val="auto"/>
          <w:sz w:val="24"/>
          <w:szCs w:val="24"/>
          <w:vertAlign w:val="superscript"/>
        </w:rPr>
        <w:t>th</w:t>
      </w:r>
      <w:r w:rsidRPr="009D7DCE">
        <w:rPr>
          <w:color w:val="auto"/>
          <w:sz w:val="24"/>
          <w:szCs w:val="24"/>
        </w:rPr>
        <w:t xml:space="preserve"> June 2021.</w:t>
      </w:r>
    </w:p>
    <w:p w14:paraId="246C891E" w14:textId="54251368" w:rsidR="00A00792" w:rsidRDefault="00A00792" w:rsidP="00B1241D">
      <w:pPr>
        <w:spacing w:after="0" w:line="240" w:lineRule="auto"/>
        <w:contextualSpacing/>
        <w:rPr>
          <w:color w:val="auto"/>
          <w:sz w:val="24"/>
          <w:szCs w:val="24"/>
        </w:rPr>
      </w:pPr>
    </w:p>
    <w:p w14:paraId="1679ADF0" w14:textId="1E5658B7" w:rsidR="009D7DCE" w:rsidRDefault="009D7DCE" w:rsidP="00B1241D">
      <w:pPr>
        <w:spacing w:after="0" w:line="240" w:lineRule="auto"/>
        <w:ind w:left="720"/>
        <w:contextualSpacing/>
        <w:rPr>
          <w:color w:val="auto"/>
          <w:sz w:val="24"/>
          <w:szCs w:val="24"/>
        </w:rPr>
      </w:pPr>
      <w:r>
        <w:rPr>
          <w:color w:val="auto"/>
          <w:sz w:val="24"/>
          <w:szCs w:val="24"/>
        </w:rPr>
        <w:t>T</w:t>
      </w:r>
      <w:r w:rsidRPr="009D7DCE">
        <w:rPr>
          <w:rStyle w:val="ListParagraphChar"/>
          <w:color w:val="auto"/>
          <w:sz w:val="24"/>
          <w:szCs w:val="24"/>
        </w:rPr>
        <w:t>wo new enhanced services were made available to GP Practices to support recovery from the pandemic in the updated GP contract arrangements for 21/22</w:t>
      </w:r>
      <w:r w:rsidRPr="009D7DCE">
        <w:rPr>
          <w:color w:val="auto"/>
          <w:sz w:val="24"/>
          <w:szCs w:val="24"/>
        </w:rPr>
        <w:t>.</w:t>
      </w:r>
    </w:p>
    <w:p w14:paraId="71962225" w14:textId="77777777" w:rsidR="009D7DCE" w:rsidRPr="009D7DCE" w:rsidRDefault="009D7DCE" w:rsidP="009D7DCE">
      <w:pPr>
        <w:spacing w:after="0" w:line="240" w:lineRule="auto"/>
        <w:ind w:left="720"/>
        <w:contextualSpacing/>
        <w:rPr>
          <w:color w:val="auto"/>
          <w:sz w:val="24"/>
          <w:szCs w:val="24"/>
        </w:rPr>
      </w:pPr>
    </w:p>
    <w:p w14:paraId="55127CD8" w14:textId="77777777" w:rsidR="009D7DCE" w:rsidRPr="009D7DCE" w:rsidRDefault="009D7DCE" w:rsidP="00AA08C7">
      <w:pPr>
        <w:pStyle w:val="ListParagraph"/>
        <w:numPr>
          <w:ilvl w:val="0"/>
          <w:numId w:val="5"/>
        </w:numPr>
        <w:spacing w:after="0" w:line="240" w:lineRule="auto"/>
        <w:ind w:left="1891"/>
        <w:rPr>
          <w:color w:val="auto"/>
          <w:sz w:val="24"/>
          <w:szCs w:val="24"/>
        </w:rPr>
      </w:pPr>
      <w:r w:rsidRPr="009D7DCE">
        <w:rPr>
          <w:color w:val="auto"/>
          <w:sz w:val="24"/>
          <w:szCs w:val="24"/>
        </w:rPr>
        <w:t>The Weight Management Enhanced Service encourages practices to develop a supportive environment for clinicians to engage with patients living with obesity about their weight and provides up to £20m funding for referrals to weight management services.</w:t>
      </w:r>
    </w:p>
    <w:p w14:paraId="414C4E33" w14:textId="77777777" w:rsidR="009D7DCE" w:rsidRPr="009D7DCE" w:rsidRDefault="009D7DCE" w:rsidP="00AA08C7">
      <w:pPr>
        <w:pStyle w:val="ListParagraph"/>
        <w:numPr>
          <w:ilvl w:val="0"/>
          <w:numId w:val="5"/>
        </w:numPr>
        <w:spacing w:after="0" w:line="240" w:lineRule="auto"/>
        <w:ind w:left="1891"/>
        <w:rPr>
          <w:color w:val="auto"/>
          <w:sz w:val="24"/>
          <w:szCs w:val="24"/>
        </w:rPr>
      </w:pPr>
      <w:r w:rsidRPr="009D7DCE">
        <w:rPr>
          <w:color w:val="auto"/>
          <w:sz w:val="24"/>
          <w:szCs w:val="24"/>
        </w:rPr>
        <w:t>The Long COVID Enhanced Service will support professional education, training and pathway development that will enable management in primary care where appropriate and more consistent referrals to clinics for specialist assessment. It will also support accurate coding and planning to ensure equity of access. NHS England will provide up to £30m for the service.</w:t>
      </w:r>
    </w:p>
    <w:p w14:paraId="4E294960" w14:textId="77777777" w:rsidR="009D7DCE" w:rsidRPr="009D7DCE" w:rsidRDefault="009D7DCE" w:rsidP="009D7DCE">
      <w:pPr>
        <w:spacing w:after="0" w:line="240" w:lineRule="auto"/>
        <w:contextualSpacing/>
        <w:rPr>
          <w:rFonts w:eastAsia="Times New Roman"/>
          <w:bCs/>
          <w:iCs/>
          <w:color w:val="auto"/>
          <w:sz w:val="24"/>
          <w:szCs w:val="24"/>
        </w:rPr>
      </w:pPr>
    </w:p>
    <w:p w14:paraId="425C46D9" w14:textId="51A840E1" w:rsidR="007C0DAC" w:rsidRPr="007C0DAC" w:rsidRDefault="009D7DCE" w:rsidP="007C0DAC">
      <w:pPr>
        <w:spacing w:after="0" w:line="240" w:lineRule="auto"/>
        <w:ind w:left="720"/>
        <w:contextualSpacing/>
        <w:rPr>
          <w:color w:val="auto"/>
          <w:sz w:val="24"/>
          <w:szCs w:val="24"/>
        </w:rPr>
      </w:pPr>
      <w:r w:rsidRPr="007C0DAC">
        <w:rPr>
          <w:color w:val="auto"/>
          <w:sz w:val="24"/>
          <w:szCs w:val="24"/>
        </w:rPr>
        <w:t>In Hull</w:t>
      </w:r>
      <w:r>
        <w:rPr>
          <w:color w:val="auto"/>
          <w:sz w:val="24"/>
          <w:szCs w:val="24"/>
        </w:rPr>
        <w:t>, 25</w:t>
      </w:r>
      <w:r w:rsidRPr="007C0DAC">
        <w:rPr>
          <w:color w:val="auto"/>
          <w:sz w:val="24"/>
          <w:szCs w:val="24"/>
        </w:rPr>
        <w:t xml:space="preserve"> practices have signed up to the Weight Management Enhanced Service</w:t>
      </w:r>
      <w:r>
        <w:rPr>
          <w:color w:val="auto"/>
          <w:sz w:val="24"/>
          <w:szCs w:val="24"/>
        </w:rPr>
        <w:t>.  3 declined to sign up and 4 did not return their sign-up sheet by the 31</w:t>
      </w:r>
      <w:r w:rsidRPr="007C0DAC">
        <w:rPr>
          <w:color w:val="auto"/>
          <w:sz w:val="24"/>
          <w:szCs w:val="24"/>
          <w:vertAlign w:val="superscript"/>
        </w:rPr>
        <w:t>st</w:t>
      </w:r>
      <w:r>
        <w:rPr>
          <w:color w:val="auto"/>
          <w:sz w:val="24"/>
          <w:szCs w:val="24"/>
        </w:rPr>
        <w:t xml:space="preserve"> July deadline.  In relation to Long COVID, 26</w:t>
      </w:r>
      <w:r w:rsidRPr="007C0DAC">
        <w:rPr>
          <w:color w:val="auto"/>
          <w:sz w:val="24"/>
          <w:szCs w:val="24"/>
        </w:rPr>
        <w:t xml:space="preserve"> practices have signed up</w:t>
      </w:r>
      <w:r>
        <w:rPr>
          <w:color w:val="auto"/>
          <w:sz w:val="24"/>
          <w:szCs w:val="24"/>
        </w:rPr>
        <w:t xml:space="preserve">, 3 declined to sign up and 3 did not return their sign-up sheet.  </w:t>
      </w:r>
    </w:p>
    <w:p w14:paraId="1DB110E4" w14:textId="77777777" w:rsidR="007C0DAC" w:rsidRPr="007C0DAC" w:rsidRDefault="007C0DAC" w:rsidP="00A00792">
      <w:pPr>
        <w:spacing w:after="0" w:line="240" w:lineRule="auto"/>
        <w:contextualSpacing/>
        <w:jc w:val="both"/>
        <w:rPr>
          <w:b/>
          <w:bCs/>
          <w:color w:val="auto"/>
          <w:sz w:val="24"/>
          <w:szCs w:val="24"/>
        </w:rPr>
      </w:pPr>
    </w:p>
    <w:p w14:paraId="47F2A2CC" w14:textId="62ED9F85" w:rsidR="007C0DAC" w:rsidRDefault="007C0DAC" w:rsidP="007C0DAC">
      <w:pPr>
        <w:spacing w:after="0" w:line="240" w:lineRule="auto"/>
        <w:ind w:left="720"/>
        <w:contextualSpacing/>
        <w:jc w:val="both"/>
        <w:rPr>
          <w:color w:val="auto"/>
          <w:sz w:val="24"/>
          <w:szCs w:val="24"/>
        </w:rPr>
      </w:pPr>
      <w:r w:rsidRPr="007C0DAC">
        <w:rPr>
          <w:color w:val="auto"/>
          <w:sz w:val="24"/>
          <w:szCs w:val="24"/>
        </w:rPr>
        <w:t>In relation to both Enhanced Services, options are being explored to offer the service to those practice patients who have not signed up</w:t>
      </w:r>
    </w:p>
    <w:p w14:paraId="510DA30F" w14:textId="19482E2D" w:rsidR="007C0DAC" w:rsidRDefault="007C0DAC" w:rsidP="007C0DAC">
      <w:pPr>
        <w:spacing w:after="0" w:line="240" w:lineRule="auto"/>
        <w:ind w:left="720"/>
        <w:contextualSpacing/>
        <w:jc w:val="both"/>
        <w:rPr>
          <w:color w:val="auto"/>
          <w:sz w:val="24"/>
          <w:szCs w:val="24"/>
        </w:rPr>
      </w:pPr>
    </w:p>
    <w:p w14:paraId="7C2E7E46" w14:textId="7656C768" w:rsidR="009D7DCE" w:rsidRPr="009D7DCE" w:rsidRDefault="009D7DCE" w:rsidP="009D7DCE">
      <w:pPr>
        <w:spacing w:after="0" w:line="240" w:lineRule="auto"/>
        <w:contextualSpacing/>
        <w:rPr>
          <w:b/>
          <w:bCs/>
          <w:color w:val="auto"/>
          <w:sz w:val="24"/>
          <w:szCs w:val="24"/>
        </w:rPr>
      </w:pPr>
      <w:r w:rsidRPr="009D7DCE">
        <w:rPr>
          <w:b/>
          <w:bCs/>
          <w:color w:val="auto"/>
          <w:sz w:val="24"/>
          <w:szCs w:val="24"/>
        </w:rPr>
        <w:t>5.</w:t>
      </w:r>
      <w:r w:rsidR="00951C5B">
        <w:rPr>
          <w:b/>
          <w:bCs/>
          <w:color w:val="auto"/>
          <w:sz w:val="24"/>
          <w:szCs w:val="24"/>
        </w:rPr>
        <w:t>7</w:t>
      </w:r>
      <w:r w:rsidRPr="009D7DCE">
        <w:rPr>
          <w:b/>
          <w:bCs/>
          <w:color w:val="auto"/>
          <w:sz w:val="24"/>
          <w:szCs w:val="24"/>
        </w:rPr>
        <w:tab/>
        <w:t>Primary Care Network Additional Roles</w:t>
      </w:r>
    </w:p>
    <w:p w14:paraId="1EAF4F53" w14:textId="77777777" w:rsidR="009D7DCE" w:rsidRPr="009D7DCE" w:rsidRDefault="009D7DCE" w:rsidP="009D7DCE">
      <w:pPr>
        <w:spacing w:line="240" w:lineRule="auto"/>
        <w:ind w:left="720"/>
        <w:contextualSpacing/>
        <w:rPr>
          <w:color w:val="auto"/>
          <w:sz w:val="24"/>
          <w:szCs w:val="24"/>
        </w:rPr>
      </w:pPr>
      <w:r w:rsidRPr="009D7DCE">
        <w:rPr>
          <w:color w:val="auto"/>
          <w:sz w:val="24"/>
          <w:szCs w:val="24"/>
        </w:rPr>
        <w:t>Under the terms of the Network Contract Directed Enhanced Service PCNs were asked to complete and return a workforce plan by 31</w:t>
      </w:r>
      <w:r w:rsidRPr="009D7DCE">
        <w:rPr>
          <w:color w:val="auto"/>
          <w:sz w:val="24"/>
          <w:szCs w:val="24"/>
          <w:vertAlign w:val="superscript"/>
        </w:rPr>
        <w:t>st</w:t>
      </w:r>
      <w:r w:rsidRPr="009D7DCE">
        <w:rPr>
          <w:color w:val="auto"/>
          <w:sz w:val="24"/>
          <w:szCs w:val="24"/>
        </w:rPr>
        <w:t xml:space="preserve"> August using a national template providing details of its updated plans for 21/22. </w:t>
      </w:r>
    </w:p>
    <w:p w14:paraId="23BD674A" w14:textId="77777777" w:rsidR="009D7DCE" w:rsidRPr="009D7DCE" w:rsidRDefault="009D7DCE" w:rsidP="009D7DCE">
      <w:pPr>
        <w:spacing w:line="240" w:lineRule="auto"/>
        <w:ind w:left="720"/>
        <w:contextualSpacing/>
        <w:rPr>
          <w:color w:val="auto"/>
          <w:sz w:val="24"/>
          <w:szCs w:val="24"/>
        </w:rPr>
      </w:pPr>
      <w:r w:rsidRPr="009D7DCE">
        <w:rPr>
          <w:color w:val="auto"/>
          <w:sz w:val="24"/>
          <w:szCs w:val="24"/>
        </w:rPr>
        <w:t>PCNs are also asked to submit their indicative future recruitment plans to the CCG by 31</w:t>
      </w:r>
      <w:r w:rsidRPr="009D7DCE">
        <w:rPr>
          <w:color w:val="auto"/>
          <w:sz w:val="24"/>
          <w:szCs w:val="24"/>
          <w:vertAlign w:val="superscript"/>
        </w:rPr>
        <w:t>st</w:t>
      </w:r>
      <w:r w:rsidRPr="009D7DCE">
        <w:rPr>
          <w:color w:val="auto"/>
          <w:sz w:val="24"/>
          <w:szCs w:val="24"/>
        </w:rPr>
        <w:t xml:space="preserve"> October 2021.</w:t>
      </w:r>
    </w:p>
    <w:p w14:paraId="2F0530CC" w14:textId="0A6C3B80" w:rsidR="009D7DCE" w:rsidRDefault="009D7DCE" w:rsidP="00A00792">
      <w:pPr>
        <w:spacing w:after="0" w:line="240" w:lineRule="auto"/>
        <w:contextualSpacing/>
        <w:jc w:val="both"/>
        <w:rPr>
          <w:b/>
          <w:bCs/>
          <w:color w:val="auto"/>
          <w:sz w:val="24"/>
          <w:szCs w:val="24"/>
        </w:rPr>
      </w:pPr>
    </w:p>
    <w:p w14:paraId="077D3DE8" w14:textId="270CBEEC" w:rsidR="00A00792" w:rsidRPr="00A00792" w:rsidRDefault="00A00792" w:rsidP="00A00792">
      <w:pPr>
        <w:spacing w:after="0" w:line="240" w:lineRule="auto"/>
        <w:contextualSpacing/>
        <w:jc w:val="both"/>
        <w:rPr>
          <w:b/>
          <w:bCs/>
          <w:color w:val="auto"/>
          <w:sz w:val="24"/>
          <w:szCs w:val="24"/>
        </w:rPr>
      </w:pPr>
      <w:r w:rsidRPr="00A00792">
        <w:rPr>
          <w:b/>
          <w:bCs/>
          <w:color w:val="auto"/>
          <w:sz w:val="24"/>
          <w:szCs w:val="24"/>
        </w:rPr>
        <w:t>Recommendation: that the Primary Care Commissioning Committee note the NHS England updates</w:t>
      </w:r>
    </w:p>
    <w:p w14:paraId="161B7AA1" w14:textId="77777777" w:rsidR="00D37DBF" w:rsidRDefault="00D37DBF" w:rsidP="00060A66">
      <w:pPr>
        <w:autoSpaceDE w:val="0"/>
        <w:autoSpaceDN w:val="0"/>
        <w:ind w:left="720" w:hanging="720"/>
        <w:contextualSpacing/>
        <w:rPr>
          <w:b/>
          <w:bCs/>
          <w:color w:val="auto"/>
          <w:sz w:val="24"/>
          <w:szCs w:val="24"/>
        </w:rPr>
      </w:pPr>
    </w:p>
    <w:p w14:paraId="71717783" w14:textId="77777777" w:rsidR="007C0DAC" w:rsidRDefault="007C0DAC" w:rsidP="007C0DAC">
      <w:pPr>
        <w:spacing w:line="240" w:lineRule="auto"/>
        <w:ind w:left="691" w:hanging="11"/>
        <w:contextualSpacing/>
        <w:rPr>
          <w:color w:val="auto"/>
          <w:sz w:val="24"/>
          <w:szCs w:val="24"/>
        </w:rPr>
      </w:pPr>
      <w:bookmarkStart w:id="2" w:name="_Hlk75761247"/>
    </w:p>
    <w:p w14:paraId="6CE31C9C" w14:textId="715D3F25" w:rsidR="009D7DCE" w:rsidRDefault="007E4551" w:rsidP="00B1241D">
      <w:pPr>
        <w:spacing w:after="0" w:line="240" w:lineRule="auto"/>
        <w:jc w:val="center"/>
        <w:rPr>
          <w:b/>
          <w:color w:val="auto"/>
          <w:sz w:val="24"/>
          <w:szCs w:val="24"/>
        </w:rPr>
      </w:pPr>
      <w:bookmarkStart w:id="3" w:name="_Hlk63844792"/>
      <w:bookmarkEnd w:id="2"/>
      <w:r>
        <w:rPr>
          <w:b/>
          <w:bCs/>
          <w:color w:val="auto"/>
          <w:sz w:val="24"/>
          <w:szCs w:val="24"/>
          <w:u w:val="single"/>
        </w:rPr>
        <w:br w:type="page"/>
      </w:r>
      <w:bookmarkEnd w:id="3"/>
      <w:r w:rsidR="009D7DCE">
        <w:rPr>
          <w:b/>
          <w:color w:val="auto"/>
          <w:sz w:val="24"/>
          <w:szCs w:val="24"/>
        </w:rPr>
        <w:lastRenderedPageBreak/>
        <w:t xml:space="preserve">Appendix </w:t>
      </w:r>
      <w:r w:rsidR="00F36F3C">
        <w:rPr>
          <w:b/>
          <w:color w:val="auto"/>
          <w:sz w:val="24"/>
          <w:szCs w:val="24"/>
        </w:rPr>
        <w:t>1</w:t>
      </w:r>
      <w:r w:rsidR="009D7DCE">
        <w:rPr>
          <w:b/>
          <w:color w:val="auto"/>
          <w:sz w:val="24"/>
          <w:szCs w:val="24"/>
        </w:rPr>
        <w:t xml:space="preserve"> – Hastings Medical Closed List Report</w:t>
      </w:r>
    </w:p>
    <w:p w14:paraId="3110ECE8" w14:textId="77777777" w:rsidR="00AA08C7" w:rsidRDefault="00AA08C7" w:rsidP="00AA08C7">
      <w:pPr>
        <w:spacing w:line="240" w:lineRule="auto"/>
        <w:contextualSpacing/>
        <w:rPr>
          <w:b/>
          <w:color w:val="auto"/>
          <w:sz w:val="24"/>
          <w:szCs w:val="24"/>
        </w:rPr>
      </w:pPr>
    </w:p>
    <w:p w14:paraId="0E78288C" w14:textId="612DB1F5" w:rsidR="00AA08C7" w:rsidRPr="00AA08C7" w:rsidRDefault="00AA08C7" w:rsidP="00AA08C7">
      <w:pPr>
        <w:spacing w:line="240" w:lineRule="auto"/>
        <w:contextualSpacing/>
        <w:rPr>
          <w:b/>
          <w:color w:val="auto"/>
          <w:sz w:val="24"/>
          <w:szCs w:val="24"/>
        </w:rPr>
      </w:pPr>
      <w:r w:rsidRPr="00AA08C7">
        <w:rPr>
          <w:b/>
          <w:color w:val="auto"/>
          <w:sz w:val="24"/>
          <w:szCs w:val="24"/>
        </w:rPr>
        <w:t>Introduction</w:t>
      </w:r>
    </w:p>
    <w:p w14:paraId="32B8440C" w14:textId="0CE49B5A" w:rsidR="00AA08C7" w:rsidRDefault="00AA08C7" w:rsidP="00AA08C7">
      <w:pPr>
        <w:spacing w:line="240" w:lineRule="auto"/>
        <w:contextualSpacing/>
        <w:rPr>
          <w:color w:val="auto"/>
          <w:sz w:val="24"/>
          <w:szCs w:val="24"/>
        </w:rPr>
      </w:pPr>
      <w:r w:rsidRPr="00AA08C7">
        <w:rPr>
          <w:color w:val="auto"/>
          <w:sz w:val="24"/>
          <w:szCs w:val="24"/>
        </w:rPr>
        <w:t>Hastings Medical Centre (Practice Code – B81075) has applied to temporarily close its list for a period of 12 months.  The practice is located at the following address:</w:t>
      </w:r>
    </w:p>
    <w:p w14:paraId="39287C1A" w14:textId="77777777" w:rsidR="00AA08C7" w:rsidRPr="00AA08C7" w:rsidRDefault="00AA08C7" w:rsidP="00AA08C7">
      <w:pPr>
        <w:spacing w:line="240" w:lineRule="auto"/>
        <w:contextualSpacing/>
        <w:rPr>
          <w:color w:val="auto"/>
          <w:sz w:val="24"/>
          <w:szCs w:val="24"/>
        </w:rPr>
      </w:pPr>
    </w:p>
    <w:p w14:paraId="62175B3F" w14:textId="77777777" w:rsidR="00AA08C7" w:rsidRPr="00AA08C7" w:rsidRDefault="00AA08C7" w:rsidP="00AA08C7">
      <w:pPr>
        <w:spacing w:after="0" w:line="240" w:lineRule="auto"/>
        <w:contextualSpacing/>
        <w:rPr>
          <w:b/>
          <w:bCs/>
          <w:color w:val="auto"/>
          <w:sz w:val="24"/>
          <w:szCs w:val="24"/>
        </w:rPr>
      </w:pPr>
      <w:r w:rsidRPr="00AA08C7">
        <w:rPr>
          <w:b/>
          <w:bCs/>
          <w:color w:val="auto"/>
          <w:sz w:val="24"/>
          <w:szCs w:val="24"/>
        </w:rPr>
        <w:t>Hastings Medical Centre</w:t>
      </w:r>
    </w:p>
    <w:p w14:paraId="35146664" w14:textId="77777777" w:rsidR="00AA08C7" w:rsidRPr="00AA08C7" w:rsidRDefault="00AA08C7" w:rsidP="00AA08C7">
      <w:pPr>
        <w:spacing w:after="0" w:line="240" w:lineRule="auto"/>
        <w:contextualSpacing/>
        <w:rPr>
          <w:b/>
          <w:bCs/>
          <w:color w:val="auto"/>
          <w:sz w:val="24"/>
          <w:szCs w:val="24"/>
        </w:rPr>
      </w:pPr>
      <w:r w:rsidRPr="00AA08C7">
        <w:rPr>
          <w:b/>
          <w:bCs/>
          <w:color w:val="auto"/>
          <w:sz w:val="24"/>
          <w:szCs w:val="24"/>
        </w:rPr>
        <w:t xml:space="preserve">919 </w:t>
      </w:r>
      <w:proofErr w:type="spellStart"/>
      <w:r w:rsidRPr="00AA08C7">
        <w:rPr>
          <w:b/>
          <w:bCs/>
          <w:color w:val="auto"/>
          <w:sz w:val="24"/>
          <w:szCs w:val="24"/>
        </w:rPr>
        <w:t>Springbank</w:t>
      </w:r>
      <w:proofErr w:type="spellEnd"/>
      <w:r w:rsidRPr="00AA08C7">
        <w:rPr>
          <w:b/>
          <w:bCs/>
          <w:color w:val="auto"/>
          <w:sz w:val="24"/>
          <w:szCs w:val="24"/>
        </w:rPr>
        <w:t xml:space="preserve"> West</w:t>
      </w:r>
    </w:p>
    <w:p w14:paraId="6AA8D062" w14:textId="77777777" w:rsidR="00AA08C7" w:rsidRPr="00AA08C7" w:rsidRDefault="00AA08C7" w:rsidP="00AA08C7">
      <w:pPr>
        <w:spacing w:after="0" w:line="240" w:lineRule="auto"/>
        <w:contextualSpacing/>
        <w:rPr>
          <w:b/>
          <w:bCs/>
          <w:color w:val="auto"/>
          <w:sz w:val="24"/>
          <w:szCs w:val="24"/>
        </w:rPr>
      </w:pPr>
      <w:r w:rsidRPr="00AA08C7">
        <w:rPr>
          <w:b/>
          <w:bCs/>
          <w:color w:val="auto"/>
          <w:sz w:val="24"/>
          <w:szCs w:val="24"/>
        </w:rPr>
        <w:t xml:space="preserve">Hull </w:t>
      </w:r>
    </w:p>
    <w:p w14:paraId="694F396F" w14:textId="77777777" w:rsidR="00AA08C7" w:rsidRPr="00AA08C7" w:rsidRDefault="00AA08C7" w:rsidP="00AA08C7">
      <w:pPr>
        <w:spacing w:after="0" w:line="240" w:lineRule="auto"/>
        <w:contextualSpacing/>
        <w:rPr>
          <w:b/>
          <w:bCs/>
          <w:color w:val="auto"/>
          <w:sz w:val="24"/>
          <w:szCs w:val="24"/>
        </w:rPr>
      </w:pPr>
      <w:r w:rsidRPr="00AA08C7">
        <w:rPr>
          <w:b/>
          <w:bCs/>
          <w:color w:val="auto"/>
          <w:sz w:val="24"/>
          <w:szCs w:val="24"/>
        </w:rPr>
        <w:t>HU5 5BE</w:t>
      </w:r>
    </w:p>
    <w:p w14:paraId="1F5B3E81" w14:textId="77777777" w:rsidR="00AA08C7" w:rsidRPr="00AA08C7" w:rsidRDefault="00AA08C7" w:rsidP="00AA08C7">
      <w:pPr>
        <w:spacing w:line="240" w:lineRule="auto"/>
        <w:contextualSpacing/>
        <w:rPr>
          <w:color w:val="auto"/>
          <w:sz w:val="24"/>
          <w:szCs w:val="24"/>
        </w:rPr>
      </w:pPr>
    </w:p>
    <w:p w14:paraId="0A7992EA" w14:textId="77777777" w:rsidR="00AA08C7" w:rsidRPr="00AA08C7" w:rsidRDefault="00AA08C7" w:rsidP="00AA08C7">
      <w:pPr>
        <w:spacing w:line="240" w:lineRule="auto"/>
        <w:contextualSpacing/>
        <w:rPr>
          <w:color w:val="auto"/>
          <w:sz w:val="24"/>
          <w:szCs w:val="24"/>
        </w:rPr>
      </w:pPr>
      <w:r w:rsidRPr="00AA08C7">
        <w:rPr>
          <w:color w:val="auto"/>
          <w:sz w:val="24"/>
          <w:szCs w:val="24"/>
        </w:rPr>
        <w:t>With branch surgeries at the following:</w:t>
      </w:r>
    </w:p>
    <w:p w14:paraId="7505C963" w14:textId="77777777" w:rsidR="00AA08C7" w:rsidRPr="00AA08C7" w:rsidRDefault="00AA08C7" w:rsidP="00AA08C7">
      <w:pPr>
        <w:spacing w:line="240" w:lineRule="auto"/>
        <w:contextualSpacing/>
        <w:rPr>
          <w:b/>
          <w:bCs/>
          <w:color w:val="auto"/>
          <w:sz w:val="24"/>
          <w:szCs w:val="24"/>
        </w:rPr>
      </w:pPr>
      <w:r w:rsidRPr="00AA08C7">
        <w:rPr>
          <w:b/>
          <w:bCs/>
          <w:color w:val="auto"/>
          <w:sz w:val="24"/>
          <w:szCs w:val="24"/>
        </w:rPr>
        <w:t>N/A</w:t>
      </w:r>
    </w:p>
    <w:p w14:paraId="7A0BC582" w14:textId="77777777" w:rsidR="00AA08C7" w:rsidRPr="00AA08C7" w:rsidRDefault="00AA08C7" w:rsidP="00AA08C7">
      <w:pPr>
        <w:spacing w:line="240" w:lineRule="auto"/>
        <w:contextualSpacing/>
        <w:rPr>
          <w:color w:val="auto"/>
          <w:sz w:val="24"/>
          <w:szCs w:val="24"/>
        </w:rPr>
      </w:pPr>
    </w:p>
    <w:p w14:paraId="30A517D2" w14:textId="77777777" w:rsidR="00AA08C7" w:rsidRPr="00AA08C7" w:rsidRDefault="00AA08C7" w:rsidP="00AA08C7">
      <w:pPr>
        <w:spacing w:line="240" w:lineRule="auto"/>
        <w:contextualSpacing/>
        <w:rPr>
          <w:color w:val="auto"/>
          <w:sz w:val="24"/>
          <w:szCs w:val="24"/>
        </w:rPr>
      </w:pPr>
      <w:r w:rsidRPr="00AA08C7">
        <w:rPr>
          <w:color w:val="auto"/>
          <w:sz w:val="24"/>
          <w:szCs w:val="24"/>
        </w:rPr>
        <w:t>The practice is made up of the following GPs and Health Care Professionals:</w:t>
      </w:r>
    </w:p>
    <w:tbl>
      <w:tblPr>
        <w:tblStyle w:val="TableGrid"/>
        <w:tblW w:w="0" w:type="auto"/>
        <w:tblLook w:val="04A0" w:firstRow="1" w:lastRow="0" w:firstColumn="1" w:lastColumn="0" w:noHBand="0" w:noVBand="1"/>
      </w:tblPr>
      <w:tblGrid>
        <w:gridCol w:w="2539"/>
        <w:gridCol w:w="2169"/>
        <w:gridCol w:w="2042"/>
        <w:gridCol w:w="1880"/>
      </w:tblGrid>
      <w:tr w:rsidR="00AA08C7" w:rsidRPr="00AA08C7" w14:paraId="5DA97DA8" w14:textId="77777777" w:rsidTr="002D7E94">
        <w:tc>
          <w:tcPr>
            <w:tcW w:w="2597" w:type="dxa"/>
            <w:shd w:val="clear" w:color="auto" w:fill="BFBFBF" w:themeFill="background1" w:themeFillShade="BF"/>
          </w:tcPr>
          <w:p w14:paraId="488F960D" w14:textId="77777777" w:rsidR="00AA08C7" w:rsidRPr="00AA08C7" w:rsidRDefault="00AA08C7" w:rsidP="00AA08C7">
            <w:pPr>
              <w:spacing w:line="240" w:lineRule="auto"/>
              <w:contextualSpacing/>
              <w:rPr>
                <w:color w:val="auto"/>
                <w:sz w:val="24"/>
                <w:szCs w:val="24"/>
              </w:rPr>
            </w:pPr>
          </w:p>
          <w:p w14:paraId="477C447E" w14:textId="77777777" w:rsidR="00AA08C7" w:rsidRPr="00AA08C7" w:rsidRDefault="00AA08C7" w:rsidP="00AA08C7">
            <w:pPr>
              <w:spacing w:line="240" w:lineRule="auto"/>
              <w:contextualSpacing/>
              <w:rPr>
                <w:color w:val="auto"/>
                <w:sz w:val="24"/>
                <w:szCs w:val="24"/>
              </w:rPr>
            </w:pPr>
            <w:r w:rsidRPr="00AA08C7">
              <w:rPr>
                <w:color w:val="auto"/>
                <w:sz w:val="24"/>
                <w:szCs w:val="24"/>
              </w:rPr>
              <w:t>Health Care Professional</w:t>
            </w:r>
          </w:p>
          <w:p w14:paraId="055C7277" w14:textId="77777777" w:rsidR="00AA08C7" w:rsidRPr="00AA08C7" w:rsidRDefault="00AA08C7" w:rsidP="00AA08C7">
            <w:pPr>
              <w:spacing w:line="240" w:lineRule="auto"/>
              <w:contextualSpacing/>
              <w:rPr>
                <w:color w:val="auto"/>
                <w:sz w:val="24"/>
                <w:szCs w:val="24"/>
              </w:rPr>
            </w:pPr>
          </w:p>
        </w:tc>
        <w:tc>
          <w:tcPr>
            <w:tcW w:w="2222" w:type="dxa"/>
            <w:shd w:val="clear" w:color="auto" w:fill="BFBFBF" w:themeFill="background1" w:themeFillShade="BF"/>
          </w:tcPr>
          <w:p w14:paraId="469FE6CB" w14:textId="77777777" w:rsidR="00AA08C7" w:rsidRPr="00AA08C7" w:rsidRDefault="00AA08C7" w:rsidP="00AA08C7">
            <w:pPr>
              <w:spacing w:line="240" w:lineRule="auto"/>
              <w:contextualSpacing/>
              <w:jc w:val="center"/>
              <w:rPr>
                <w:color w:val="auto"/>
                <w:sz w:val="24"/>
                <w:szCs w:val="24"/>
              </w:rPr>
            </w:pPr>
          </w:p>
          <w:p w14:paraId="7F65CFFC"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Total Number employed</w:t>
            </w:r>
          </w:p>
        </w:tc>
        <w:tc>
          <w:tcPr>
            <w:tcW w:w="2117" w:type="dxa"/>
            <w:shd w:val="clear" w:color="auto" w:fill="BFBFBF" w:themeFill="background1" w:themeFillShade="BF"/>
          </w:tcPr>
          <w:p w14:paraId="7FE8F95E" w14:textId="77777777" w:rsidR="00AA08C7" w:rsidRPr="00AA08C7" w:rsidRDefault="00AA08C7" w:rsidP="00AA08C7">
            <w:pPr>
              <w:spacing w:line="240" w:lineRule="auto"/>
              <w:contextualSpacing/>
              <w:jc w:val="center"/>
              <w:rPr>
                <w:color w:val="auto"/>
                <w:sz w:val="24"/>
                <w:szCs w:val="24"/>
              </w:rPr>
            </w:pPr>
          </w:p>
          <w:p w14:paraId="27B3910C"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WTE</w:t>
            </w:r>
          </w:p>
        </w:tc>
        <w:tc>
          <w:tcPr>
            <w:tcW w:w="1920" w:type="dxa"/>
            <w:shd w:val="clear" w:color="auto" w:fill="BFBFBF" w:themeFill="background1" w:themeFillShade="BF"/>
          </w:tcPr>
          <w:p w14:paraId="2ED0439D" w14:textId="77777777" w:rsidR="00AA08C7" w:rsidRPr="00AA08C7" w:rsidRDefault="00AA08C7" w:rsidP="00AA08C7">
            <w:pPr>
              <w:spacing w:line="240" w:lineRule="auto"/>
              <w:contextualSpacing/>
              <w:jc w:val="center"/>
              <w:rPr>
                <w:color w:val="auto"/>
                <w:sz w:val="24"/>
                <w:szCs w:val="24"/>
              </w:rPr>
            </w:pPr>
          </w:p>
          <w:p w14:paraId="06BEB81A"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Sessions Worked (per clinician)</w:t>
            </w:r>
          </w:p>
        </w:tc>
      </w:tr>
      <w:tr w:rsidR="00AA08C7" w:rsidRPr="00AA08C7" w14:paraId="42773D96" w14:textId="77777777" w:rsidTr="002D7E94">
        <w:tc>
          <w:tcPr>
            <w:tcW w:w="2597" w:type="dxa"/>
          </w:tcPr>
          <w:p w14:paraId="4A46896C" w14:textId="77777777" w:rsidR="00AA08C7" w:rsidRPr="00AA08C7" w:rsidRDefault="00AA08C7" w:rsidP="00AA08C7">
            <w:pPr>
              <w:spacing w:line="240" w:lineRule="auto"/>
              <w:contextualSpacing/>
              <w:rPr>
                <w:color w:val="auto"/>
                <w:sz w:val="24"/>
                <w:szCs w:val="24"/>
              </w:rPr>
            </w:pPr>
            <w:r w:rsidRPr="00AA08C7">
              <w:rPr>
                <w:color w:val="auto"/>
                <w:sz w:val="24"/>
                <w:szCs w:val="24"/>
              </w:rPr>
              <w:t>GPs</w:t>
            </w:r>
          </w:p>
        </w:tc>
        <w:tc>
          <w:tcPr>
            <w:tcW w:w="2222" w:type="dxa"/>
          </w:tcPr>
          <w:p w14:paraId="0F12C396"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5</w:t>
            </w:r>
          </w:p>
        </w:tc>
        <w:tc>
          <w:tcPr>
            <w:tcW w:w="2117" w:type="dxa"/>
          </w:tcPr>
          <w:p w14:paraId="5DE612AE"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1.22-1.33</w:t>
            </w:r>
          </w:p>
        </w:tc>
        <w:tc>
          <w:tcPr>
            <w:tcW w:w="1920" w:type="dxa"/>
          </w:tcPr>
          <w:p w14:paraId="5E677819"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11-12</w:t>
            </w:r>
          </w:p>
        </w:tc>
      </w:tr>
      <w:tr w:rsidR="00AA08C7" w:rsidRPr="00AA08C7" w14:paraId="421B6E54" w14:textId="77777777" w:rsidTr="002D7E94">
        <w:tc>
          <w:tcPr>
            <w:tcW w:w="2597" w:type="dxa"/>
          </w:tcPr>
          <w:p w14:paraId="7382698C" w14:textId="77777777" w:rsidR="00AA08C7" w:rsidRPr="00AA08C7" w:rsidRDefault="00AA08C7" w:rsidP="00AA08C7">
            <w:pPr>
              <w:spacing w:line="240" w:lineRule="auto"/>
              <w:contextualSpacing/>
              <w:rPr>
                <w:color w:val="auto"/>
                <w:sz w:val="24"/>
                <w:szCs w:val="24"/>
              </w:rPr>
            </w:pPr>
            <w:r w:rsidRPr="00AA08C7">
              <w:rPr>
                <w:color w:val="auto"/>
                <w:sz w:val="24"/>
                <w:szCs w:val="24"/>
              </w:rPr>
              <w:t>Practice Based Pharmacists</w:t>
            </w:r>
          </w:p>
        </w:tc>
        <w:tc>
          <w:tcPr>
            <w:tcW w:w="2222" w:type="dxa"/>
          </w:tcPr>
          <w:p w14:paraId="6D1819B1" w14:textId="77777777" w:rsidR="00AA08C7" w:rsidRPr="00AA08C7" w:rsidRDefault="00AA08C7" w:rsidP="00AA08C7">
            <w:pPr>
              <w:spacing w:line="240" w:lineRule="auto"/>
              <w:contextualSpacing/>
              <w:jc w:val="center"/>
              <w:rPr>
                <w:color w:val="auto"/>
                <w:sz w:val="24"/>
                <w:szCs w:val="24"/>
              </w:rPr>
            </w:pPr>
          </w:p>
        </w:tc>
        <w:tc>
          <w:tcPr>
            <w:tcW w:w="2117" w:type="dxa"/>
          </w:tcPr>
          <w:p w14:paraId="509E82A0" w14:textId="77777777" w:rsidR="00AA08C7" w:rsidRPr="00AA08C7" w:rsidRDefault="00AA08C7" w:rsidP="00AA08C7">
            <w:pPr>
              <w:spacing w:line="240" w:lineRule="auto"/>
              <w:contextualSpacing/>
              <w:jc w:val="center"/>
              <w:rPr>
                <w:color w:val="auto"/>
                <w:sz w:val="24"/>
                <w:szCs w:val="24"/>
              </w:rPr>
            </w:pPr>
          </w:p>
        </w:tc>
        <w:tc>
          <w:tcPr>
            <w:tcW w:w="1920" w:type="dxa"/>
          </w:tcPr>
          <w:p w14:paraId="6C06208B" w14:textId="77777777" w:rsidR="00AA08C7" w:rsidRPr="00AA08C7" w:rsidRDefault="00AA08C7" w:rsidP="00AA08C7">
            <w:pPr>
              <w:spacing w:line="240" w:lineRule="auto"/>
              <w:contextualSpacing/>
              <w:jc w:val="center"/>
              <w:rPr>
                <w:color w:val="auto"/>
                <w:sz w:val="24"/>
                <w:szCs w:val="24"/>
              </w:rPr>
            </w:pPr>
          </w:p>
        </w:tc>
      </w:tr>
      <w:tr w:rsidR="00AA08C7" w:rsidRPr="00AA08C7" w14:paraId="0274CA5C" w14:textId="77777777" w:rsidTr="002D7E94">
        <w:tc>
          <w:tcPr>
            <w:tcW w:w="2597" w:type="dxa"/>
          </w:tcPr>
          <w:p w14:paraId="316473D8" w14:textId="77777777" w:rsidR="00AA08C7" w:rsidRPr="00AA08C7" w:rsidRDefault="00AA08C7" w:rsidP="00AA08C7">
            <w:pPr>
              <w:spacing w:line="240" w:lineRule="auto"/>
              <w:contextualSpacing/>
              <w:rPr>
                <w:color w:val="auto"/>
                <w:sz w:val="24"/>
                <w:szCs w:val="24"/>
              </w:rPr>
            </w:pPr>
            <w:r w:rsidRPr="00AA08C7">
              <w:rPr>
                <w:color w:val="auto"/>
                <w:sz w:val="24"/>
                <w:szCs w:val="24"/>
              </w:rPr>
              <w:t>Advanced Care Practitioners</w:t>
            </w:r>
          </w:p>
        </w:tc>
        <w:tc>
          <w:tcPr>
            <w:tcW w:w="2222" w:type="dxa"/>
          </w:tcPr>
          <w:p w14:paraId="75BCEB73" w14:textId="77777777" w:rsidR="00AA08C7" w:rsidRPr="00AA08C7" w:rsidRDefault="00AA08C7" w:rsidP="00AA08C7">
            <w:pPr>
              <w:spacing w:line="240" w:lineRule="auto"/>
              <w:contextualSpacing/>
              <w:jc w:val="center"/>
              <w:rPr>
                <w:color w:val="auto"/>
                <w:sz w:val="24"/>
                <w:szCs w:val="24"/>
              </w:rPr>
            </w:pPr>
          </w:p>
        </w:tc>
        <w:tc>
          <w:tcPr>
            <w:tcW w:w="2117" w:type="dxa"/>
          </w:tcPr>
          <w:p w14:paraId="6BA18DA4" w14:textId="77777777" w:rsidR="00AA08C7" w:rsidRPr="00AA08C7" w:rsidRDefault="00AA08C7" w:rsidP="00AA08C7">
            <w:pPr>
              <w:spacing w:line="240" w:lineRule="auto"/>
              <w:contextualSpacing/>
              <w:jc w:val="center"/>
              <w:rPr>
                <w:color w:val="auto"/>
                <w:sz w:val="24"/>
                <w:szCs w:val="24"/>
              </w:rPr>
            </w:pPr>
          </w:p>
        </w:tc>
        <w:tc>
          <w:tcPr>
            <w:tcW w:w="1920" w:type="dxa"/>
          </w:tcPr>
          <w:p w14:paraId="2FC3B7F4" w14:textId="77777777" w:rsidR="00AA08C7" w:rsidRPr="00AA08C7" w:rsidRDefault="00AA08C7" w:rsidP="00AA08C7">
            <w:pPr>
              <w:spacing w:line="240" w:lineRule="auto"/>
              <w:contextualSpacing/>
              <w:jc w:val="center"/>
              <w:rPr>
                <w:color w:val="auto"/>
                <w:sz w:val="24"/>
                <w:szCs w:val="24"/>
              </w:rPr>
            </w:pPr>
          </w:p>
        </w:tc>
      </w:tr>
      <w:tr w:rsidR="00AA08C7" w:rsidRPr="00AA08C7" w14:paraId="0E8B1C2E" w14:textId="77777777" w:rsidTr="002D7E94">
        <w:tc>
          <w:tcPr>
            <w:tcW w:w="2597" w:type="dxa"/>
          </w:tcPr>
          <w:p w14:paraId="5583E02C" w14:textId="77777777" w:rsidR="00AA08C7" w:rsidRPr="00AA08C7" w:rsidRDefault="00AA08C7" w:rsidP="00AA08C7">
            <w:pPr>
              <w:spacing w:line="240" w:lineRule="auto"/>
              <w:contextualSpacing/>
              <w:rPr>
                <w:color w:val="auto"/>
                <w:sz w:val="24"/>
                <w:szCs w:val="24"/>
              </w:rPr>
            </w:pPr>
            <w:r w:rsidRPr="00AA08C7">
              <w:rPr>
                <w:color w:val="auto"/>
                <w:sz w:val="24"/>
                <w:szCs w:val="24"/>
              </w:rPr>
              <w:t>Physicians Associates</w:t>
            </w:r>
          </w:p>
        </w:tc>
        <w:tc>
          <w:tcPr>
            <w:tcW w:w="2222" w:type="dxa"/>
          </w:tcPr>
          <w:p w14:paraId="3F3BCD08" w14:textId="77777777" w:rsidR="00AA08C7" w:rsidRPr="00AA08C7" w:rsidRDefault="00AA08C7" w:rsidP="00AA08C7">
            <w:pPr>
              <w:spacing w:line="240" w:lineRule="auto"/>
              <w:contextualSpacing/>
              <w:jc w:val="center"/>
              <w:rPr>
                <w:color w:val="auto"/>
                <w:sz w:val="24"/>
                <w:szCs w:val="24"/>
              </w:rPr>
            </w:pPr>
          </w:p>
        </w:tc>
        <w:tc>
          <w:tcPr>
            <w:tcW w:w="2117" w:type="dxa"/>
          </w:tcPr>
          <w:p w14:paraId="74357C9A" w14:textId="77777777" w:rsidR="00AA08C7" w:rsidRPr="00AA08C7" w:rsidRDefault="00AA08C7" w:rsidP="00AA08C7">
            <w:pPr>
              <w:spacing w:line="240" w:lineRule="auto"/>
              <w:contextualSpacing/>
              <w:jc w:val="center"/>
              <w:rPr>
                <w:color w:val="auto"/>
                <w:sz w:val="24"/>
                <w:szCs w:val="24"/>
              </w:rPr>
            </w:pPr>
          </w:p>
        </w:tc>
        <w:tc>
          <w:tcPr>
            <w:tcW w:w="1920" w:type="dxa"/>
          </w:tcPr>
          <w:p w14:paraId="42FA11D6" w14:textId="77777777" w:rsidR="00AA08C7" w:rsidRPr="00AA08C7" w:rsidRDefault="00AA08C7" w:rsidP="00AA08C7">
            <w:pPr>
              <w:spacing w:line="240" w:lineRule="auto"/>
              <w:contextualSpacing/>
              <w:jc w:val="center"/>
              <w:rPr>
                <w:color w:val="auto"/>
                <w:sz w:val="24"/>
                <w:szCs w:val="24"/>
              </w:rPr>
            </w:pPr>
          </w:p>
        </w:tc>
      </w:tr>
      <w:tr w:rsidR="00AA08C7" w:rsidRPr="00AA08C7" w14:paraId="17A1AE75" w14:textId="77777777" w:rsidTr="002D7E94">
        <w:tc>
          <w:tcPr>
            <w:tcW w:w="2597" w:type="dxa"/>
          </w:tcPr>
          <w:p w14:paraId="09C4D799" w14:textId="77777777" w:rsidR="00AA08C7" w:rsidRPr="00AA08C7" w:rsidRDefault="00AA08C7" w:rsidP="00AA08C7">
            <w:pPr>
              <w:spacing w:line="240" w:lineRule="auto"/>
              <w:contextualSpacing/>
              <w:rPr>
                <w:color w:val="auto"/>
                <w:sz w:val="24"/>
                <w:szCs w:val="24"/>
              </w:rPr>
            </w:pPr>
            <w:r w:rsidRPr="00AA08C7">
              <w:rPr>
                <w:color w:val="auto"/>
                <w:sz w:val="24"/>
                <w:szCs w:val="24"/>
              </w:rPr>
              <w:t>Practice Nurses</w:t>
            </w:r>
          </w:p>
        </w:tc>
        <w:tc>
          <w:tcPr>
            <w:tcW w:w="2222" w:type="dxa"/>
          </w:tcPr>
          <w:p w14:paraId="5F8FB59D"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2</w:t>
            </w:r>
          </w:p>
        </w:tc>
        <w:tc>
          <w:tcPr>
            <w:tcW w:w="2117" w:type="dxa"/>
          </w:tcPr>
          <w:p w14:paraId="2737283F"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0.6</w:t>
            </w:r>
          </w:p>
        </w:tc>
        <w:tc>
          <w:tcPr>
            <w:tcW w:w="1920" w:type="dxa"/>
          </w:tcPr>
          <w:p w14:paraId="0A0FB50F"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6</w:t>
            </w:r>
          </w:p>
        </w:tc>
      </w:tr>
      <w:tr w:rsidR="00AA08C7" w:rsidRPr="00AA08C7" w14:paraId="511E7F3E" w14:textId="77777777" w:rsidTr="002D7E94">
        <w:tc>
          <w:tcPr>
            <w:tcW w:w="2597" w:type="dxa"/>
          </w:tcPr>
          <w:p w14:paraId="30AE8636" w14:textId="77777777" w:rsidR="00AA08C7" w:rsidRPr="00AA08C7" w:rsidRDefault="00AA08C7" w:rsidP="00AA08C7">
            <w:pPr>
              <w:spacing w:line="240" w:lineRule="auto"/>
              <w:contextualSpacing/>
              <w:rPr>
                <w:color w:val="auto"/>
                <w:sz w:val="24"/>
                <w:szCs w:val="24"/>
              </w:rPr>
            </w:pPr>
            <w:r w:rsidRPr="00AA08C7">
              <w:rPr>
                <w:color w:val="auto"/>
                <w:sz w:val="24"/>
                <w:szCs w:val="24"/>
              </w:rPr>
              <w:t>Health Care Assistants</w:t>
            </w:r>
          </w:p>
        </w:tc>
        <w:tc>
          <w:tcPr>
            <w:tcW w:w="2222" w:type="dxa"/>
          </w:tcPr>
          <w:p w14:paraId="325F98F0"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2</w:t>
            </w:r>
          </w:p>
        </w:tc>
        <w:tc>
          <w:tcPr>
            <w:tcW w:w="2117" w:type="dxa"/>
          </w:tcPr>
          <w:p w14:paraId="187B086E"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0.4</w:t>
            </w:r>
          </w:p>
        </w:tc>
        <w:tc>
          <w:tcPr>
            <w:tcW w:w="1920" w:type="dxa"/>
          </w:tcPr>
          <w:p w14:paraId="42FF2440"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4</w:t>
            </w:r>
          </w:p>
        </w:tc>
      </w:tr>
      <w:tr w:rsidR="00AA08C7" w:rsidRPr="00AA08C7" w14:paraId="1DD3AC99" w14:textId="77777777" w:rsidTr="002D7E94">
        <w:tc>
          <w:tcPr>
            <w:tcW w:w="2597" w:type="dxa"/>
          </w:tcPr>
          <w:p w14:paraId="1A045F1E" w14:textId="77777777" w:rsidR="00AA08C7" w:rsidRPr="00AA08C7" w:rsidRDefault="00AA08C7" w:rsidP="00AA08C7">
            <w:pPr>
              <w:spacing w:line="240" w:lineRule="auto"/>
              <w:contextualSpacing/>
              <w:rPr>
                <w:color w:val="auto"/>
                <w:sz w:val="24"/>
                <w:szCs w:val="24"/>
              </w:rPr>
            </w:pPr>
            <w:r w:rsidRPr="00AA08C7">
              <w:rPr>
                <w:color w:val="auto"/>
                <w:sz w:val="24"/>
                <w:szCs w:val="24"/>
              </w:rPr>
              <w:t>Other: (Please define)</w:t>
            </w:r>
          </w:p>
        </w:tc>
        <w:tc>
          <w:tcPr>
            <w:tcW w:w="2222" w:type="dxa"/>
          </w:tcPr>
          <w:p w14:paraId="34C1C376" w14:textId="77777777" w:rsidR="00AA08C7" w:rsidRPr="00AA08C7" w:rsidRDefault="00AA08C7" w:rsidP="00AA08C7">
            <w:pPr>
              <w:spacing w:line="240" w:lineRule="auto"/>
              <w:contextualSpacing/>
              <w:jc w:val="center"/>
              <w:rPr>
                <w:color w:val="auto"/>
                <w:sz w:val="24"/>
                <w:szCs w:val="24"/>
              </w:rPr>
            </w:pPr>
          </w:p>
        </w:tc>
        <w:tc>
          <w:tcPr>
            <w:tcW w:w="2117" w:type="dxa"/>
          </w:tcPr>
          <w:p w14:paraId="08745D3D" w14:textId="77777777" w:rsidR="00AA08C7" w:rsidRPr="00AA08C7" w:rsidRDefault="00AA08C7" w:rsidP="00AA08C7">
            <w:pPr>
              <w:spacing w:line="240" w:lineRule="auto"/>
              <w:contextualSpacing/>
              <w:jc w:val="center"/>
              <w:rPr>
                <w:color w:val="auto"/>
                <w:sz w:val="24"/>
                <w:szCs w:val="24"/>
              </w:rPr>
            </w:pPr>
          </w:p>
        </w:tc>
        <w:tc>
          <w:tcPr>
            <w:tcW w:w="1920" w:type="dxa"/>
          </w:tcPr>
          <w:p w14:paraId="732998B1" w14:textId="77777777" w:rsidR="00AA08C7" w:rsidRPr="00AA08C7" w:rsidRDefault="00AA08C7" w:rsidP="00AA08C7">
            <w:pPr>
              <w:spacing w:line="240" w:lineRule="auto"/>
              <w:contextualSpacing/>
              <w:jc w:val="center"/>
              <w:rPr>
                <w:color w:val="auto"/>
                <w:sz w:val="24"/>
                <w:szCs w:val="24"/>
              </w:rPr>
            </w:pPr>
          </w:p>
        </w:tc>
      </w:tr>
    </w:tbl>
    <w:p w14:paraId="5C912B71" w14:textId="77777777" w:rsidR="00AA08C7" w:rsidRPr="00AA08C7" w:rsidRDefault="00AA08C7" w:rsidP="00AA08C7">
      <w:pPr>
        <w:spacing w:line="240" w:lineRule="auto"/>
        <w:contextualSpacing/>
        <w:rPr>
          <w:color w:val="auto"/>
          <w:sz w:val="24"/>
          <w:szCs w:val="24"/>
        </w:rPr>
      </w:pPr>
    </w:p>
    <w:p w14:paraId="5438DBA8" w14:textId="08C549BA" w:rsidR="00AA08C7" w:rsidRDefault="00AA08C7" w:rsidP="00AA08C7">
      <w:pPr>
        <w:spacing w:line="240" w:lineRule="auto"/>
        <w:contextualSpacing/>
        <w:rPr>
          <w:color w:val="auto"/>
          <w:sz w:val="24"/>
          <w:szCs w:val="24"/>
        </w:rPr>
      </w:pPr>
      <w:r w:rsidRPr="00AA08C7">
        <w:rPr>
          <w:color w:val="auto"/>
          <w:sz w:val="24"/>
          <w:szCs w:val="24"/>
        </w:rPr>
        <w:br w:type="page"/>
      </w:r>
      <w:r w:rsidRPr="00AA08C7">
        <w:rPr>
          <w:color w:val="auto"/>
          <w:sz w:val="24"/>
          <w:szCs w:val="24"/>
        </w:rPr>
        <w:lastRenderedPageBreak/>
        <w:t>The table below shows the practice’s list size during the past 12 months:</w:t>
      </w:r>
    </w:p>
    <w:p w14:paraId="13AA2CF4" w14:textId="77777777" w:rsidR="00AA08C7" w:rsidRPr="00AA08C7" w:rsidRDefault="00AA08C7" w:rsidP="00AA08C7">
      <w:pPr>
        <w:spacing w:line="240" w:lineRule="auto"/>
        <w:contextualSpacing/>
        <w:rPr>
          <w:color w:val="auto"/>
          <w:sz w:val="24"/>
          <w:szCs w:val="24"/>
        </w:rPr>
      </w:pPr>
    </w:p>
    <w:tbl>
      <w:tblPr>
        <w:tblStyle w:val="TableGrid"/>
        <w:tblW w:w="9782" w:type="dxa"/>
        <w:tblInd w:w="-318" w:type="dxa"/>
        <w:tblLayout w:type="fixed"/>
        <w:tblLook w:val="04A0" w:firstRow="1" w:lastRow="0" w:firstColumn="1" w:lastColumn="0" w:noHBand="0" w:noVBand="1"/>
      </w:tblPr>
      <w:tblGrid>
        <w:gridCol w:w="1419"/>
        <w:gridCol w:w="1417"/>
        <w:gridCol w:w="1418"/>
        <w:gridCol w:w="1417"/>
        <w:gridCol w:w="1418"/>
        <w:gridCol w:w="1417"/>
        <w:gridCol w:w="1276"/>
      </w:tblGrid>
      <w:tr w:rsidR="00AA08C7" w:rsidRPr="00AA08C7" w14:paraId="6745CAB4" w14:textId="77777777" w:rsidTr="002D7E94">
        <w:tc>
          <w:tcPr>
            <w:tcW w:w="1419" w:type="dxa"/>
          </w:tcPr>
          <w:p w14:paraId="244FABD4"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Quarter 0</w:t>
            </w:r>
          </w:p>
          <w:p w14:paraId="1F7F97CB"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30/06/20</w:t>
            </w:r>
          </w:p>
        </w:tc>
        <w:tc>
          <w:tcPr>
            <w:tcW w:w="1417" w:type="dxa"/>
          </w:tcPr>
          <w:p w14:paraId="7CEF0DED"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Quarter 1</w:t>
            </w:r>
          </w:p>
          <w:p w14:paraId="79F62C5D"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30/09/20</w:t>
            </w:r>
          </w:p>
        </w:tc>
        <w:tc>
          <w:tcPr>
            <w:tcW w:w="1418" w:type="dxa"/>
          </w:tcPr>
          <w:p w14:paraId="7410E1F2"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Quarter 2</w:t>
            </w:r>
          </w:p>
          <w:p w14:paraId="46B8EBFD"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31/12/20</w:t>
            </w:r>
          </w:p>
        </w:tc>
        <w:tc>
          <w:tcPr>
            <w:tcW w:w="1417" w:type="dxa"/>
          </w:tcPr>
          <w:p w14:paraId="3F42121E"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Quarter 3</w:t>
            </w:r>
          </w:p>
          <w:p w14:paraId="64BDCE21"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31/03/21</w:t>
            </w:r>
          </w:p>
        </w:tc>
        <w:tc>
          <w:tcPr>
            <w:tcW w:w="1418" w:type="dxa"/>
          </w:tcPr>
          <w:p w14:paraId="6099C1E5"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Quarter 4 30/06/21</w:t>
            </w:r>
          </w:p>
        </w:tc>
        <w:tc>
          <w:tcPr>
            <w:tcW w:w="1417" w:type="dxa"/>
          </w:tcPr>
          <w:p w14:paraId="05B05C57"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Total movement during year</w:t>
            </w:r>
          </w:p>
        </w:tc>
        <w:tc>
          <w:tcPr>
            <w:tcW w:w="1276" w:type="dxa"/>
          </w:tcPr>
          <w:p w14:paraId="59D32988"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 increase</w:t>
            </w:r>
          </w:p>
          <w:p w14:paraId="14ED1B87" w14:textId="77777777" w:rsidR="00AA08C7" w:rsidRPr="00AA08C7" w:rsidRDefault="00AA08C7" w:rsidP="00AA08C7">
            <w:pPr>
              <w:spacing w:line="240" w:lineRule="auto"/>
              <w:contextualSpacing/>
              <w:jc w:val="center"/>
              <w:rPr>
                <w:b/>
                <w:bCs/>
                <w:color w:val="auto"/>
                <w:sz w:val="24"/>
                <w:szCs w:val="24"/>
              </w:rPr>
            </w:pPr>
            <w:r w:rsidRPr="00AA08C7">
              <w:rPr>
                <w:b/>
                <w:bCs/>
                <w:color w:val="auto"/>
                <w:sz w:val="24"/>
                <w:szCs w:val="24"/>
              </w:rPr>
              <w:t>during year</w:t>
            </w:r>
          </w:p>
        </w:tc>
      </w:tr>
      <w:tr w:rsidR="00AA08C7" w:rsidRPr="00AA08C7" w14:paraId="682CC6EA" w14:textId="77777777" w:rsidTr="002D7E94">
        <w:tc>
          <w:tcPr>
            <w:tcW w:w="1419" w:type="dxa"/>
          </w:tcPr>
          <w:p w14:paraId="7B7E5239" w14:textId="77777777" w:rsidR="00AA08C7" w:rsidRPr="00AA08C7" w:rsidRDefault="00AA08C7" w:rsidP="00AA08C7">
            <w:pPr>
              <w:spacing w:line="240" w:lineRule="auto"/>
              <w:contextualSpacing/>
              <w:jc w:val="center"/>
              <w:rPr>
                <w:color w:val="auto"/>
                <w:sz w:val="24"/>
                <w:szCs w:val="24"/>
              </w:rPr>
            </w:pPr>
          </w:p>
          <w:p w14:paraId="3825580F"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3541</w:t>
            </w:r>
          </w:p>
          <w:p w14:paraId="0BAFFAF7" w14:textId="77777777" w:rsidR="00AA08C7" w:rsidRPr="00AA08C7" w:rsidRDefault="00AA08C7" w:rsidP="00AA08C7">
            <w:pPr>
              <w:spacing w:line="240" w:lineRule="auto"/>
              <w:contextualSpacing/>
              <w:jc w:val="center"/>
              <w:rPr>
                <w:color w:val="auto"/>
                <w:sz w:val="24"/>
                <w:szCs w:val="24"/>
              </w:rPr>
            </w:pPr>
          </w:p>
        </w:tc>
        <w:tc>
          <w:tcPr>
            <w:tcW w:w="1417" w:type="dxa"/>
          </w:tcPr>
          <w:p w14:paraId="793B7C17" w14:textId="77777777" w:rsidR="00AA08C7" w:rsidRPr="00AA08C7" w:rsidRDefault="00AA08C7" w:rsidP="00AA08C7">
            <w:pPr>
              <w:spacing w:line="240" w:lineRule="auto"/>
              <w:contextualSpacing/>
              <w:jc w:val="center"/>
              <w:rPr>
                <w:color w:val="auto"/>
                <w:sz w:val="24"/>
                <w:szCs w:val="24"/>
              </w:rPr>
            </w:pPr>
          </w:p>
          <w:p w14:paraId="7A147E8E"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3606</w:t>
            </w:r>
          </w:p>
        </w:tc>
        <w:tc>
          <w:tcPr>
            <w:tcW w:w="1418" w:type="dxa"/>
          </w:tcPr>
          <w:p w14:paraId="7F4805B1" w14:textId="77777777" w:rsidR="00AA08C7" w:rsidRPr="00AA08C7" w:rsidRDefault="00AA08C7" w:rsidP="00AA08C7">
            <w:pPr>
              <w:spacing w:line="240" w:lineRule="auto"/>
              <w:contextualSpacing/>
              <w:jc w:val="center"/>
              <w:rPr>
                <w:color w:val="auto"/>
                <w:sz w:val="24"/>
                <w:szCs w:val="24"/>
              </w:rPr>
            </w:pPr>
          </w:p>
          <w:p w14:paraId="090F5E1A"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3654</w:t>
            </w:r>
          </w:p>
        </w:tc>
        <w:tc>
          <w:tcPr>
            <w:tcW w:w="1417" w:type="dxa"/>
          </w:tcPr>
          <w:p w14:paraId="2D99B63B" w14:textId="77777777" w:rsidR="00AA08C7" w:rsidRPr="00AA08C7" w:rsidRDefault="00AA08C7" w:rsidP="00AA08C7">
            <w:pPr>
              <w:spacing w:line="240" w:lineRule="auto"/>
              <w:contextualSpacing/>
              <w:jc w:val="center"/>
              <w:rPr>
                <w:color w:val="auto"/>
                <w:sz w:val="24"/>
                <w:szCs w:val="24"/>
              </w:rPr>
            </w:pPr>
          </w:p>
          <w:p w14:paraId="7CF0C468"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3757</w:t>
            </w:r>
          </w:p>
        </w:tc>
        <w:tc>
          <w:tcPr>
            <w:tcW w:w="1418" w:type="dxa"/>
          </w:tcPr>
          <w:p w14:paraId="3BABB4DB" w14:textId="77777777" w:rsidR="00AA08C7" w:rsidRPr="00AA08C7" w:rsidRDefault="00AA08C7" w:rsidP="00AA08C7">
            <w:pPr>
              <w:spacing w:line="240" w:lineRule="auto"/>
              <w:contextualSpacing/>
              <w:jc w:val="center"/>
              <w:rPr>
                <w:color w:val="auto"/>
                <w:sz w:val="24"/>
                <w:szCs w:val="24"/>
              </w:rPr>
            </w:pPr>
          </w:p>
          <w:p w14:paraId="4545FEC3"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3805</w:t>
            </w:r>
          </w:p>
        </w:tc>
        <w:tc>
          <w:tcPr>
            <w:tcW w:w="1417" w:type="dxa"/>
          </w:tcPr>
          <w:p w14:paraId="294B6A70" w14:textId="77777777" w:rsidR="00AA08C7" w:rsidRPr="00AA08C7" w:rsidRDefault="00AA08C7" w:rsidP="00AA08C7">
            <w:pPr>
              <w:spacing w:line="240" w:lineRule="auto"/>
              <w:contextualSpacing/>
              <w:jc w:val="center"/>
              <w:rPr>
                <w:color w:val="auto"/>
                <w:sz w:val="24"/>
                <w:szCs w:val="24"/>
              </w:rPr>
            </w:pPr>
          </w:p>
          <w:p w14:paraId="4D3F1E3B"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+264</w:t>
            </w:r>
          </w:p>
        </w:tc>
        <w:tc>
          <w:tcPr>
            <w:tcW w:w="1276" w:type="dxa"/>
          </w:tcPr>
          <w:p w14:paraId="0977AB95" w14:textId="77777777" w:rsidR="00AA08C7" w:rsidRPr="00AA08C7" w:rsidRDefault="00AA08C7" w:rsidP="00AA08C7">
            <w:pPr>
              <w:spacing w:line="240" w:lineRule="auto"/>
              <w:contextualSpacing/>
              <w:jc w:val="center"/>
              <w:rPr>
                <w:color w:val="auto"/>
                <w:sz w:val="24"/>
                <w:szCs w:val="24"/>
              </w:rPr>
            </w:pPr>
          </w:p>
          <w:p w14:paraId="4EFE270E" w14:textId="77777777" w:rsidR="00AA08C7" w:rsidRPr="00AA08C7" w:rsidRDefault="00AA08C7" w:rsidP="00AA08C7">
            <w:pPr>
              <w:spacing w:line="240" w:lineRule="auto"/>
              <w:contextualSpacing/>
              <w:jc w:val="center"/>
              <w:rPr>
                <w:color w:val="auto"/>
                <w:sz w:val="24"/>
                <w:szCs w:val="24"/>
              </w:rPr>
            </w:pPr>
            <w:r w:rsidRPr="00AA08C7">
              <w:rPr>
                <w:color w:val="auto"/>
                <w:sz w:val="24"/>
                <w:szCs w:val="24"/>
              </w:rPr>
              <w:t>+7.46%</w:t>
            </w:r>
          </w:p>
          <w:p w14:paraId="072D1935" w14:textId="77777777" w:rsidR="00AA08C7" w:rsidRPr="00AA08C7" w:rsidRDefault="00AA08C7" w:rsidP="00AA08C7">
            <w:pPr>
              <w:spacing w:line="240" w:lineRule="auto"/>
              <w:contextualSpacing/>
              <w:jc w:val="center"/>
              <w:rPr>
                <w:color w:val="auto"/>
                <w:sz w:val="24"/>
                <w:szCs w:val="24"/>
              </w:rPr>
            </w:pPr>
          </w:p>
        </w:tc>
      </w:tr>
    </w:tbl>
    <w:p w14:paraId="18D7F5D9" w14:textId="77777777" w:rsidR="00AA08C7" w:rsidRPr="00AA08C7" w:rsidRDefault="00AA08C7" w:rsidP="00AA08C7">
      <w:pPr>
        <w:spacing w:line="240" w:lineRule="auto"/>
        <w:contextualSpacing/>
        <w:rPr>
          <w:b/>
          <w:color w:val="auto"/>
          <w:sz w:val="24"/>
          <w:szCs w:val="24"/>
        </w:rPr>
      </w:pPr>
    </w:p>
    <w:p w14:paraId="2FFF3C75" w14:textId="77777777" w:rsidR="00AA08C7" w:rsidRPr="00AA08C7" w:rsidRDefault="00AA08C7" w:rsidP="00AA08C7">
      <w:pPr>
        <w:spacing w:line="240" w:lineRule="auto"/>
        <w:contextualSpacing/>
        <w:rPr>
          <w:bCs/>
          <w:color w:val="auto"/>
          <w:sz w:val="24"/>
          <w:szCs w:val="24"/>
        </w:rPr>
      </w:pPr>
      <w:r w:rsidRPr="00AA08C7">
        <w:rPr>
          <w:bCs/>
          <w:color w:val="auto"/>
          <w:sz w:val="24"/>
          <w:szCs w:val="24"/>
        </w:rPr>
        <w:t>The practice is part of the Hull Symphonie PCN.  List sizes during the past 12 months for all practices within that PCN are as follows:</w:t>
      </w:r>
    </w:p>
    <w:tbl>
      <w:tblPr>
        <w:tblpPr w:leftFromText="180" w:rightFromText="180" w:vertAnchor="text" w:horzAnchor="margin" w:tblpXSpec="center" w:tblpY="389"/>
        <w:tblW w:w="10154" w:type="dxa"/>
        <w:tblLayout w:type="fixed"/>
        <w:tblLook w:val="04A0" w:firstRow="1" w:lastRow="0" w:firstColumn="1" w:lastColumn="0" w:noHBand="0" w:noVBand="1"/>
      </w:tblPr>
      <w:tblGrid>
        <w:gridCol w:w="1084"/>
        <w:gridCol w:w="1114"/>
        <w:gridCol w:w="1114"/>
        <w:gridCol w:w="1114"/>
        <w:gridCol w:w="990"/>
        <w:gridCol w:w="1355"/>
        <w:gridCol w:w="1417"/>
        <w:gridCol w:w="1701"/>
        <w:gridCol w:w="265"/>
      </w:tblGrid>
      <w:tr w:rsidR="00AA08C7" w:rsidRPr="00AA08C7" w14:paraId="37231FC8" w14:textId="77777777" w:rsidTr="002D7E94">
        <w:trPr>
          <w:trHeight w:val="1130"/>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F17F0" w14:textId="77777777" w:rsidR="00AA08C7" w:rsidRPr="00AA08C7" w:rsidRDefault="00AA08C7" w:rsidP="00AA08C7">
            <w:pPr>
              <w:spacing w:after="0" w:line="240" w:lineRule="auto"/>
              <w:contextualSpacing/>
              <w:jc w:val="center"/>
              <w:rPr>
                <w:rFonts w:eastAsia="Times New Roman"/>
                <w:b/>
                <w:bCs/>
                <w:color w:val="auto"/>
                <w:sz w:val="24"/>
                <w:szCs w:val="24"/>
                <w:lang w:eastAsia="en-GB"/>
              </w:rPr>
            </w:pPr>
            <w:r w:rsidRPr="00AA08C7">
              <w:rPr>
                <w:rFonts w:eastAsia="Times New Roman"/>
                <w:b/>
                <w:bCs/>
                <w:color w:val="auto"/>
                <w:sz w:val="24"/>
                <w:szCs w:val="24"/>
                <w:lang w:eastAsia="en-GB"/>
              </w:rPr>
              <w:t>Practice Code</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57063E4F" w14:textId="77777777" w:rsidR="00AA08C7" w:rsidRPr="00AA08C7" w:rsidRDefault="00AA08C7" w:rsidP="00AA08C7">
            <w:pPr>
              <w:spacing w:after="0" w:line="240" w:lineRule="auto"/>
              <w:contextualSpacing/>
              <w:jc w:val="center"/>
              <w:rPr>
                <w:rFonts w:eastAsia="Times New Roman"/>
                <w:b/>
                <w:bCs/>
                <w:color w:val="auto"/>
                <w:sz w:val="24"/>
                <w:szCs w:val="24"/>
                <w:lang w:eastAsia="en-GB"/>
              </w:rPr>
            </w:pPr>
            <w:r w:rsidRPr="00AA08C7">
              <w:rPr>
                <w:rFonts w:eastAsia="Times New Roman"/>
                <w:b/>
                <w:bCs/>
                <w:color w:val="auto"/>
                <w:sz w:val="24"/>
                <w:szCs w:val="24"/>
                <w:lang w:eastAsia="en-GB"/>
              </w:rPr>
              <w:t>30.06.20</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25913ABC" w14:textId="77777777" w:rsidR="00AA08C7" w:rsidRPr="00AA08C7" w:rsidRDefault="00AA08C7" w:rsidP="00AA08C7">
            <w:pPr>
              <w:spacing w:after="0" w:line="240" w:lineRule="auto"/>
              <w:contextualSpacing/>
              <w:jc w:val="center"/>
              <w:rPr>
                <w:rFonts w:eastAsia="Times New Roman"/>
                <w:b/>
                <w:bCs/>
                <w:color w:val="auto"/>
                <w:sz w:val="24"/>
                <w:szCs w:val="24"/>
                <w:lang w:eastAsia="en-GB"/>
              </w:rPr>
            </w:pPr>
            <w:r w:rsidRPr="00AA08C7">
              <w:rPr>
                <w:rFonts w:eastAsia="Times New Roman"/>
                <w:b/>
                <w:bCs/>
                <w:color w:val="auto"/>
                <w:sz w:val="24"/>
                <w:szCs w:val="24"/>
                <w:lang w:eastAsia="en-GB"/>
              </w:rPr>
              <w:t>30.09.20</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4F871690" w14:textId="77777777" w:rsidR="00AA08C7" w:rsidRPr="00AA08C7" w:rsidRDefault="00AA08C7" w:rsidP="00AA08C7">
            <w:pPr>
              <w:spacing w:after="0" w:line="240" w:lineRule="auto"/>
              <w:contextualSpacing/>
              <w:jc w:val="center"/>
              <w:rPr>
                <w:rFonts w:eastAsia="Times New Roman"/>
                <w:b/>
                <w:bCs/>
                <w:color w:val="auto"/>
                <w:sz w:val="24"/>
                <w:szCs w:val="24"/>
                <w:lang w:eastAsia="en-GB"/>
              </w:rPr>
            </w:pPr>
            <w:r w:rsidRPr="00AA08C7">
              <w:rPr>
                <w:rFonts w:eastAsia="Times New Roman"/>
                <w:b/>
                <w:bCs/>
                <w:color w:val="auto"/>
                <w:sz w:val="24"/>
                <w:szCs w:val="24"/>
                <w:lang w:eastAsia="en-GB"/>
              </w:rPr>
              <w:t>31.12.20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C796B1B" w14:textId="77777777" w:rsidR="00AA08C7" w:rsidRPr="00AA08C7" w:rsidRDefault="00AA08C7" w:rsidP="00AA08C7">
            <w:pPr>
              <w:spacing w:after="0" w:line="240" w:lineRule="auto"/>
              <w:contextualSpacing/>
              <w:jc w:val="center"/>
              <w:rPr>
                <w:rFonts w:eastAsia="Times New Roman"/>
                <w:b/>
                <w:bCs/>
                <w:color w:val="auto"/>
                <w:sz w:val="24"/>
                <w:szCs w:val="24"/>
                <w:lang w:eastAsia="en-GB"/>
              </w:rPr>
            </w:pPr>
            <w:r w:rsidRPr="00AA08C7">
              <w:rPr>
                <w:rFonts w:eastAsia="Times New Roman"/>
                <w:b/>
                <w:bCs/>
                <w:color w:val="auto"/>
                <w:sz w:val="24"/>
                <w:szCs w:val="24"/>
                <w:lang w:eastAsia="en-GB"/>
              </w:rPr>
              <w:t>31.3.21</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290EA7A7" w14:textId="77777777" w:rsidR="00AA08C7" w:rsidRPr="00AA08C7" w:rsidRDefault="00AA08C7" w:rsidP="00AA08C7">
            <w:pPr>
              <w:spacing w:after="0" w:line="240" w:lineRule="auto"/>
              <w:contextualSpacing/>
              <w:jc w:val="center"/>
              <w:rPr>
                <w:rFonts w:eastAsia="Times New Roman"/>
                <w:b/>
                <w:bCs/>
                <w:color w:val="auto"/>
                <w:sz w:val="24"/>
                <w:szCs w:val="24"/>
                <w:lang w:eastAsia="en-GB"/>
              </w:rPr>
            </w:pPr>
            <w:r w:rsidRPr="00AA08C7">
              <w:rPr>
                <w:rFonts w:eastAsia="Times New Roman"/>
                <w:b/>
                <w:bCs/>
                <w:color w:val="auto"/>
                <w:sz w:val="24"/>
                <w:szCs w:val="24"/>
                <w:lang w:eastAsia="en-GB"/>
              </w:rPr>
              <w:t>30.06.21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2427807" w14:textId="77777777" w:rsidR="00AA08C7" w:rsidRPr="00AA08C7" w:rsidRDefault="00AA08C7" w:rsidP="00AA08C7">
            <w:pPr>
              <w:spacing w:after="0" w:line="240" w:lineRule="auto"/>
              <w:contextualSpacing/>
              <w:jc w:val="center"/>
              <w:rPr>
                <w:rFonts w:eastAsia="Times New Roman"/>
                <w:b/>
                <w:bCs/>
                <w:color w:val="auto"/>
                <w:sz w:val="24"/>
                <w:szCs w:val="24"/>
                <w:lang w:eastAsia="en-GB"/>
              </w:rPr>
            </w:pPr>
            <w:r w:rsidRPr="00AA08C7">
              <w:rPr>
                <w:rFonts w:eastAsia="Times New Roman"/>
                <w:b/>
                <w:bCs/>
                <w:color w:val="auto"/>
                <w:sz w:val="24"/>
                <w:szCs w:val="24"/>
                <w:lang w:eastAsia="en-GB"/>
              </w:rPr>
              <w:t>Total movement during year</w:t>
            </w:r>
          </w:p>
        </w:tc>
        <w:tc>
          <w:tcPr>
            <w:tcW w:w="1701" w:type="dxa"/>
            <w:tcBorders>
              <w:top w:val="single" w:sz="4" w:space="0" w:color="auto"/>
              <w:left w:val="nil"/>
              <w:bottom w:val="single" w:sz="4" w:space="0" w:color="auto"/>
              <w:right w:val="nil"/>
            </w:tcBorders>
            <w:vAlign w:val="bottom"/>
          </w:tcPr>
          <w:p w14:paraId="3B036D86" w14:textId="77777777" w:rsidR="00AA08C7" w:rsidRPr="00AA08C7" w:rsidRDefault="00AA08C7" w:rsidP="00AA08C7">
            <w:pPr>
              <w:spacing w:after="0" w:line="240" w:lineRule="auto"/>
              <w:ind w:right="-672"/>
              <w:contextualSpacing/>
              <w:rPr>
                <w:b/>
                <w:bCs/>
                <w:color w:val="auto"/>
                <w:sz w:val="24"/>
                <w:szCs w:val="24"/>
              </w:rPr>
            </w:pPr>
            <w:r w:rsidRPr="00AA08C7">
              <w:rPr>
                <w:b/>
                <w:bCs/>
                <w:color w:val="auto"/>
                <w:sz w:val="24"/>
                <w:szCs w:val="24"/>
              </w:rPr>
              <w:t>%</w:t>
            </w:r>
          </w:p>
          <w:p w14:paraId="0D8D8460" w14:textId="77777777" w:rsidR="00AA08C7" w:rsidRPr="00AA08C7" w:rsidRDefault="00AA08C7" w:rsidP="00AA08C7">
            <w:pPr>
              <w:spacing w:after="0" w:line="240" w:lineRule="auto"/>
              <w:ind w:right="-672"/>
              <w:contextualSpacing/>
              <w:rPr>
                <w:b/>
                <w:bCs/>
                <w:color w:val="auto"/>
                <w:sz w:val="24"/>
                <w:szCs w:val="24"/>
              </w:rPr>
            </w:pPr>
            <w:r w:rsidRPr="00AA08C7">
              <w:rPr>
                <w:b/>
                <w:bCs/>
                <w:color w:val="auto"/>
                <w:sz w:val="24"/>
                <w:szCs w:val="24"/>
              </w:rPr>
              <w:t>increase/</w:t>
            </w:r>
          </w:p>
          <w:p w14:paraId="091C106C" w14:textId="77777777" w:rsidR="00AA08C7" w:rsidRPr="00AA08C7" w:rsidRDefault="00AA08C7" w:rsidP="00AA08C7">
            <w:pPr>
              <w:spacing w:after="0" w:line="240" w:lineRule="auto"/>
              <w:ind w:right="-549"/>
              <w:contextualSpacing/>
              <w:rPr>
                <w:b/>
                <w:bCs/>
                <w:color w:val="auto"/>
                <w:sz w:val="24"/>
                <w:szCs w:val="24"/>
              </w:rPr>
            </w:pPr>
            <w:r w:rsidRPr="00AA08C7">
              <w:rPr>
                <w:b/>
                <w:bCs/>
                <w:color w:val="auto"/>
                <w:sz w:val="24"/>
                <w:szCs w:val="24"/>
              </w:rPr>
              <w:t>decrease</w:t>
            </w:r>
          </w:p>
          <w:p w14:paraId="14AEC5E5" w14:textId="77777777" w:rsidR="00AA08C7" w:rsidRPr="00AA08C7" w:rsidRDefault="00AA08C7" w:rsidP="00AA08C7">
            <w:pPr>
              <w:spacing w:after="0" w:line="240" w:lineRule="auto"/>
              <w:ind w:right="708"/>
              <w:contextualSpacing/>
              <w:rPr>
                <w:rFonts w:eastAsia="Times New Roman"/>
                <w:b/>
                <w:bCs/>
                <w:color w:val="auto"/>
                <w:sz w:val="24"/>
                <w:szCs w:val="24"/>
                <w:lang w:eastAsia="en-GB"/>
              </w:rPr>
            </w:pPr>
            <w:r w:rsidRPr="00AA08C7">
              <w:rPr>
                <w:b/>
                <w:bCs/>
                <w:color w:val="auto"/>
                <w:sz w:val="24"/>
                <w:szCs w:val="24"/>
              </w:rPr>
              <w:t>during year</w:t>
            </w:r>
          </w:p>
        </w:tc>
        <w:tc>
          <w:tcPr>
            <w:tcW w:w="265" w:type="dxa"/>
            <w:tcBorders>
              <w:top w:val="single" w:sz="4" w:space="0" w:color="auto"/>
              <w:left w:val="nil"/>
              <w:bottom w:val="single" w:sz="4" w:space="0" w:color="auto"/>
              <w:right w:val="single" w:sz="4" w:space="0" w:color="auto"/>
            </w:tcBorders>
          </w:tcPr>
          <w:p w14:paraId="0FEAA0AF" w14:textId="77777777" w:rsidR="00AA08C7" w:rsidRPr="00AA08C7" w:rsidRDefault="00AA08C7" w:rsidP="00AA08C7">
            <w:pPr>
              <w:spacing w:after="0" w:line="240" w:lineRule="auto"/>
              <w:ind w:left="-24" w:right="-88"/>
              <w:contextualSpacing/>
              <w:jc w:val="center"/>
              <w:rPr>
                <w:rFonts w:eastAsia="Times New Roman"/>
                <w:b/>
                <w:bCs/>
                <w:color w:val="auto"/>
                <w:sz w:val="24"/>
                <w:szCs w:val="24"/>
                <w:lang w:eastAsia="en-GB"/>
              </w:rPr>
            </w:pPr>
          </w:p>
        </w:tc>
      </w:tr>
      <w:tr w:rsidR="00AA08C7" w:rsidRPr="00AA08C7" w14:paraId="1243E7B5"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9871D10"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B81032</w:t>
            </w:r>
          </w:p>
        </w:tc>
        <w:tc>
          <w:tcPr>
            <w:tcW w:w="1114" w:type="dxa"/>
            <w:tcBorders>
              <w:top w:val="nil"/>
              <w:left w:val="nil"/>
              <w:bottom w:val="single" w:sz="4" w:space="0" w:color="auto"/>
              <w:right w:val="single" w:sz="4" w:space="0" w:color="auto"/>
            </w:tcBorders>
            <w:shd w:val="clear" w:color="auto" w:fill="auto"/>
            <w:noWrap/>
            <w:vAlign w:val="bottom"/>
            <w:hideMark/>
          </w:tcPr>
          <w:p w14:paraId="2F72CDBF"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4255</w:t>
            </w:r>
          </w:p>
        </w:tc>
        <w:tc>
          <w:tcPr>
            <w:tcW w:w="1114" w:type="dxa"/>
            <w:tcBorders>
              <w:top w:val="nil"/>
              <w:left w:val="nil"/>
              <w:bottom w:val="single" w:sz="4" w:space="0" w:color="auto"/>
              <w:right w:val="single" w:sz="4" w:space="0" w:color="auto"/>
            </w:tcBorders>
            <w:shd w:val="clear" w:color="auto" w:fill="auto"/>
            <w:noWrap/>
            <w:vAlign w:val="bottom"/>
            <w:hideMark/>
          </w:tcPr>
          <w:p w14:paraId="624BF78B"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4233</w:t>
            </w:r>
          </w:p>
        </w:tc>
        <w:tc>
          <w:tcPr>
            <w:tcW w:w="1114" w:type="dxa"/>
            <w:tcBorders>
              <w:top w:val="nil"/>
              <w:left w:val="nil"/>
              <w:bottom w:val="single" w:sz="4" w:space="0" w:color="auto"/>
              <w:right w:val="single" w:sz="4" w:space="0" w:color="auto"/>
            </w:tcBorders>
            <w:shd w:val="clear" w:color="auto" w:fill="auto"/>
            <w:noWrap/>
            <w:vAlign w:val="bottom"/>
            <w:hideMark/>
          </w:tcPr>
          <w:p w14:paraId="17648390"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4243</w:t>
            </w:r>
          </w:p>
        </w:tc>
        <w:tc>
          <w:tcPr>
            <w:tcW w:w="990" w:type="dxa"/>
            <w:tcBorders>
              <w:top w:val="nil"/>
              <w:left w:val="nil"/>
              <w:bottom w:val="single" w:sz="4" w:space="0" w:color="auto"/>
              <w:right w:val="single" w:sz="4" w:space="0" w:color="auto"/>
            </w:tcBorders>
            <w:shd w:val="clear" w:color="auto" w:fill="auto"/>
            <w:noWrap/>
            <w:vAlign w:val="bottom"/>
            <w:hideMark/>
          </w:tcPr>
          <w:p w14:paraId="0617ECA7"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4242</w:t>
            </w:r>
          </w:p>
        </w:tc>
        <w:tc>
          <w:tcPr>
            <w:tcW w:w="1355" w:type="dxa"/>
            <w:tcBorders>
              <w:top w:val="nil"/>
              <w:left w:val="nil"/>
              <w:bottom w:val="single" w:sz="4" w:space="0" w:color="auto"/>
              <w:right w:val="single" w:sz="4" w:space="0" w:color="auto"/>
            </w:tcBorders>
            <w:shd w:val="clear" w:color="auto" w:fill="auto"/>
            <w:noWrap/>
            <w:vAlign w:val="bottom"/>
            <w:hideMark/>
          </w:tcPr>
          <w:p w14:paraId="5EDE8521"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4301</w:t>
            </w:r>
          </w:p>
        </w:tc>
        <w:tc>
          <w:tcPr>
            <w:tcW w:w="1417" w:type="dxa"/>
            <w:tcBorders>
              <w:top w:val="nil"/>
              <w:left w:val="nil"/>
              <w:bottom w:val="single" w:sz="4" w:space="0" w:color="auto"/>
              <w:right w:val="single" w:sz="4" w:space="0" w:color="auto"/>
            </w:tcBorders>
            <w:shd w:val="clear" w:color="auto" w:fill="auto"/>
            <w:noWrap/>
            <w:vAlign w:val="bottom"/>
            <w:hideMark/>
          </w:tcPr>
          <w:p w14:paraId="19A62140"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46</w:t>
            </w:r>
          </w:p>
        </w:tc>
        <w:tc>
          <w:tcPr>
            <w:tcW w:w="1701" w:type="dxa"/>
            <w:tcBorders>
              <w:top w:val="nil"/>
              <w:left w:val="nil"/>
              <w:bottom w:val="single" w:sz="4" w:space="0" w:color="auto"/>
              <w:right w:val="nil"/>
            </w:tcBorders>
            <w:vAlign w:val="bottom"/>
          </w:tcPr>
          <w:p w14:paraId="15565B0F"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1.08%</w:t>
            </w:r>
          </w:p>
        </w:tc>
        <w:tc>
          <w:tcPr>
            <w:tcW w:w="265" w:type="dxa"/>
            <w:tcBorders>
              <w:top w:val="nil"/>
              <w:left w:val="nil"/>
              <w:bottom w:val="single" w:sz="4" w:space="0" w:color="auto"/>
              <w:right w:val="single" w:sz="4" w:space="0" w:color="auto"/>
            </w:tcBorders>
          </w:tcPr>
          <w:p w14:paraId="2CF01AE1"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27972B2A"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21CC68C"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B81035</w:t>
            </w:r>
          </w:p>
        </w:tc>
        <w:tc>
          <w:tcPr>
            <w:tcW w:w="1114" w:type="dxa"/>
            <w:tcBorders>
              <w:top w:val="nil"/>
              <w:left w:val="nil"/>
              <w:bottom w:val="single" w:sz="4" w:space="0" w:color="auto"/>
              <w:right w:val="single" w:sz="4" w:space="0" w:color="auto"/>
            </w:tcBorders>
            <w:shd w:val="clear" w:color="auto" w:fill="auto"/>
            <w:noWrap/>
            <w:vAlign w:val="bottom"/>
            <w:hideMark/>
          </w:tcPr>
          <w:p w14:paraId="34F9C0C0"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6899</w:t>
            </w:r>
          </w:p>
        </w:tc>
        <w:tc>
          <w:tcPr>
            <w:tcW w:w="1114" w:type="dxa"/>
            <w:tcBorders>
              <w:top w:val="nil"/>
              <w:left w:val="nil"/>
              <w:bottom w:val="single" w:sz="4" w:space="0" w:color="auto"/>
              <w:right w:val="single" w:sz="4" w:space="0" w:color="auto"/>
            </w:tcBorders>
            <w:shd w:val="clear" w:color="auto" w:fill="auto"/>
            <w:noWrap/>
            <w:vAlign w:val="bottom"/>
            <w:hideMark/>
          </w:tcPr>
          <w:p w14:paraId="6C64620F"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6944</w:t>
            </w:r>
          </w:p>
        </w:tc>
        <w:tc>
          <w:tcPr>
            <w:tcW w:w="1114" w:type="dxa"/>
            <w:tcBorders>
              <w:top w:val="nil"/>
              <w:left w:val="nil"/>
              <w:bottom w:val="single" w:sz="4" w:space="0" w:color="auto"/>
              <w:right w:val="single" w:sz="4" w:space="0" w:color="auto"/>
            </w:tcBorders>
            <w:shd w:val="clear" w:color="auto" w:fill="auto"/>
            <w:noWrap/>
            <w:vAlign w:val="bottom"/>
            <w:hideMark/>
          </w:tcPr>
          <w:p w14:paraId="6212D142"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6957</w:t>
            </w:r>
          </w:p>
        </w:tc>
        <w:tc>
          <w:tcPr>
            <w:tcW w:w="990" w:type="dxa"/>
            <w:tcBorders>
              <w:top w:val="nil"/>
              <w:left w:val="nil"/>
              <w:bottom w:val="single" w:sz="4" w:space="0" w:color="auto"/>
              <w:right w:val="single" w:sz="4" w:space="0" w:color="auto"/>
            </w:tcBorders>
            <w:shd w:val="clear" w:color="auto" w:fill="auto"/>
            <w:noWrap/>
            <w:vAlign w:val="bottom"/>
            <w:hideMark/>
          </w:tcPr>
          <w:p w14:paraId="06F2BBE7"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6994</w:t>
            </w:r>
          </w:p>
        </w:tc>
        <w:tc>
          <w:tcPr>
            <w:tcW w:w="1355" w:type="dxa"/>
            <w:tcBorders>
              <w:top w:val="nil"/>
              <w:left w:val="nil"/>
              <w:bottom w:val="single" w:sz="4" w:space="0" w:color="auto"/>
              <w:right w:val="single" w:sz="4" w:space="0" w:color="auto"/>
            </w:tcBorders>
            <w:shd w:val="clear" w:color="auto" w:fill="auto"/>
            <w:noWrap/>
            <w:vAlign w:val="bottom"/>
            <w:hideMark/>
          </w:tcPr>
          <w:p w14:paraId="291F481D"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7072</w:t>
            </w:r>
          </w:p>
        </w:tc>
        <w:tc>
          <w:tcPr>
            <w:tcW w:w="1417" w:type="dxa"/>
            <w:tcBorders>
              <w:top w:val="nil"/>
              <w:left w:val="nil"/>
              <w:bottom w:val="single" w:sz="4" w:space="0" w:color="auto"/>
              <w:right w:val="single" w:sz="4" w:space="0" w:color="auto"/>
            </w:tcBorders>
            <w:shd w:val="clear" w:color="auto" w:fill="auto"/>
            <w:noWrap/>
            <w:vAlign w:val="bottom"/>
            <w:hideMark/>
          </w:tcPr>
          <w:p w14:paraId="301E470B"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173</w:t>
            </w:r>
          </w:p>
        </w:tc>
        <w:tc>
          <w:tcPr>
            <w:tcW w:w="1701" w:type="dxa"/>
            <w:tcBorders>
              <w:top w:val="nil"/>
              <w:left w:val="nil"/>
              <w:bottom w:val="single" w:sz="4" w:space="0" w:color="auto"/>
              <w:right w:val="nil"/>
            </w:tcBorders>
            <w:vAlign w:val="bottom"/>
          </w:tcPr>
          <w:p w14:paraId="149847EA"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2.51%</w:t>
            </w:r>
          </w:p>
        </w:tc>
        <w:tc>
          <w:tcPr>
            <w:tcW w:w="265" w:type="dxa"/>
            <w:tcBorders>
              <w:top w:val="nil"/>
              <w:left w:val="nil"/>
              <w:bottom w:val="single" w:sz="4" w:space="0" w:color="auto"/>
              <w:right w:val="single" w:sz="4" w:space="0" w:color="auto"/>
            </w:tcBorders>
          </w:tcPr>
          <w:p w14:paraId="310BAA75"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0D6DE44E"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D5FA9DF"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B81038</w:t>
            </w:r>
          </w:p>
        </w:tc>
        <w:tc>
          <w:tcPr>
            <w:tcW w:w="1114" w:type="dxa"/>
            <w:tcBorders>
              <w:top w:val="nil"/>
              <w:left w:val="nil"/>
              <w:bottom w:val="single" w:sz="4" w:space="0" w:color="auto"/>
              <w:right w:val="single" w:sz="4" w:space="0" w:color="auto"/>
            </w:tcBorders>
            <w:shd w:val="clear" w:color="auto" w:fill="auto"/>
            <w:noWrap/>
            <w:vAlign w:val="bottom"/>
            <w:hideMark/>
          </w:tcPr>
          <w:p w14:paraId="0A04B206"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7506</w:t>
            </w:r>
          </w:p>
        </w:tc>
        <w:tc>
          <w:tcPr>
            <w:tcW w:w="1114" w:type="dxa"/>
            <w:tcBorders>
              <w:top w:val="nil"/>
              <w:left w:val="nil"/>
              <w:bottom w:val="single" w:sz="4" w:space="0" w:color="auto"/>
              <w:right w:val="single" w:sz="4" w:space="0" w:color="auto"/>
            </w:tcBorders>
            <w:shd w:val="clear" w:color="auto" w:fill="auto"/>
            <w:noWrap/>
            <w:vAlign w:val="bottom"/>
            <w:hideMark/>
          </w:tcPr>
          <w:p w14:paraId="712E33C5"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7531</w:t>
            </w:r>
          </w:p>
        </w:tc>
        <w:tc>
          <w:tcPr>
            <w:tcW w:w="1114" w:type="dxa"/>
            <w:tcBorders>
              <w:top w:val="nil"/>
              <w:left w:val="nil"/>
              <w:bottom w:val="single" w:sz="4" w:space="0" w:color="auto"/>
              <w:right w:val="single" w:sz="4" w:space="0" w:color="auto"/>
            </w:tcBorders>
            <w:shd w:val="clear" w:color="auto" w:fill="auto"/>
            <w:noWrap/>
            <w:vAlign w:val="bottom"/>
            <w:hideMark/>
          </w:tcPr>
          <w:p w14:paraId="1484F120"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7502</w:t>
            </w:r>
          </w:p>
        </w:tc>
        <w:tc>
          <w:tcPr>
            <w:tcW w:w="990" w:type="dxa"/>
            <w:tcBorders>
              <w:top w:val="nil"/>
              <w:left w:val="nil"/>
              <w:bottom w:val="single" w:sz="4" w:space="0" w:color="auto"/>
              <w:right w:val="single" w:sz="4" w:space="0" w:color="auto"/>
            </w:tcBorders>
            <w:shd w:val="clear" w:color="auto" w:fill="auto"/>
            <w:noWrap/>
            <w:vAlign w:val="bottom"/>
            <w:hideMark/>
          </w:tcPr>
          <w:p w14:paraId="4B23031C"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7529</w:t>
            </w:r>
          </w:p>
        </w:tc>
        <w:tc>
          <w:tcPr>
            <w:tcW w:w="1355" w:type="dxa"/>
            <w:tcBorders>
              <w:top w:val="nil"/>
              <w:left w:val="nil"/>
              <w:bottom w:val="single" w:sz="4" w:space="0" w:color="auto"/>
              <w:right w:val="single" w:sz="4" w:space="0" w:color="auto"/>
            </w:tcBorders>
            <w:shd w:val="clear" w:color="auto" w:fill="auto"/>
            <w:noWrap/>
            <w:vAlign w:val="bottom"/>
            <w:hideMark/>
          </w:tcPr>
          <w:p w14:paraId="193B22A4"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7574</w:t>
            </w:r>
          </w:p>
        </w:tc>
        <w:tc>
          <w:tcPr>
            <w:tcW w:w="1417" w:type="dxa"/>
            <w:tcBorders>
              <w:top w:val="nil"/>
              <w:left w:val="nil"/>
              <w:bottom w:val="single" w:sz="4" w:space="0" w:color="auto"/>
              <w:right w:val="single" w:sz="4" w:space="0" w:color="auto"/>
            </w:tcBorders>
            <w:shd w:val="clear" w:color="auto" w:fill="auto"/>
            <w:noWrap/>
            <w:vAlign w:val="bottom"/>
            <w:hideMark/>
          </w:tcPr>
          <w:p w14:paraId="0CAC9C69"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68</w:t>
            </w:r>
          </w:p>
        </w:tc>
        <w:tc>
          <w:tcPr>
            <w:tcW w:w="1701" w:type="dxa"/>
            <w:tcBorders>
              <w:top w:val="nil"/>
              <w:left w:val="nil"/>
              <w:bottom w:val="single" w:sz="4" w:space="0" w:color="auto"/>
              <w:right w:val="nil"/>
            </w:tcBorders>
            <w:vAlign w:val="bottom"/>
          </w:tcPr>
          <w:p w14:paraId="54F92FC6"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0.91%</w:t>
            </w:r>
          </w:p>
        </w:tc>
        <w:tc>
          <w:tcPr>
            <w:tcW w:w="265" w:type="dxa"/>
            <w:tcBorders>
              <w:top w:val="nil"/>
              <w:left w:val="nil"/>
              <w:bottom w:val="single" w:sz="4" w:space="0" w:color="auto"/>
              <w:right w:val="single" w:sz="4" w:space="0" w:color="auto"/>
            </w:tcBorders>
          </w:tcPr>
          <w:p w14:paraId="76AAB1A4"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13F7451D"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BDC4466"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B81047</w:t>
            </w:r>
          </w:p>
        </w:tc>
        <w:tc>
          <w:tcPr>
            <w:tcW w:w="1114" w:type="dxa"/>
            <w:tcBorders>
              <w:top w:val="nil"/>
              <w:left w:val="nil"/>
              <w:bottom w:val="single" w:sz="4" w:space="0" w:color="auto"/>
              <w:right w:val="single" w:sz="4" w:space="0" w:color="auto"/>
            </w:tcBorders>
            <w:shd w:val="clear" w:color="auto" w:fill="auto"/>
            <w:noWrap/>
            <w:vAlign w:val="bottom"/>
            <w:hideMark/>
          </w:tcPr>
          <w:p w14:paraId="5C38E282"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7316</w:t>
            </w:r>
          </w:p>
        </w:tc>
        <w:tc>
          <w:tcPr>
            <w:tcW w:w="1114" w:type="dxa"/>
            <w:tcBorders>
              <w:top w:val="nil"/>
              <w:left w:val="nil"/>
              <w:bottom w:val="single" w:sz="4" w:space="0" w:color="auto"/>
              <w:right w:val="single" w:sz="4" w:space="0" w:color="auto"/>
            </w:tcBorders>
            <w:shd w:val="clear" w:color="auto" w:fill="auto"/>
            <w:noWrap/>
            <w:vAlign w:val="bottom"/>
            <w:hideMark/>
          </w:tcPr>
          <w:p w14:paraId="0D566CD2"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7334</w:t>
            </w:r>
          </w:p>
        </w:tc>
        <w:tc>
          <w:tcPr>
            <w:tcW w:w="1114" w:type="dxa"/>
            <w:tcBorders>
              <w:top w:val="nil"/>
              <w:left w:val="nil"/>
              <w:bottom w:val="single" w:sz="4" w:space="0" w:color="auto"/>
              <w:right w:val="single" w:sz="4" w:space="0" w:color="auto"/>
            </w:tcBorders>
            <w:shd w:val="clear" w:color="auto" w:fill="auto"/>
            <w:noWrap/>
            <w:vAlign w:val="bottom"/>
            <w:hideMark/>
          </w:tcPr>
          <w:p w14:paraId="479974BA"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7364</w:t>
            </w:r>
          </w:p>
        </w:tc>
        <w:tc>
          <w:tcPr>
            <w:tcW w:w="990" w:type="dxa"/>
            <w:tcBorders>
              <w:top w:val="nil"/>
              <w:left w:val="nil"/>
              <w:bottom w:val="single" w:sz="4" w:space="0" w:color="auto"/>
              <w:right w:val="single" w:sz="4" w:space="0" w:color="auto"/>
            </w:tcBorders>
            <w:shd w:val="clear" w:color="auto" w:fill="auto"/>
            <w:noWrap/>
            <w:vAlign w:val="bottom"/>
            <w:hideMark/>
          </w:tcPr>
          <w:p w14:paraId="651FE580"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7417</w:t>
            </w:r>
          </w:p>
        </w:tc>
        <w:tc>
          <w:tcPr>
            <w:tcW w:w="1355" w:type="dxa"/>
            <w:tcBorders>
              <w:top w:val="nil"/>
              <w:left w:val="nil"/>
              <w:bottom w:val="single" w:sz="4" w:space="0" w:color="auto"/>
              <w:right w:val="single" w:sz="4" w:space="0" w:color="auto"/>
            </w:tcBorders>
            <w:shd w:val="clear" w:color="auto" w:fill="auto"/>
            <w:noWrap/>
            <w:vAlign w:val="bottom"/>
            <w:hideMark/>
          </w:tcPr>
          <w:p w14:paraId="13B448DA"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7420</w:t>
            </w:r>
          </w:p>
        </w:tc>
        <w:tc>
          <w:tcPr>
            <w:tcW w:w="1417" w:type="dxa"/>
            <w:tcBorders>
              <w:top w:val="nil"/>
              <w:left w:val="nil"/>
              <w:bottom w:val="single" w:sz="4" w:space="0" w:color="auto"/>
              <w:right w:val="single" w:sz="4" w:space="0" w:color="auto"/>
            </w:tcBorders>
            <w:shd w:val="clear" w:color="auto" w:fill="auto"/>
            <w:noWrap/>
            <w:vAlign w:val="bottom"/>
            <w:hideMark/>
          </w:tcPr>
          <w:p w14:paraId="065B9583"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104</w:t>
            </w:r>
          </w:p>
        </w:tc>
        <w:tc>
          <w:tcPr>
            <w:tcW w:w="1701" w:type="dxa"/>
            <w:tcBorders>
              <w:top w:val="nil"/>
              <w:left w:val="nil"/>
              <w:bottom w:val="single" w:sz="4" w:space="0" w:color="auto"/>
              <w:right w:val="nil"/>
            </w:tcBorders>
            <w:vAlign w:val="bottom"/>
          </w:tcPr>
          <w:p w14:paraId="02836C8E"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1.42%</w:t>
            </w:r>
          </w:p>
        </w:tc>
        <w:tc>
          <w:tcPr>
            <w:tcW w:w="265" w:type="dxa"/>
            <w:tcBorders>
              <w:top w:val="nil"/>
              <w:left w:val="nil"/>
              <w:bottom w:val="single" w:sz="4" w:space="0" w:color="auto"/>
              <w:right w:val="single" w:sz="4" w:space="0" w:color="auto"/>
            </w:tcBorders>
          </w:tcPr>
          <w:p w14:paraId="06E82C47"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44EB69AB"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0231F2D"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B81054</w:t>
            </w:r>
          </w:p>
        </w:tc>
        <w:tc>
          <w:tcPr>
            <w:tcW w:w="1114" w:type="dxa"/>
            <w:tcBorders>
              <w:top w:val="nil"/>
              <w:left w:val="nil"/>
              <w:bottom w:val="single" w:sz="4" w:space="0" w:color="auto"/>
              <w:right w:val="single" w:sz="4" w:space="0" w:color="auto"/>
            </w:tcBorders>
            <w:shd w:val="clear" w:color="auto" w:fill="auto"/>
            <w:noWrap/>
            <w:vAlign w:val="bottom"/>
            <w:hideMark/>
          </w:tcPr>
          <w:p w14:paraId="2E6FCE0A"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8663</w:t>
            </w:r>
          </w:p>
        </w:tc>
        <w:tc>
          <w:tcPr>
            <w:tcW w:w="1114" w:type="dxa"/>
            <w:tcBorders>
              <w:top w:val="nil"/>
              <w:left w:val="nil"/>
              <w:bottom w:val="single" w:sz="4" w:space="0" w:color="auto"/>
              <w:right w:val="single" w:sz="4" w:space="0" w:color="auto"/>
            </w:tcBorders>
            <w:shd w:val="clear" w:color="auto" w:fill="auto"/>
            <w:noWrap/>
            <w:vAlign w:val="bottom"/>
            <w:hideMark/>
          </w:tcPr>
          <w:p w14:paraId="124018CF"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8642</w:t>
            </w:r>
          </w:p>
        </w:tc>
        <w:tc>
          <w:tcPr>
            <w:tcW w:w="1114" w:type="dxa"/>
            <w:tcBorders>
              <w:top w:val="nil"/>
              <w:left w:val="nil"/>
              <w:bottom w:val="single" w:sz="4" w:space="0" w:color="auto"/>
              <w:right w:val="single" w:sz="4" w:space="0" w:color="auto"/>
            </w:tcBorders>
            <w:shd w:val="clear" w:color="auto" w:fill="auto"/>
            <w:noWrap/>
            <w:vAlign w:val="bottom"/>
            <w:hideMark/>
          </w:tcPr>
          <w:p w14:paraId="40047DC0"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8641</w:t>
            </w:r>
          </w:p>
        </w:tc>
        <w:tc>
          <w:tcPr>
            <w:tcW w:w="990" w:type="dxa"/>
            <w:tcBorders>
              <w:top w:val="nil"/>
              <w:left w:val="nil"/>
              <w:bottom w:val="single" w:sz="4" w:space="0" w:color="auto"/>
              <w:right w:val="single" w:sz="4" w:space="0" w:color="auto"/>
            </w:tcBorders>
            <w:shd w:val="clear" w:color="auto" w:fill="auto"/>
            <w:noWrap/>
            <w:vAlign w:val="bottom"/>
            <w:hideMark/>
          </w:tcPr>
          <w:p w14:paraId="075907F5"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8599</w:t>
            </w:r>
          </w:p>
        </w:tc>
        <w:tc>
          <w:tcPr>
            <w:tcW w:w="1355" w:type="dxa"/>
            <w:tcBorders>
              <w:top w:val="nil"/>
              <w:left w:val="nil"/>
              <w:bottom w:val="single" w:sz="4" w:space="0" w:color="auto"/>
              <w:right w:val="single" w:sz="4" w:space="0" w:color="auto"/>
            </w:tcBorders>
            <w:shd w:val="clear" w:color="auto" w:fill="auto"/>
            <w:noWrap/>
            <w:vAlign w:val="bottom"/>
            <w:hideMark/>
          </w:tcPr>
          <w:p w14:paraId="7D92EBA9"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8602</w:t>
            </w:r>
          </w:p>
        </w:tc>
        <w:tc>
          <w:tcPr>
            <w:tcW w:w="1417" w:type="dxa"/>
            <w:tcBorders>
              <w:top w:val="nil"/>
              <w:left w:val="nil"/>
              <w:bottom w:val="single" w:sz="4" w:space="0" w:color="auto"/>
              <w:right w:val="single" w:sz="4" w:space="0" w:color="auto"/>
            </w:tcBorders>
            <w:shd w:val="clear" w:color="auto" w:fill="auto"/>
            <w:noWrap/>
            <w:vAlign w:val="bottom"/>
            <w:hideMark/>
          </w:tcPr>
          <w:p w14:paraId="0867B24D"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-61</w:t>
            </w:r>
          </w:p>
        </w:tc>
        <w:tc>
          <w:tcPr>
            <w:tcW w:w="1701" w:type="dxa"/>
            <w:tcBorders>
              <w:top w:val="nil"/>
              <w:left w:val="nil"/>
              <w:bottom w:val="single" w:sz="4" w:space="0" w:color="auto"/>
              <w:right w:val="nil"/>
            </w:tcBorders>
            <w:vAlign w:val="bottom"/>
          </w:tcPr>
          <w:p w14:paraId="0D2FE9D9"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-0.70%</w:t>
            </w:r>
          </w:p>
        </w:tc>
        <w:tc>
          <w:tcPr>
            <w:tcW w:w="265" w:type="dxa"/>
            <w:tcBorders>
              <w:top w:val="nil"/>
              <w:left w:val="nil"/>
              <w:bottom w:val="single" w:sz="4" w:space="0" w:color="auto"/>
              <w:right w:val="single" w:sz="4" w:space="0" w:color="auto"/>
            </w:tcBorders>
          </w:tcPr>
          <w:p w14:paraId="022AF451"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17F1290B"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6419F57"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B81058</w:t>
            </w:r>
          </w:p>
        </w:tc>
        <w:tc>
          <w:tcPr>
            <w:tcW w:w="1114" w:type="dxa"/>
            <w:tcBorders>
              <w:top w:val="nil"/>
              <w:left w:val="nil"/>
              <w:bottom w:val="single" w:sz="4" w:space="0" w:color="auto"/>
              <w:right w:val="single" w:sz="4" w:space="0" w:color="auto"/>
            </w:tcBorders>
            <w:shd w:val="clear" w:color="auto" w:fill="auto"/>
            <w:noWrap/>
            <w:vAlign w:val="bottom"/>
            <w:hideMark/>
          </w:tcPr>
          <w:p w14:paraId="6E8A8B65"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8473</w:t>
            </w:r>
          </w:p>
        </w:tc>
        <w:tc>
          <w:tcPr>
            <w:tcW w:w="1114" w:type="dxa"/>
            <w:tcBorders>
              <w:top w:val="nil"/>
              <w:left w:val="nil"/>
              <w:bottom w:val="single" w:sz="4" w:space="0" w:color="auto"/>
              <w:right w:val="single" w:sz="4" w:space="0" w:color="auto"/>
            </w:tcBorders>
            <w:shd w:val="clear" w:color="auto" w:fill="auto"/>
            <w:noWrap/>
            <w:vAlign w:val="bottom"/>
            <w:hideMark/>
          </w:tcPr>
          <w:p w14:paraId="541283C6"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8427</w:t>
            </w:r>
          </w:p>
        </w:tc>
        <w:tc>
          <w:tcPr>
            <w:tcW w:w="1114" w:type="dxa"/>
            <w:tcBorders>
              <w:top w:val="nil"/>
              <w:left w:val="nil"/>
              <w:bottom w:val="single" w:sz="4" w:space="0" w:color="auto"/>
              <w:right w:val="single" w:sz="4" w:space="0" w:color="auto"/>
            </w:tcBorders>
            <w:shd w:val="clear" w:color="auto" w:fill="auto"/>
            <w:noWrap/>
            <w:vAlign w:val="bottom"/>
            <w:hideMark/>
          </w:tcPr>
          <w:p w14:paraId="655613ED"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8388</w:t>
            </w:r>
          </w:p>
        </w:tc>
        <w:tc>
          <w:tcPr>
            <w:tcW w:w="990" w:type="dxa"/>
            <w:tcBorders>
              <w:top w:val="nil"/>
              <w:left w:val="nil"/>
              <w:bottom w:val="single" w:sz="4" w:space="0" w:color="auto"/>
              <w:right w:val="single" w:sz="4" w:space="0" w:color="auto"/>
            </w:tcBorders>
            <w:shd w:val="clear" w:color="auto" w:fill="auto"/>
            <w:noWrap/>
            <w:vAlign w:val="bottom"/>
            <w:hideMark/>
          </w:tcPr>
          <w:p w14:paraId="32475280"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8481</w:t>
            </w:r>
          </w:p>
        </w:tc>
        <w:tc>
          <w:tcPr>
            <w:tcW w:w="1355" w:type="dxa"/>
            <w:tcBorders>
              <w:top w:val="nil"/>
              <w:left w:val="nil"/>
              <w:bottom w:val="single" w:sz="4" w:space="0" w:color="auto"/>
              <w:right w:val="single" w:sz="4" w:space="0" w:color="auto"/>
            </w:tcBorders>
            <w:shd w:val="clear" w:color="auto" w:fill="auto"/>
            <w:noWrap/>
            <w:vAlign w:val="bottom"/>
            <w:hideMark/>
          </w:tcPr>
          <w:p w14:paraId="7534C573"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8456</w:t>
            </w:r>
          </w:p>
        </w:tc>
        <w:tc>
          <w:tcPr>
            <w:tcW w:w="1417" w:type="dxa"/>
            <w:tcBorders>
              <w:top w:val="nil"/>
              <w:left w:val="nil"/>
              <w:bottom w:val="single" w:sz="4" w:space="0" w:color="auto"/>
              <w:right w:val="single" w:sz="4" w:space="0" w:color="auto"/>
            </w:tcBorders>
            <w:shd w:val="clear" w:color="auto" w:fill="auto"/>
            <w:noWrap/>
            <w:vAlign w:val="bottom"/>
            <w:hideMark/>
          </w:tcPr>
          <w:p w14:paraId="0487BB86"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-17</w:t>
            </w:r>
          </w:p>
        </w:tc>
        <w:tc>
          <w:tcPr>
            <w:tcW w:w="1701" w:type="dxa"/>
            <w:tcBorders>
              <w:top w:val="nil"/>
              <w:left w:val="nil"/>
              <w:bottom w:val="single" w:sz="4" w:space="0" w:color="auto"/>
              <w:right w:val="nil"/>
            </w:tcBorders>
            <w:vAlign w:val="bottom"/>
          </w:tcPr>
          <w:p w14:paraId="6631C923"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-0.20%</w:t>
            </w:r>
          </w:p>
        </w:tc>
        <w:tc>
          <w:tcPr>
            <w:tcW w:w="265" w:type="dxa"/>
            <w:tcBorders>
              <w:top w:val="nil"/>
              <w:left w:val="nil"/>
              <w:bottom w:val="single" w:sz="4" w:space="0" w:color="auto"/>
              <w:right w:val="single" w:sz="4" w:space="0" w:color="auto"/>
            </w:tcBorders>
          </w:tcPr>
          <w:p w14:paraId="1EFE2C2B"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4846D327"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9C0400C"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B81075</w:t>
            </w:r>
          </w:p>
        </w:tc>
        <w:tc>
          <w:tcPr>
            <w:tcW w:w="1114" w:type="dxa"/>
            <w:tcBorders>
              <w:top w:val="nil"/>
              <w:left w:val="nil"/>
              <w:bottom w:val="single" w:sz="4" w:space="0" w:color="auto"/>
              <w:right w:val="single" w:sz="4" w:space="0" w:color="auto"/>
            </w:tcBorders>
            <w:shd w:val="clear" w:color="auto" w:fill="auto"/>
            <w:noWrap/>
            <w:vAlign w:val="bottom"/>
            <w:hideMark/>
          </w:tcPr>
          <w:p w14:paraId="7F65D6E9"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3541</w:t>
            </w:r>
          </w:p>
        </w:tc>
        <w:tc>
          <w:tcPr>
            <w:tcW w:w="1114" w:type="dxa"/>
            <w:tcBorders>
              <w:top w:val="nil"/>
              <w:left w:val="nil"/>
              <w:bottom w:val="single" w:sz="4" w:space="0" w:color="auto"/>
              <w:right w:val="single" w:sz="4" w:space="0" w:color="auto"/>
            </w:tcBorders>
            <w:shd w:val="clear" w:color="auto" w:fill="auto"/>
            <w:noWrap/>
            <w:vAlign w:val="bottom"/>
            <w:hideMark/>
          </w:tcPr>
          <w:p w14:paraId="00F29E96"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3606</w:t>
            </w:r>
          </w:p>
        </w:tc>
        <w:tc>
          <w:tcPr>
            <w:tcW w:w="1114" w:type="dxa"/>
            <w:tcBorders>
              <w:top w:val="nil"/>
              <w:left w:val="nil"/>
              <w:bottom w:val="single" w:sz="4" w:space="0" w:color="auto"/>
              <w:right w:val="single" w:sz="4" w:space="0" w:color="auto"/>
            </w:tcBorders>
            <w:shd w:val="clear" w:color="auto" w:fill="auto"/>
            <w:noWrap/>
            <w:vAlign w:val="bottom"/>
            <w:hideMark/>
          </w:tcPr>
          <w:p w14:paraId="76BA905E"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3654</w:t>
            </w:r>
          </w:p>
        </w:tc>
        <w:tc>
          <w:tcPr>
            <w:tcW w:w="990" w:type="dxa"/>
            <w:tcBorders>
              <w:top w:val="nil"/>
              <w:left w:val="nil"/>
              <w:bottom w:val="single" w:sz="4" w:space="0" w:color="auto"/>
              <w:right w:val="single" w:sz="4" w:space="0" w:color="auto"/>
            </w:tcBorders>
            <w:shd w:val="clear" w:color="auto" w:fill="auto"/>
            <w:noWrap/>
            <w:vAlign w:val="bottom"/>
            <w:hideMark/>
          </w:tcPr>
          <w:p w14:paraId="6E4168F9"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3757</w:t>
            </w:r>
          </w:p>
        </w:tc>
        <w:tc>
          <w:tcPr>
            <w:tcW w:w="1355" w:type="dxa"/>
            <w:tcBorders>
              <w:top w:val="nil"/>
              <w:left w:val="nil"/>
              <w:bottom w:val="single" w:sz="4" w:space="0" w:color="auto"/>
              <w:right w:val="single" w:sz="4" w:space="0" w:color="auto"/>
            </w:tcBorders>
            <w:shd w:val="clear" w:color="auto" w:fill="auto"/>
            <w:noWrap/>
            <w:vAlign w:val="bottom"/>
            <w:hideMark/>
          </w:tcPr>
          <w:p w14:paraId="5E650361"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3805</w:t>
            </w:r>
          </w:p>
        </w:tc>
        <w:tc>
          <w:tcPr>
            <w:tcW w:w="1417" w:type="dxa"/>
            <w:tcBorders>
              <w:top w:val="nil"/>
              <w:left w:val="nil"/>
              <w:bottom w:val="single" w:sz="4" w:space="0" w:color="auto"/>
              <w:right w:val="single" w:sz="4" w:space="0" w:color="auto"/>
            </w:tcBorders>
            <w:shd w:val="clear" w:color="auto" w:fill="auto"/>
            <w:noWrap/>
            <w:vAlign w:val="bottom"/>
            <w:hideMark/>
          </w:tcPr>
          <w:p w14:paraId="643F81DE"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264</w:t>
            </w:r>
          </w:p>
        </w:tc>
        <w:tc>
          <w:tcPr>
            <w:tcW w:w="1701" w:type="dxa"/>
            <w:tcBorders>
              <w:top w:val="nil"/>
              <w:left w:val="nil"/>
              <w:bottom w:val="single" w:sz="4" w:space="0" w:color="auto"/>
              <w:right w:val="nil"/>
            </w:tcBorders>
            <w:vAlign w:val="bottom"/>
          </w:tcPr>
          <w:p w14:paraId="7366157C"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7.46%</w:t>
            </w:r>
          </w:p>
        </w:tc>
        <w:tc>
          <w:tcPr>
            <w:tcW w:w="265" w:type="dxa"/>
            <w:tcBorders>
              <w:top w:val="nil"/>
              <w:left w:val="nil"/>
              <w:bottom w:val="single" w:sz="4" w:space="0" w:color="auto"/>
              <w:right w:val="single" w:sz="4" w:space="0" w:color="auto"/>
            </w:tcBorders>
          </w:tcPr>
          <w:p w14:paraId="2E532F35"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717C67C8" w14:textId="77777777" w:rsidTr="002D7E94">
        <w:trPr>
          <w:trHeight w:val="521"/>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01F6345" w14:textId="77777777" w:rsidR="00AA08C7" w:rsidRPr="00AA08C7" w:rsidRDefault="00AA08C7" w:rsidP="00AA08C7">
            <w:pPr>
              <w:spacing w:after="0" w:line="240" w:lineRule="auto"/>
              <w:contextualSpacing/>
              <w:rPr>
                <w:rFonts w:eastAsia="Times New Roman"/>
                <w:color w:val="auto"/>
                <w:sz w:val="24"/>
                <w:szCs w:val="24"/>
                <w:lang w:eastAsia="en-GB"/>
              </w:rPr>
            </w:pPr>
            <w:r w:rsidRPr="00AA08C7">
              <w:rPr>
                <w:rFonts w:eastAsia="Times New Roman"/>
                <w:color w:val="auto"/>
                <w:sz w:val="24"/>
                <w:szCs w:val="24"/>
                <w:lang w:eastAsia="en-GB"/>
              </w:rPr>
              <w:t>B81104</w:t>
            </w:r>
          </w:p>
        </w:tc>
        <w:tc>
          <w:tcPr>
            <w:tcW w:w="1114" w:type="dxa"/>
            <w:tcBorders>
              <w:top w:val="nil"/>
              <w:left w:val="nil"/>
              <w:bottom w:val="single" w:sz="4" w:space="0" w:color="auto"/>
              <w:right w:val="single" w:sz="4" w:space="0" w:color="auto"/>
            </w:tcBorders>
            <w:shd w:val="clear" w:color="auto" w:fill="auto"/>
            <w:noWrap/>
            <w:vAlign w:val="bottom"/>
            <w:hideMark/>
          </w:tcPr>
          <w:p w14:paraId="2F3041AF"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7159</w:t>
            </w:r>
          </w:p>
        </w:tc>
        <w:tc>
          <w:tcPr>
            <w:tcW w:w="1114" w:type="dxa"/>
            <w:tcBorders>
              <w:top w:val="nil"/>
              <w:left w:val="nil"/>
              <w:bottom w:val="single" w:sz="4" w:space="0" w:color="auto"/>
              <w:right w:val="single" w:sz="4" w:space="0" w:color="auto"/>
            </w:tcBorders>
            <w:shd w:val="clear" w:color="auto" w:fill="auto"/>
            <w:noWrap/>
            <w:vAlign w:val="bottom"/>
            <w:hideMark/>
          </w:tcPr>
          <w:p w14:paraId="69549476"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7031</w:t>
            </w:r>
          </w:p>
        </w:tc>
        <w:tc>
          <w:tcPr>
            <w:tcW w:w="1114" w:type="dxa"/>
            <w:tcBorders>
              <w:top w:val="nil"/>
              <w:left w:val="nil"/>
              <w:bottom w:val="single" w:sz="4" w:space="0" w:color="auto"/>
              <w:right w:val="single" w:sz="4" w:space="0" w:color="auto"/>
            </w:tcBorders>
            <w:shd w:val="clear" w:color="auto" w:fill="auto"/>
            <w:noWrap/>
            <w:vAlign w:val="bottom"/>
            <w:hideMark/>
          </w:tcPr>
          <w:p w14:paraId="6CD0746A"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6981</w:t>
            </w:r>
          </w:p>
        </w:tc>
        <w:tc>
          <w:tcPr>
            <w:tcW w:w="990" w:type="dxa"/>
            <w:tcBorders>
              <w:top w:val="nil"/>
              <w:left w:val="nil"/>
              <w:bottom w:val="single" w:sz="4" w:space="0" w:color="auto"/>
              <w:right w:val="single" w:sz="4" w:space="0" w:color="auto"/>
            </w:tcBorders>
            <w:shd w:val="clear" w:color="auto" w:fill="auto"/>
            <w:noWrap/>
            <w:vAlign w:val="bottom"/>
            <w:hideMark/>
          </w:tcPr>
          <w:p w14:paraId="140F08E3"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6847</w:t>
            </w:r>
          </w:p>
        </w:tc>
        <w:tc>
          <w:tcPr>
            <w:tcW w:w="1355" w:type="dxa"/>
            <w:tcBorders>
              <w:top w:val="nil"/>
              <w:left w:val="nil"/>
              <w:bottom w:val="single" w:sz="4" w:space="0" w:color="auto"/>
              <w:right w:val="single" w:sz="4" w:space="0" w:color="auto"/>
            </w:tcBorders>
            <w:shd w:val="clear" w:color="auto" w:fill="auto"/>
            <w:noWrap/>
            <w:vAlign w:val="bottom"/>
            <w:hideMark/>
          </w:tcPr>
          <w:p w14:paraId="1FD4A20A"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6686</w:t>
            </w:r>
          </w:p>
        </w:tc>
        <w:tc>
          <w:tcPr>
            <w:tcW w:w="1417" w:type="dxa"/>
            <w:tcBorders>
              <w:top w:val="nil"/>
              <w:left w:val="nil"/>
              <w:bottom w:val="single" w:sz="4" w:space="0" w:color="auto"/>
              <w:right w:val="single" w:sz="4" w:space="0" w:color="auto"/>
            </w:tcBorders>
            <w:shd w:val="clear" w:color="auto" w:fill="auto"/>
            <w:noWrap/>
            <w:vAlign w:val="bottom"/>
            <w:hideMark/>
          </w:tcPr>
          <w:p w14:paraId="3B592E9A"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rFonts w:eastAsia="Times New Roman"/>
                <w:color w:val="auto"/>
                <w:sz w:val="24"/>
                <w:szCs w:val="24"/>
                <w:lang w:eastAsia="en-GB"/>
              </w:rPr>
              <w:t>-473</w:t>
            </w:r>
          </w:p>
        </w:tc>
        <w:tc>
          <w:tcPr>
            <w:tcW w:w="1701" w:type="dxa"/>
            <w:tcBorders>
              <w:top w:val="nil"/>
              <w:left w:val="nil"/>
              <w:bottom w:val="single" w:sz="4" w:space="0" w:color="auto"/>
              <w:right w:val="nil"/>
            </w:tcBorders>
            <w:vAlign w:val="bottom"/>
          </w:tcPr>
          <w:p w14:paraId="675DA308" w14:textId="77777777" w:rsidR="00AA08C7" w:rsidRPr="00AA08C7" w:rsidRDefault="00AA08C7" w:rsidP="00AA08C7">
            <w:pPr>
              <w:spacing w:after="0" w:line="240" w:lineRule="auto"/>
              <w:contextualSpacing/>
              <w:jc w:val="right"/>
              <w:rPr>
                <w:rFonts w:eastAsia="Times New Roman"/>
                <w:color w:val="auto"/>
                <w:sz w:val="24"/>
                <w:szCs w:val="24"/>
                <w:lang w:eastAsia="en-GB"/>
              </w:rPr>
            </w:pPr>
            <w:r w:rsidRPr="00AA08C7">
              <w:rPr>
                <w:color w:val="auto"/>
                <w:sz w:val="24"/>
                <w:szCs w:val="24"/>
              </w:rPr>
              <w:t>-6.61%</w:t>
            </w:r>
          </w:p>
        </w:tc>
        <w:tc>
          <w:tcPr>
            <w:tcW w:w="265" w:type="dxa"/>
            <w:tcBorders>
              <w:top w:val="nil"/>
              <w:left w:val="nil"/>
              <w:bottom w:val="single" w:sz="4" w:space="0" w:color="auto"/>
              <w:right w:val="single" w:sz="4" w:space="0" w:color="auto"/>
            </w:tcBorders>
          </w:tcPr>
          <w:p w14:paraId="0E4468FD" w14:textId="77777777" w:rsidR="00AA08C7" w:rsidRPr="00AA08C7" w:rsidRDefault="00AA08C7" w:rsidP="00AA08C7">
            <w:pPr>
              <w:spacing w:after="0" w:line="240" w:lineRule="auto"/>
              <w:contextualSpacing/>
              <w:jc w:val="right"/>
              <w:rPr>
                <w:rFonts w:eastAsia="Times New Roman"/>
                <w:color w:val="auto"/>
                <w:sz w:val="24"/>
                <w:szCs w:val="24"/>
                <w:lang w:eastAsia="en-GB"/>
              </w:rPr>
            </w:pPr>
          </w:p>
        </w:tc>
      </w:tr>
      <w:tr w:rsidR="00AA08C7" w:rsidRPr="00AA08C7" w14:paraId="0BD2C53D" w14:textId="77777777" w:rsidTr="002D7E94">
        <w:trPr>
          <w:trHeight w:val="654"/>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CA6547F" w14:textId="77777777" w:rsidR="00AA08C7" w:rsidRPr="00AA08C7" w:rsidRDefault="00AA08C7" w:rsidP="00AA08C7">
            <w:pPr>
              <w:spacing w:after="0" w:line="240" w:lineRule="auto"/>
              <w:contextualSpacing/>
              <w:rPr>
                <w:rFonts w:eastAsia="Times New Roman"/>
                <w:b/>
                <w:bCs/>
                <w:color w:val="auto"/>
                <w:sz w:val="24"/>
                <w:szCs w:val="24"/>
                <w:lang w:eastAsia="en-GB"/>
              </w:rPr>
            </w:pPr>
            <w:r w:rsidRPr="00AA08C7">
              <w:rPr>
                <w:rFonts w:eastAsia="Times New Roman"/>
                <w:b/>
                <w:bCs/>
                <w:color w:val="auto"/>
                <w:sz w:val="24"/>
                <w:szCs w:val="24"/>
                <w:lang w:eastAsia="en-GB"/>
              </w:rPr>
              <w:t>Totals:</w:t>
            </w:r>
          </w:p>
        </w:tc>
        <w:tc>
          <w:tcPr>
            <w:tcW w:w="1114" w:type="dxa"/>
            <w:tcBorders>
              <w:top w:val="nil"/>
              <w:left w:val="nil"/>
              <w:bottom w:val="single" w:sz="4" w:space="0" w:color="auto"/>
              <w:right w:val="single" w:sz="4" w:space="0" w:color="auto"/>
            </w:tcBorders>
            <w:shd w:val="clear" w:color="auto" w:fill="auto"/>
            <w:noWrap/>
            <w:vAlign w:val="bottom"/>
            <w:hideMark/>
          </w:tcPr>
          <w:p w14:paraId="24047B42"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r w:rsidRPr="00AA08C7">
              <w:rPr>
                <w:rFonts w:eastAsia="Times New Roman"/>
                <w:b/>
                <w:bCs/>
                <w:color w:val="auto"/>
                <w:sz w:val="24"/>
                <w:szCs w:val="24"/>
                <w:lang w:eastAsia="en-GB"/>
              </w:rPr>
              <w:t>53812</w:t>
            </w:r>
          </w:p>
        </w:tc>
        <w:tc>
          <w:tcPr>
            <w:tcW w:w="1114" w:type="dxa"/>
            <w:tcBorders>
              <w:top w:val="nil"/>
              <w:left w:val="nil"/>
              <w:bottom w:val="single" w:sz="4" w:space="0" w:color="auto"/>
              <w:right w:val="single" w:sz="4" w:space="0" w:color="auto"/>
            </w:tcBorders>
            <w:shd w:val="clear" w:color="auto" w:fill="auto"/>
            <w:noWrap/>
            <w:vAlign w:val="bottom"/>
            <w:hideMark/>
          </w:tcPr>
          <w:p w14:paraId="5AF954C3"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r w:rsidRPr="00AA08C7">
              <w:rPr>
                <w:rFonts w:eastAsia="Times New Roman"/>
                <w:b/>
                <w:bCs/>
                <w:color w:val="auto"/>
                <w:sz w:val="24"/>
                <w:szCs w:val="24"/>
                <w:lang w:eastAsia="en-GB"/>
              </w:rPr>
              <w:t>53748</w:t>
            </w:r>
          </w:p>
        </w:tc>
        <w:tc>
          <w:tcPr>
            <w:tcW w:w="1114" w:type="dxa"/>
            <w:tcBorders>
              <w:top w:val="nil"/>
              <w:left w:val="nil"/>
              <w:bottom w:val="single" w:sz="4" w:space="0" w:color="auto"/>
              <w:right w:val="single" w:sz="4" w:space="0" w:color="auto"/>
            </w:tcBorders>
            <w:shd w:val="clear" w:color="auto" w:fill="auto"/>
            <w:noWrap/>
            <w:vAlign w:val="bottom"/>
            <w:hideMark/>
          </w:tcPr>
          <w:p w14:paraId="2A35A91D"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r w:rsidRPr="00AA08C7">
              <w:rPr>
                <w:rFonts w:eastAsia="Times New Roman"/>
                <w:b/>
                <w:bCs/>
                <w:color w:val="auto"/>
                <w:sz w:val="24"/>
                <w:szCs w:val="24"/>
                <w:lang w:eastAsia="en-GB"/>
              </w:rPr>
              <w:t>53730</w:t>
            </w:r>
          </w:p>
        </w:tc>
        <w:tc>
          <w:tcPr>
            <w:tcW w:w="990" w:type="dxa"/>
            <w:tcBorders>
              <w:top w:val="nil"/>
              <w:left w:val="nil"/>
              <w:bottom w:val="single" w:sz="4" w:space="0" w:color="auto"/>
              <w:right w:val="single" w:sz="4" w:space="0" w:color="auto"/>
            </w:tcBorders>
            <w:shd w:val="clear" w:color="auto" w:fill="auto"/>
            <w:noWrap/>
            <w:vAlign w:val="bottom"/>
            <w:hideMark/>
          </w:tcPr>
          <w:p w14:paraId="67A58311"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r w:rsidRPr="00AA08C7">
              <w:rPr>
                <w:rFonts w:eastAsia="Times New Roman"/>
                <w:b/>
                <w:bCs/>
                <w:color w:val="auto"/>
                <w:sz w:val="24"/>
                <w:szCs w:val="24"/>
                <w:lang w:eastAsia="en-GB"/>
              </w:rPr>
              <w:t>53866</w:t>
            </w:r>
          </w:p>
        </w:tc>
        <w:tc>
          <w:tcPr>
            <w:tcW w:w="1355" w:type="dxa"/>
            <w:tcBorders>
              <w:top w:val="nil"/>
              <w:left w:val="nil"/>
              <w:bottom w:val="single" w:sz="4" w:space="0" w:color="auto"/>
              <w:right w:val="single" w:sz="4" w:space="0" w:color="auto"/>
            </w:tcBorders>
            <w:shd w:val="clear" w:color="auto" w:fill="auto"/>
            <w:noWrap/>
            <w:vAlign w:val="bottom"/>
            <w:hideMark/>
          </w:tcPr>
          <w:p w14:paraId="53A21298"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r w:rsidRPr="00AA08C7">
              <w:rPr>
                <w:rFonts w:eastAsia="Times New Roman"/>
                <w:b/>
                <w:bCs/>
                <w:color w:val="auto"/>
                <w:sz w:val="24"/>
                <w:szCs w:val="24"/>
                <w:lang w:eastAsia="en-GB"/>
              </w:rPr>
              <w:t>53916</w:t>
            </w:r>
          </w:p>
        </w:tc>
        <w:tc>
          <w:tcPr>
            <w:tcW w:w="1417" w:type="dxa"/>
            <w:tcBorders>
              <w:top w:val="nil"/>
              <w:left w:val="nil"/>
              <w:bottom w:val="single" w:sz="4" w:space="0" w:color="auto"/>
              <w:right w:val="single" w:sz="4" w:space="0" w:color="auto"/>
            </w:tcBorders>
            <w:shd w:val="clear" w:color="auto" w:fill="auto"/>
            <w:noWrap/>
            <w:vAlign w:val="bottom"/>
            <w:hideMark/>
          </w:tcPr>
          <w:p w14:paraId="0BB02EE2"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r w:rsidRPr="00AA08C7">
              <w:rPr>
                <w:rFonts w:eastAsia="Times New Roman"/>
                <w:b/>
                <w:bCs/>
                <w:color w:val="auto"/>
                <w:sz w:val="24"/>
                <w:szCs w:val="24"/>
                <w:lang w:eastAsia="en-GB"/>
              </w:rPr>
              <w:t>104</w:t>
            </w:r>
          </w:p>
        </w:tc>
        <w:tc>
          <w:tcPr>
            <w:tcW w:w="1701" w:type="dxa"/>
            <w:tcBorders>
              <w:top w:val="nil"/>
              <w:left w:val="nil"/>
              <w:bottom w:val="single" w:sz="4" w:space="0" w:color="auto"/>
              <w:right w:val="nil"/>
            </w:tcBorders>
            <w:vAlign w:val="bottom"/>
          </w:tcPr>
          <w:p w14:paraId="01034988"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r w:rsidRPr="00AA08C7">
              <w:rPr>
                <w:b/>
                <w:bCs/>
                <w:color w:val="auto"/>
                <w:sz w:val="24"/>
                <w:szCs w:val="24"/>
              </w:rPr>
              <w:t>0.19%</w:t>
            </w:r>
          </w:p>
        </w:tc>
        <w:tc>
          <w:tcPr>
            <w:tcW w:w="265" w:type="dxa"/>
            <w:tcBorders>
              <w:top w:val="nil"/>
              <w:left w:val="nil"/>
              <w:bottom w:val="single" w:sz="4" w:space="0" w:color="auto"/>
              <w:right w:val="single" w:sz="4" w:space="0" w:color="auto"/>
            </w:tcBorders>
          </w:tcPr>
          <w:p w14:paraId="76288712" w14:textId="77777777" w:rsidR="00AA08C7" w:rsidRPr="00AA08C7" w:rsidRDefault="00AA08C7" w:rsidP="00AA08C7">
            <w:pPr>
              <w:spacing w:after="0" w:line="240" w:lineRule="auto"/>
              <w:contextualSpacing/>
              <w:jc w:val="right"/>
              <w:rPr>
                <w:rFonts w:eastAsia="Times New Roman"/>
                <w:b/>
                <w:bCs/>
                <w:color w:val="auto"/>
                <w:sz w:val="24"/>
                <w:szCs w:val="24"/>
                <w:lang w:eastAsia="en-GB"/>
              </w:rPr>
            </w:pPr>
          </w:p>
        </w:tc>
      </w:tr>
    </w:tbl>
    <w:p w14:paraId="2FE57261" w14:textId="77777777" w:rsidR="00AA08C7" w:rsidRPr="00AA08C7" w:rsidRDefault="00AA08C7" w:rsidP="00AA08C7">
      <w:pPr>
        <w:spacing w:line="240" w:lineRule="auto"/>
        <w:contextualSpacing/>
        <w:rPr>
          <w:b/>
          <w:color w:val="auto"/>
          <w:sz w:val="24"/>
          <w:szCs w:val="24"/>
        </w:rPr>
      </w:pPr>
    </w:p>
    <w:p w14:paraId="35D3B1CB" w14:textId="77777777" w:rsidR="00AA08C7" w:rsidRDefault="00AA08C7" w:rsidP="00AA08C7">
      <w:pPr>
        <w:spacing w:line="240" w:lineRule="auto"/>
        <w:contextualSpacing/>
        <w:rPr>
          <w:b/>
          <w:color w:val="auto"/>
          <w:sz w:val="24"/>
          <w:szCs w:val="24"/>
        </w:rPr>
      </w:pPr>
    </w:p>
    <w:p w14:paraId="1061B614" w14:textId="028B51F4" w:rsidR="00AA08C7" w:rsidRPr="00AA08C7" w:rsidRDefault="00AA08C7" w:rsidP="00AA08C7">
      <w:pPr>
        <w:spacing w:line="240" w:lineRule="auto"/>
        <w:contextualSpacing/>
        <w:rPr>
          <w:b/>
          <w:color w:val="auto"/>
          <w:sz w:val="24"/>
          <w:szCs w:val="24"/>
        </w:rPr>
      </w:pPr>
      <w:r w:rsidRPr="00AA08C7">
        <w:rPr>
          <w:b/>
          <w:color w:val="auto"/>
          <w:sz w:val="24"/>
          <w:szCs w:val="24"/>
        </w:rPr>
        <w:t>Regulations / Policy</w:t>
      </w:r>
    </w:p>
    <w:p w14:paraId="0F92D1A5" w14:textId="77777777" w:rsidR="00AA08C7" w:rsidRPr="00AA08C7" w:rsidRDefault="00AA08C7" w:rsidP="00AA08C7">
      <w:pPr>
        <w:autoSpaceDE w:val="0"/>
        <w:autoSpaceDN w:val="0"/>
        <w:adjustRightInd w:val="0"/>
        <w:spacing w:after="0" w:line="240" w:lineRule="auto"/>
        <w:contextualSpacing/>
        <w:rPr>
          <w:color w:val="auto"/>
          <w:sz w:val="24"/>
          <w:szCs w:val="24"/>
        </w:rPr>
      </w:pPr>
      <w:r w:rsidRPr="00AA08C7">
        <w:rPr>
          <w:color w:val="auto"/>
          <w:sz w:val="24"/>
          <w:szCs w:val="24"/>
        </w:rPr>
        <w:t xml:space="preserve">The practice contract and GMS/PMS regulations allows for a contractor to apply to NHS England to close its list.  </w:t>
      </w:r>
    </w:p>
    <w:p w14:paraId="0E815926" w14:textId="77777777" w:rsidR="00AA08C7" w:rsidRPr="00AA08C7" w:rsidRDefault="00AA08C7" w:rsidP="00AA08C7">
      <w:pPr>
        <w:spacing w:line="240" w:lineRule="auto"/>
        <w:contextualSpacing/>
        <w:rPr>
          <w:color w:val="auto"/>
          <w:sz w:val="24"/>
          <w:szCs w:val="24"/>
        </w:rPr>
      </w:pPr>
    </w:p>
    <w:p w14:paraId="1345AEBF" w14:textId="77777777" w:rsidR="00AA08C7" w:rsidRPr="00AA08C7" w:rsidRDefault="00AA08C7" w:rsidP="00AA08C7">
      <w:pPr>
        <w:spacing w:line="240" w:lineRule="auto"/>
        <w:contextualSpacing/>
        <w:rPr>
          <w:color w:val="auto"/>
          <w:sz w:val="24"/>
          <w:szCs w:val="24"/>
        </w:rPr>
      </w:pPr>
      <w:r w:rsidRPr="00AA08C7">
        <w:rPr>
          <w:color w:val="auto"/>
          <w:sz w:val="24"/>
          <w:szCs w:val="24"/>
        </w:rPr>
        <w:t>The Policy Book for Primary Medical Services – Chapter 9 – Managing Patient Lists sets out the requirements to manage the applications</w:t>
      </w:r>
    </w:p>
    <w:p w14:paraId="734D81BE" w14:textId="15587C69" w:rsidR="00AA08C7" w:rsidRDefault="00AA08C7" w:rsidP="00AA08C7">
      <w:pPr>
        <w:spacing w:line="240" w:lineRule="auto"/>
        <w:contextualSpacing/>
        <w:rPr>
          <w:b/>
          <w:color w:val="auto"/>
          <w:sz w:val="24"/>
          <w:szCs w:val="24"/>
        </w:rPr>
      </w:pPr>
    </w:p>
    <w:p w14:paraId="7EA99372" w14:textId="4A8A6B4F" w:rsidR="00AA08C7" w:rsidRDefault="00AA08C7" w:rsidP="00AA08C7">
      <w:pPr>
        <w:spacing w:line="240" w:lineRule="auto"/>
        <w:contextualSpacing/>
        <w:rPr>
          <w:b/>
          <w:color w:val="auto"/>
          <w:sz w:val="24"/>
          <w:szCs w:val="24"/>
        </w:rPr>
      </w:pPr>
    </w:p>
    <w:p w14:paraId="3B4388F2" w14:textId="77777777" w:rsidR="00AA08C7" w:rsidRPr="00AA08C7" w:rsidRDefault="00AA08C7" w:rsidP="00AA08C7">
      <w:pPr>
        <w:spacing w:line="240" w:lineRule="auto"/>
        <w:contextualSpacing/>
        <w:rPr>
          <w:b/>
          <w:color w:val="auto"/>
          <w:sz w:val="24"/>
          <w:szCs w:val="24"/>
        </w:rPr>
      </w:pPr>
    </w:p>
    <w:p w14:paraId="7F77443D" w14:textId="77777777" w:rsidR="00AA08C7" w:rsidRPr="00AA08C7" w:rsidRDefault="00AA08C7" w:rsidP="00AA08C7">
      <w:pPr>
        <w:spacing w:line="240" w:lineRule="auto"/>
        <w:contextualSpacing/>
        <w:rPr>
          <w:b/>
          <w:color w:val="auto"/>
          <w:sz w:val="24"/>
          <w:szCs w:val="24"/>
        </w:rPr>
      </w:pPr>
      <w:r w:rsidRPr="00AA08C7">
        <w:rPr>
          <w:b/>
          <w:color w:val="auto"/>
          <w:sz w:val="24"/>
          <w:szCs w:val="24"/>
        </w:rPr>
        <w:lastRenderedPageBreak/>
        <w:t xml:space="preserve">Practice application </w:t>
      </w:r>
    </w:p>
    <w:p w14:paraId="1D81DFDC" w14:textId="77777777" w:rsidR="00AA08C7" w:rsidRPr="00AA08C7" w:rsidRDefault="00AA08C7" w:rsidP="00AA08C7">
      <w:pPr>
        <w:spacing w:line="240" w:lineRule="auto"/>
        <w:contextualSpacing/>
        <w:rPr>
          <w:color w:val="auto"/>
          <w:sz w:val="24"/>
          <w:szCs w:val="24"/>
        </w:rPr>
      </w:pPr>
      <w:r w:rsidRPr="00AA08C7">
        <w:rPr>
          <w:color w:val="auto"/>
          <w:sz w:val="24"/>
          <w:szCs w:val="24"/>
        </w:rPr>
        <w:t>The practice’s application included the following information:</w:t>
      </w:r>
    </w:p>
    <w:p w14:paraId="1A75AC9A" w14:textId="77777777" w:rsidR="00AA08C7" w:rsidRPr="00AA08C7" w:rsidRDefault="00AA08C7" w:rsidP="00AA08C7">
      <w:pPr>
        <w:pStyle w:val="ListParagraph"/>
        <w:numPr>
          <w:ilvl w:val="0"/>
          <w:numId w:val="4"/>
        </w:numPr>
        <w:spacing w:line="240" w:lineRule="auto"/>
        <w:rPr>
          <w:b/>
          <w:bCs/>
          <w:color w:val="auto"/>
          <w:sz w:val="24"/>
          <w:szCs w:val="24"/>
        </w:rPr>
      </w:pPr>
      <w:r w:rsidRPr="00AA08C7">
        <w:rPr>
          <w:b/>
          <w:bCs/>
          <w:color w:val="auto"/>
          <w:sz w:val="24"/>
          <w:szCs w:val="24"/>
        </w:rPr>
        <w:t>Main reason(s) for application:</w:t>
      </w:r>
    </w:p>
    <w:p w14:paraId="2F6B53D5" w14:textId="77777777" w:rsidR="00AA08C7" w:rsidRPr="00AA08C7" w:rsidRDefault="00AA08C7" w:rsidP="00AA08C7">
      <w:pPr>
        <w:pStyle w:val="ListParagraph"/>
        <w:spacing w:line="240" w:lineRule="auto"/>
        <w:rPr>
          <w:b/>
          <w:bCs/>
          <w:color w:val="auto"/>
          <w:sz w:val="24"/>
          <w:szCs w:val="24"/>
        </w:rPr>
      </w:pPr>
    </w:p>
    <w:p w14:paraId="437BDB95" w14:textId="77777777" w:rsidR="00AA08C7" w:rsidRPr="00AA08C7" w:rsidRDefault="00AA08C7" w:rsidP="00AA08C7">
      <w:pPr>
        <w:pStyle w:val="ListParagraph"/>
        <w:numPr>
          <w:ilvl w:val="0"/>
          <w:numId w:val="10"/>
        </w:numPr>
        <w:spacing w:line="240" w:lineRule="auto"/>
        <w:rPr>
          <w:color w:val="auto"/>
          <w:sz w:val="24"/>
          <w:szCs w:val="24"/>
        </w:rPr>
      </w:pPr>
      <w:r w:rsidRPr="00AA08C7">
        <w:rPr>
          <w:color w:val="auto"/>
          <w:sz w:val="24"/>
          <w:szCs w:val="24"/>
        </w:rPr>
        <w:t>The list size has more than doubled in the last 12 months. Prior to the pandemic, resources were becoming stretched, but over the last 6 months demand for services has grown significantly. Concern is growing that the workload could become unmanageable if no action is taken, and the list continues to grow.</w:t>
      </w:r>
    </w:p>
    <w:p w14:paraId="01A3CEBB" w14:textId="77777777" w:rsidR="00AA08C7" w:rsidRPr="00AA08C7" w:rsidRDefault="00AA08C7" w:rsidP="00AA08C7">
      <w:pPr>
        <w:pStyle w:val="ListParagraph"/>
        <w:spacing w:line="240" w:lineRule="auto"/>
        <w:ind w:left="1440"/>
        <w:rPr>
          <w:color w:val="auto"/>
          <w:sz w:val="24"/>
          <w:szCs w:val="24"/>
        </w:rPr>
      </w:pPr>
    </w:p>
    <w:p w14:paraId="043E891F" w14:textId="77777777" w:rsidR="00AA08C7" w:rsidRPr="00AA08C7" w:rsidRDefault="00AA08C7" w:rsidP="00AA08C7">
      <w:pPr>
        <w:pStyle w:val="ListParagraph"/>
        <w:spacing w:line="240" w:lineRule="auto"/>
        <w:ind w:left="1440"/>
        <w:rPr>
          <w:color w:val="auto"/>
          <w:sz w:val="24"/>
          <w:szCs w:val="24"/>
        </w:rPr>
      </w:pPr>
    </w:p>
    <w:p w14:paraId="6E1F0BAE" w14:textId="77777777" w:rsidR="00AA08C7" w:rsidRPr="00AA08C7" w:rsidRDefault="00AA08C7" w:rsidP="00AA08C7">
      <w:pPr>
        <w:pStyle w:val="ListParagraph"/>
        <w:numPr>
          <w:ilvl w:val="0"/>
          <w:numId w:val="10"/>
        </w:numPr>
        <w:spacing w:line="240" w:lineRule="auto"/>
        <w:rPr>
          <w:color w:val="auto"/>
          <w:sz w:val="24"/>
          <w:szCs w:val="24"/>
        </w:rPr>
      </w:pPr>
      <w:r w:rsidRPr="00AA08C7">
        <w:rPr>
          <w:color w:val="auto"/>
          <w:sz w:val="24"/>
          <w:szCs w:val="24"/>
        </w:rPr>
        <w:t xml:space="preserve">Pressure from additional workload is felt not only by clinicians, but by the support staff as the first point of contact, inevitably bearing the brunt of patient dissatisfaction. This is becoming increasingly stressful for the team. </w:t>
      </w:r>
      <w:proofErr w:type="gramStart"/>
      <w:r w:rsidRPr="00AA08C7">
        <w:rPr>
          <w:color w:val="auto"/>
          <w:sz w:val="24"/>
          <w:szCs w:val="24"/>
        </w:rPr>
        <w:t>As their employers, the practice</w:t>
      </w:r>
      <w:proofErr w:type="gramEnd"/>
      <w:r w:rsidRPr="00AA08C7">
        <w:rPr>
          <w:color w:val="auto"/>
          <w:sz w:val="24"/>
          <w:szCs w:val="24"/>
        </w:rPr>
        <w:t xml:space="preserve"> has a responsibility for the welfare of their staff, as much as their patients.</w:t>
      </w:r>
    </w:p>
    <w:p w14:paraId="380FF7FF" w14:textId="77777777" w:rsidR="00AA08C7" w:rsidRPr="00AA08C7" w:rsidRDefault="00AA08C7" w:rsidP="00AA08C7">
      <w:pPr>
        <w:pStyle w:val="ListParagraph"/>
        <w:spacing w:line="240" w:lineRule="auto"/>
        <w:ind w:left="1440"/>
        <w:rPr>
          <w:color w:val="auto"/>
          <w:sz w:val="24"/>
          <w:szCs w:val="24"/>
        </w:rPr>
      </w:pPr>
    </w:p>
    <w:p w14:paraId="57A9CDDF" w14:textId="77777777" w:rsidR="00AA08C7" w:rsidRPr="00AA08C7" w:rsidRDefault="00AA08C7" w:rsidP="00AA08C7">
      <w:pPr>
        <w:pStyle w:val="ListParagraph"/>
        <w:spacing w:line="240" w:lineRule="auto"/>
        <w:ind w:left="1440"/>
        <w:rPr>
          <w:color w:val="auto"/>
          <w:sz w:val="24"/>
          <w:szCs w:val="24"/>
        </w:rPr>
      </w:pPr>
    </w:p>
    <w:p w14:paraId="284BD4DB" w14:textId="77777777" w:rsidR="00AA08C7" w:rsidRPr="00AA08C7" w:rsidRDefault="00AA08C7" w:rsidP="00AA08C7">
      <w:pPr>
        <w:pStyle w:val="ListParagraph"/>
        <w:numPr>
          <w:ilvl w:val="0"/>
          <w:numId w:val="10"/>
        </w:numPr>
        <w:spacing w:line="240" w:lineRule="auto"/>
        <w:rPr>
          <w:color w:val="auto"/>
          <w:sz w:val="24"/>
          <w:szCs w:val="24"/>
        </w:rPr>
      </w:pPr>
      <w:r w:rsidRPr="00AA08C7">
        <w:rPr>
          <w:color w:val="auto"/>
          <w:sz w:val="24"/>
          <w:szCs w:val="24"/>
        </w:rPr>
        <w:t>It is not possible to provide more resources as space is a limiting factor. Restrictions with the current layout have raised the prospect of reconfiguring or extending to create the much-needed extra space. The practice is asking for the list to be closed pending this reconfiguration and to allow a pause to evaluate the current risk profile and how it is managed.</w:t>
      </w:r>
    </w:p>
    <w:p w14:paraId="00319E2B" w14:textId="77777777" w:rsidR="00AA08C7" w:rsidRPr="00AA08C7" w:rsidRDefault="00AA08C7" w:rsidP="00AA08C7">
      <w:pPr>
        <w:pStyle w:val="ListParagraph"/>
        <w:spacing w:line="240" w:lineRule="auto"/>
        <w:rPr>
          <w:color w:val="auto"/>
          <w:sz w:val="24"/>
          <w:szCs w:val="24"/>
        </w:rPr>
      </w:pPr>
    </w:p>
    <w:p w14:paraId="0A8D8B7A" w14:textId="77777777" w:rsidR="00AA08C7" w:rsidRPr="00AA08C7" w:rsidRDefault="00AA08C7" w:rsidP="00AA08C7">
      <w:pPr>
        <w:pStyle w:val="ListParagraph"/>
        <w:numPr>
          <w:ilvl w:val="0"/>
          <w:numId w:val="4"/>
        </w:numPr>
        <w:spacing w:line="240" w:lineRule="auto"/>
        <w:rPr>
          <w:b/>
          <w:bCs/>
          <w:color w:val="auto"/>
          <w:sz w:val="24"/>
          <w:szCs w:val="24"/>
        </w:rPr>
      </w:pPr>
      <w:r w:rsidRPr="00AA08C7">
        <w:rPr>
          <w:b/>
          <w:bCs/>
          <w:color w:val="auto"/>
          <w:sz w:val="24"/>
          <w:szCs w:val="24"/>
        </w:rPr>
        <w:t xml:space="preserve">Options the practice has considered, </w:t>
      </w:r>
      <w:proofErr w:type="gramStart"/>
      <w:r w:rsidRPr="00AA08C7">
        <w:rPr>
          <w:b/>
          <w:bCs/>
          <w:color w:val="auto"/>
          <w:sz w:val="24"/>
          <w:szCs w:val="24"/>
        </w:rPr>
        <w:t>rejected</w:t>
      </w:r>
      <w:proofErr w:type="gramEnd"/>
      <w:r w:rsidRPr="00AA08C7">
        <w:rPr>
          <w:b/>
          <w:bCs/>
          <w:color w:val="auto"/>
          <w:sz w:val="24"/>
          <w:szCs w:val="24"/>
        </w:rPr>
        <w:t xml:space="preserve"> or implemented in an attempt to relieve the difficulties.  If any were implemented, what success was achieved in reducing / erasing those difficulties?</w:t>
      </w:r>
    </w:p>
    <w:p w14:paraId="732C6F1B" w14:textId="77777777" w:rsidR="00AA08C7" w:rsidRPr="00AA08C7" w:rsidRDefault="00AA08C7" w:rsidP="00AA08C7">
      <w:pPr>
        <w:pStyle w:val="ListParagraph"/>
        <w:spacing w:line="240" w:lineRule="auto"/>
        <w:rPr>
          <w:color w:val="auto"/>
          <w:sz w:val="24"/>
          <w:szCs w:val="24"/>
        </w:rPr>
      </w:pPr>
    </w:p>
    <w:p w14:paraId="0AAF5856" w14:textId="77777777" w:rsidR="00AA08C7" w:rsidRPr="00AA08C7" w:rsidRDefault="00AA08C7" w:rsidP="00AA08C7">
      <w:pPr>
        <w:pStyle w:val="ListParagraph"/>
        <w:numPr>
          <w:ilvl w:val="0"/>
          <w:numId w:val="11"/>
        </w:numPr>
        <w:spacing w:line="240" w:lineRule="auto"/>
        <w:rPr>
          <w:b/>
          <w:bCs/>
          <w:color w:val="auto"/>
          <w:sz w:val="24"/>
          <w:szCs w:val="24"/>
        </w:rPr>
      </w:pPr>
      <w:r w:rsidRPr="00AA08C7">
        <w:rPr>
          <w:b/>
          <w:bCs/>
          <w:color w:val="auto"/>
          <w:sz w:val="24"/>
          <w:szCs w:val="24"/>
        </w:rPr>
        <w:t>Recruiting additional GP capacity</w:t>
      </w:r>
    </w:p>
    <w:p w14:paraId="03DC976A" w14:textId="77777777" w:rsidR="00AA08C7" w:rsidRPr="00AA08C7" w:rsidRDefault="00AA08C7" w:rsidP="00AA08C7">
      <w:pPr>
        <w:spacing w:line="240" w:lineRule="auto"/>
        <w:ind w:left="1080"/>
        <w:contextualSpacing/>
        <w:rPr>
          <w:color w:val="auto"/>
          <w:sz w:val="24"/>
          <w:szCs w:val="24"/>
        </w:rPr>
      </w:pPr>
      <w:r w:rsidRPr="00AA08C7">
        <w:rPr>
          <w:color w:val="auto"/>
          <w:sz w:val="24"/>
          <w:szCs w:val="24"/>
        </w:rPr>
        <w:t>A new (part-time) GP joined the partnership in January 2021 creating additional capacity as he did not replace someone who had left or retired.  Half of this new capacity has been allocated for Hastings’ patients through regular remote support of 5 – 10 hours per week depending on overall capacity.  Support is also provided by GPs working from the Hornsea site and although this has been beneficial, it is not ideal in the long-term as working remotely means that GP cannot see patients face to face.  There is no possibility of offering the extra resource on-site because of the lack of space.</w:t>
      </w:r>
    </w:p>
    <w:p w14:paraId="40A96B84" w14:textId="77777777" w:rsidR="00AA08C7" w:rsidRPr="00AA08C7" w:rsidRDefault="00AA08C7" w:rsidP="00AA08C7">
      <w:pPr>
        <w:pStyle w:val="ListParagraph"/>
        <w:numPr>
          <w:ilvl w:val="0"/>
          <w:numId w:val="11"/>
        </w:numPr>
        <w:spacing w:line="240" w:lineRule="auto"/>
        <w:rPr>
          <w:b/>
          <w:bCs/>
          <w:color w:val="auto"/>
          <w:sz w:val="24"/>
          <w:szCs w:val="24"/>
        </w:rPr>
      </w:pPr>
      <w:r w:rsidRPr="00AA08C7">
        <w:rPr>
          <w:b/>
          <w:bCs/>
          <w:color w:val="auto"/>
          <w:sz w:val="24"/>
          <w:szCs w:val="24"/>
        </w:rPr>
        <w:t>Additional practice nursing/healthcare technician capacity</w:t>
      </w:r>
    </w:p>
    <w:p w14:paraId="3E8E6EA9" w14:textId="77777777" w:rsidR="00AA08C7" w:rsidRPr="00AA08C7" w:rsidRDefault="00AA08C7" w:rsidP="00AA08C7">
      <w:pPr>
        <w:spacing w:line="240" w:lineRule="auto"/>
        <w:ind w:left="1080"/>
        <w:contextualSpacing/>
        <w:rPr>
          <w:color w:val="auto"/>
          <w:sz w:val="24"/>
          <w:szCs w:val="24"/>
        </w:rPr>
      </w:pPr>
      <w:r w:rsidRPr="00AA08C7">
        <w:rPr>
          <w:color w:val="auto"/>
          <w:sz w:val="24"/>
          <w:szCs w:val="24"/>
        </w:rPr>
        <w:t xml:space="preserve">Since 2016 there has been a significant increase in resource, with 3 practice nurse days and 2 healthcare assistant days per week. They are maximizing use of clinical space available but are aware of unmet </w:t>
      </w:r>
      <w:r w:rsidRPr="00AA08C7">
        <w:rPr>
          <w:color w:val="auto"/>
          <w:sz w:val="24"/>
          <w:szCs w:val="24"/>
        </w:rPr>
        <w:lastRenderedPageBreak/>
        <w:t>demand with extra appointments often ‘squeezed in’. There is no space to accommodate additional capacity despite the demand.</w:t>
      </w:r>
    </w:p>
    <w:p w14:paraId="79381CB6" w14:textId="77777777" w:rsidR="00AA08C7" w:rsidRPr="00AA08C7" w:rsidRDefault="00AA08C7" w:rsidP="00AA08C7">
      <w:pPr>
        <w:pStyle w:val="ListParagraph"/>
        <w:numPr>
          <w:ilvl w:val="0"/>
          <w:numId w:val="11"/>
        </w:numPr>
        <w:spacing w:line="240" w:lineRule="auto"/>
        <w:rPr>
          <w:b/>
          <w:bCs/>
          <w:color w:val="auto"/>
          <w:sz w:val="24"/>
          <w:szCs w:val="24"/>
        </w:rPr>
      </w:pPr>
      <w:r w:rsidRPr="00AA08C7">
        <w:rPr>
          <w:b/>
          <w:bCs/>
          <w:color w:val="auto"/>
          <w:sz w:val="24"/>
          <w:szCs w:val="24"/>
        </w:rPr>
        <w:t>Recruitment of nurse prescriber and efficient use of staff</w:t>
      </w:r>
    </w:p>
    <w:p w14:paraId="78B271B8" w14:textId="77777777" w:rsidR="00AA08C7" w:rsidRPr="00AA08C7" w:rsidRDefault="00AA08C7" w:rsidP="00AA08C7">
      <w:pPr>
        <w:spacing w:line="240" w:lineRule="auto"/>
        <w:ind w:left="1080"/>
        <w:contextualSpacing/>
        <w:rPr>
          <w:color w:val="auto"/>
          <w:sz w:val="24"/>
          <w:szCs w:val="24"/>
        </w:rPr>
      </w:pPr>
      <w:r w:rsidRPr="00AA08C7">
        <w:rPr>
          <w:color w:val="auto"/>
          <w:sz w:val="24"/>
          <w:szCs w:val="24"/>
        </w:rPr>
        <w:t>The skills and expertise the nurse prescriber appointed in November 2019 has brought to the team has allowed the transfer of the majority of chronic disease management workload from the GPs.</w:t>
      </w:r>
    </w:p>
    <w:p w14:paraId="70C18691" w14:textId="77777777" w:rsidR="00AA08C7" w:rsidRPr="00AA08C7" w:rsidRDefault="00AA08C7" w:rsidP="00AA08C7">
      <w:pPr>
        <w:spacing w:line="240" w:lineRule="auto"/>
        <w:ind w:left="1080"/>
        <w:contextualSpacing/>
        <w:rPr>
          <w:color w:val="auto"/>
          <w:sz w:val="24"/>
          <w:szCs w:val="24"/>
        </w:rPr>
      </w:pPr>
      <w:r w:rsidRPr="00AA08C7">
        <w:rPr>
          <w:color w:val="auto"/>
          <w:sz w:val="24"/>
          <w:szCs w:val="24"/>
        </w:rPr>
        <w:t>Clinics are planned and configured using each clinician’s skill set efficiently. Reception staff are ensuring appointments are booked with the appropriate person. Health care assistants have been given additional training to carry out further assessments such as diabetic foot checks.</w:t>
      </w:r>
    </w:p>
    <w:p w14:paraId="4B546A14" w14:textId="77777777" w:rsidR="00AA08C7" w:rsidRPr="00AA08C7" w:rsidRDefault="00AA08C7" w:rsidP="00AA08C7">
      <w:pPr>
        <w:pStyle w:val="ListParagraph"/>
        <w:numPr>
          <w:ilvl w:val="0"/>
          <w:numId w:val="11"/>
        </w:numPr>
        <w:spacing w:line="240" w:lineRule="auto"/>
        <w:rPr>
          <w:b/>
          <w:bCs/>
          <w:color w:val="auto"/>
          <w:sz w:val="24"/>
          <w:szCs w:val="24"/>
        </w:rPr>
      </w:pPr>
      <w:r w:rsidRPr="00AA08C7">
        <w:rPr>
          <w:b/>
          <w:bCs/>
          <w:color w:val="auto"/>
          <w:sz w:val="24"/>
          <w:szCs w:val="24"/>
        </w:rPr>
        <w:t>Other support – network services</w:t>
      </w:r>
    </w:p>
    <w:p w14:paraId="00764F6C" w14:textId="77777777" w:rsidR="00AA08C7" w:rsidRPr="00AA08C7" w:rsidRDefault="00AA08C7" w:rsidP="00AA08C7">
      <w:pPr>
        <w:spacing w:line="240" w:lineRule="auto"/>
        <w:ind w:left="1080"/>
        <w:contextualSpacing/>
        <w:rPr>
          <w:color w:val="auto"/>
          <w:sz w:val="24"/>
          <w:szCs w:val="24"/>
        </w:rPr>
      </w:pPr>
      <w:r w:rsidRPr="00AA08C7">
        <w:rPr>
          <w:color w:val="auto"/>
          <w:sz w:val="24"/>
          <w:szCs w:val="24"/>
        </w:rPr>
        <w:t>The paramedic home visiting service has since been reinstated after the pandemic, and the practice are utilising again, whenever possible.</w:t>
      </w:r>
    </w:p>
    <w:p w14:paraId="55D180A7" w14:textId="77777777" w:rsidR="00AA08C7" w:rsidRPr="00AA08C7" w:rsidRDefault="00AA08C7" w:rsidP="00AA08C7">
      <w:pPr>
        <w:spacing w:line="240" w:lineRule="auto"/>
        <w:ind w:left="1080"/>
        <w:contextualSpacing/>
        <w:rPr>
          <w:color w:val="auto"/>
          <w:sz w:val="24"/>
          <w:szCs w:val="24"/>
        </w:rPr>
      </w:pPr>
      <w:r w:rsidRPr="00AA08C7">
        <w:rPr>
          <w:color w:val="auto"/>
          <w:sz w:val="24"/>
          <w:szCs w:val="24"/>
        </w:rPr>
        <w:t>A variety of appointments are available through Access Plus, provided by Bevan PCN, however this can sometimes meet resistance from patients who prefer to come to the surgery.</w:t>
      </w:r>
    </w:p>
    <w:p w14:paraId="61417D21" w14:textId="77777777" w:rsidR="00AA08C7" w:rsidRPr="00AA08C7" w:rsidRDefault="00AA08C7" w:rsidP="00AA08C7">
      <w:pPr>
        <w:pStyle w:val="ListParagraph"/>
        <w:numPr>
          <w:ilvl w:val="0"/>
          <w:numId w:val="11"/>
        </w:numPr>
        <w:spacing w:line="240" w:lineRule="auto"/>
        <w:rPr>
          <w:b/>
          <w:bCs/>
          <w:color w:val="auto"/>
          <w:sz w:val="24"/>
          <w:szCs w:val="24"/>
        </w:rPr>
      </w:pPr>
      <w:r w:rsidRPr="00AA08C7">
        <w:rPr>
          <w:b/>
          <w:bCs/>
          <w:color w:val="auto"/>
          <w:sz w:val="24"/>
          <w:szCs w:val="24"/>
        </w:rPr>
        <w:t xml:space="preserve">Investment in infrastructure </w:t>
      </w:r>
    </w:p>
    <w:p w14:paraId="286A46F6" w14:textId="77777777" w:rsidR="00AA08C7" w:rsidRPr="00AA08C7" w:rsidRDefault="00AA08C7" w:rsidP="00AA08C7">
      <w:pPr>
        <w:pStyle w:val="ListParagraph"/>
        <w:spacing w:line="240" w:lineRule="auto"/>
        <w:rPr>
          <w:color w:val="auto"/>
          <w:sz w:val="24"/>
          <w:szCs w:val="24"/>
        </w:rPr>
      </w:pPr>
    </w:p>
    <w:p w14:paraId="10311B65" w14:textId="77777777" w:rsidR="00AA08C7" w:rsidRPr="00AA08C7" w:rsidRDefault="00AA08C7" w:rsidP="00AA08C7">
      <w:pPr>
        <w:pStyle w:val="ListParagraph"/>
        <w:spacing w:line="240" w:lineRule="auto"/>
        <w:rPr>
          <w:color w:val="auto"/>
          <w:sz w:val="24"/>
          <w:szCs w:val="24"/>
        </w:rPr>
      </w:pPr>
      <w:r w:rsidRPr="00AA08C7">
        <w:rPr>
          <w:color w:val="auto"/>
          <w:sz w:val="24"/>
          <w:szCs w:val="24"/>
        </w:rPr>
        <w:t xml:space="preserve">Work is ongoing towards the replacement of the phone system to a new EMIS integrated, </w:t>
      </w:r>
      <w:proofErr w:type="gramStart"/>
      <w:r w:rsidRPr="00AA08C7">
        <w:rPr>
          <w:color w:val="auto"/>
          <w:sz w:val="24"/>
          <w:szCs w:val="24"/>
        </w:rPr>
        <w:t>cloud based</w:t>
      </w:r>
      <w:proofErr w:type="gramEnd"/>
      <w:r w:rsidRPr="00AA08C7">
        <w:rPr>
          <w:color w:val="auto"/>
          <w:sz w:val="24"/>
          <w:szCs w:val="24"/>
        </w:rPr>
        <w:t xml:space="preserve"> system which will be installed shortly. Once the system is updated, it is likely additional support staff will be needed, however due to lack of space this will not be possible.</w:t>
      </w:r>
    </w:p>
    <w:p w14:paraId="46F4A4DE" w14:textId="77777777" w:rsidR="00AA08C7" w:rsidRPr="00AA08C7" w:rsidRDefault="00AA08C7" w:rsidP="00AA08C7">
      <w:pPr>
        <w:pStyle w:val="ListParagraph"/>
        <w:spacing w:line="240" w:lineRule="auto"/>
        <w:rPr>
          <w:color w:val="auto"/>
          <w:sz w:val="24"/>
          <w:szCs w:val="24"/>
        </w:rPr>
      </w:pPr>
    </w:p>
    <w:p w14:paraId="3265B4D0" w14:textId="77777777" w:rsidR="00AA08C7" w:rsidRPr="00AA08C7" w:rsidRDefault="00AA08C7" w:rsidP="00AA08C7">
      <w:pPr>
        <w:pStyle w:val="ListParagraph"/>
        <w:spacing w:line="240" w:lineRule="auto"/>
        <w:rPr>
          <w:i/>
          <w:iCs/>
          <w:color w:val="auto"/>
          <w:sz w:val="24"/>
          <w:szCs w:val="24"/>
        </w:rPr>
      </w:pPr>
      <w:r w:rsidRPr="00AA08C7">
        <w:rPr>
          <w:i/>
          <w:iCs/>
          <w:color w:val="auto"/>
          <w:sz w:val="24"/>
          <w:szCs w:val="24"/>
        </w:rPr>
        <w:t>The measures outlined above have been relatively successful and provided growth in resources contributing to meeting the needs of the growing patient list. The practice feel they have done as much as they can to maximise output from current resources (staff and space) and there is no scope to achieve anymore.</w:t>
      </w:r>
    </w:p>
    <w:p w14:paraId="43C57D31" w14:textId="77777777" w:rsidR="00AA08C7" w:rsidRPr="00AA08C7" w:rsidRDefault="00AA08C7" w:rsidP="00AA08C7">
      <w:pPr>
        <w:pStyle w:val="ListParagraph"/>
        <w:spacing w:line="240" w:lineRule="auto"/>
        <w:rPr>
          <w:color w:val="auto"/>
          <w:sz w:val="24"/>
          <w:szCs w:val="24"/>
        </w:rPr>
      </w:pPr>
    </w:p>
    <w:p w14:paraId="0A609121" w14:textId="77777777" w:rsidR="00AA08C7" w:rsidRPr="00AA08C7" w:rsidRDefault="00AA08C7" w:rsidP="00AA08C7">
      <w:pPr>
        <w:pStyle w:val="ListParagraph"/>
        <w:numPr>
          <w:ilvl w:val="0"/>
          <w:numId w:val="3"/>
        </w:numPr>
        <w:spacing w:line="240" w:lineRule="auto"/>
        <w:rPr>
          <w:b/>
          <w:bCs/>
          <w:color w:val="auto"/>
          <w:sz w:val="24"/>
          <w:szCs w:val="24"/>
        </w:rPr>
      </w:pPr>
      <w:r w:rsidRPr="00AA08C7">
        <w:rPr>
          <w:b/>
          <w:bCs/>
          <w:color w:val="auto"/>
          <w:sz w:val="24"/>
          <w:szCs w:val="24"/>
        </w:rPr>
        <w:t>Patient engagement</w:t>
      </w:r>
    </w:p>
    <w:p w14:paraId="35AC47AD" w14:textId="77777777" w:rsidR="00AA08C7" w:rsidRPr="00AA08C7" w:rsidRDefault="00AA08C7" w:rsidP="00AA08C7">
      <w:pPr>
        <w:pStyle w:val="ListParagraph"/>
        <w:spacing w:line="240" w:lineRule="auto"/>
        <w:rPr>
          <w:color w:val="auto"/>
          <w:sz w:val="24"/>
          <w:szCs w:val="24"/>
        </w:rPr>
      </w:pPr>
    </w:p>
    <w:p w14:paraId="2D468387" w14:textId="77777777" w:rsidR="00AA08C7" w:rsidRPr="00AA08C7" w:rsidRDefault="00AA08C7" w:rsidP="00AA08C7">
      <w:pPr>
        <w:pStyle w:val="ListParagraph"/>
        <w:spacing w:line="240" w:lineRule="auto"/>
        <w:rPr>
          <w:color w:val="auto"/>
          <w:sz w:val="24"/>
          <w:szCs w:val="24"/>
        </w:rPr>
      </w:pPr>
      <w:r w:rsidRPr="00AA08C7">
        <w:rPr>
          <w:color w:val="auto"/>
          <w:sz w:val="24"/>
          <w:szCs w:val="24"/>
        </w:rPr>
        <w:t>Currently the practice does not have any members in the PPG despite details of the group being advertised on our website and in the practice waiting room.  Historically we had very few members, all of whom have left the list.</w:t>
      </w:r>
    </w:p>
    <w:p w14:paraId="0530970E" w14:textId="77777777" w:rsidR="00AA08C7" w:rsidRPr="00AA08C7" w:rsidRDefault="00AA08C7" w:rsidP="00AA08C7">
      <w:pPr>
        <w:pStyle w:val="ListParagraph"/>
        <w:spacing w:line="240" w:lineRule="auto"/>
        <w:rPr>
          <w:color w:val="auto"/>
          <w:sz w:val="24"/>
          <w:szCs w:val="24"/>
        </w:rPr>
      </w:pPr>
    </w:p>
    <w:p w14:paraId="341FB2BA" w14:textId="77777777" w:rsidR="00AA08C7" w:rsidRPr="00AA08C7" w:rsidRDefault="00AA08C7" w:rsidP="00AA08C7">
      <w:pPr>
        <w:pStyle w:val="ListParagraph"/>
        <w:numPr>
          <w:ilvl w:val="0"/>
          <w:numId w:val="3"/>
        </w:numPr>
        <w:spacing w:line="240" w:lineRule="auto"/>
        <w:rPr>
          <w:b/>
          <w:bCs/>
          <w:color w:val="auto"/>
          <w:sz w:val="24"/>
          <w:szCs w:val="24"/>
        </w:rPr>
      </w:pPr>
      <w:r w:rsidRPr="00AA08C7">
        <w:rPr>
          <w:b/>
          <w:bCs/>
          <w:color w:val="auto"/>
          <w:sz w:val="24"/>
          <w:szCs w:val="24"/>
        </w:rPr>
        <w:t>Discussions with other local contractors</w:t>
      </w:r>
    </w:p>
    <w:p w14:paraId="3F185DB7" w14:textId="77777777" w:rsidR="00AA08C7" w:rsidRPr="00AA08C7" w:rsidRDefault="00AA08C7" w:rsidP="00AA08C7">
      <w:pPr>
        <w:pStyle w:val="ListParagraph"/>
        <w:spacing w:line="240" w:lineRule="auto"/>
        <w:rPr>
          <w:color w:val="auto"/>
          <w:sz w:val="24"/>
          <w:szCs w:val="24"/>
        </w:rPr>
      </w:pPr>
    </w:p>
    <w:p w14:paraId="24D00EA6" w14:textId="77777777" w:rsidR="00AA08C7" w:rsidRPr="00AA08C7" w:rsidRDefault="00AA08C7" w:rsidP="00AA08C7">
      <w:pPr>
        <w:pStyle w:val="ListParagraph"/>
        <w:spacing w:line="240" w:lineRule="auto"/>
        <w:rPr>
          <w:color w:val="auto"/>
          <w:sz w:val="24"/>
          <w:szCs w:val="24"/>
        </w:rPr>
      </w:pPr>
      <w:r w:rsidRPr="00AA08C7">
        <w:rPr>
          <w:color w:val="auto"/>
          <w:sz w:val="24"/>
          <w:szCs w:val="24"/>
        </w:rPr>
        <w:t>No information provided by practice.</w:t>
      </w:r>
    </w:p>
    <w:p w14:paraId="5CCEAFA0" w14:textId="28E97E30" w:rsidR="00AA08C7" w:rsidRDefault="00AA08C7" w:rsidP="00AA08C7">
      <w:pPr>
        <w:pStyle w:val="ListParagraph"/>
        <w:spacing w:line="240" w:lineRule="auto"/>
        <w:rPr>
          <w:color w:val="auto"/>
          <w:sz w:val="24"/>
          <w:szCs w:val="24"/>
        </w:rPr>
      </w:pPr>
    </w:p>
    <w:p w14:paraId="209ABBD9" w14:textId="77777777" w:rsidR="00AA08C7" w:rsidRPr="00AA08C7" w:rsidRDefault="00AA08C7" w:rsidP="00AA08C7">
      <w:pPr>
        <w:pStyle w:val="ListParagraph"/>
        <w:spacing w:line="240" w:lineRule="auto"/>
        <w:rPr>
          <w:color w:val="auto"/>
          <w:sz w:val="24"/>
          <w:szCs w:val="24"/>
        </w:rPr>
      </w:pPr>
    </w:p>
    <w:p w14:paraId="0034653F" w14:textId="77777777" w:rsidR="00AA08C7" w:rsidRPr="00AA08C7" w:rsidRDefault="00AA08C7" w:rsidP="00AA08C7">
      <w:pPr>
        <w:pStyle w:val="ListParagraph"/>
        <w:numPr>
          <w:ilvl w:val="0"/>
          <w:numId w:val="3"/>
        </w:numPr>
        <w:spacing w:line="240" w:lineRule="auto"/>
        <w:rPr>
          <w:b/>
          <w:bCs/>
          <w:color w:val="auto"/>
          <w:sz w:val="24"/>
          <w:szCs w:val="24"/>
        </w:rPr>
      </w:pPr>
      <w:r w:rsidRPr="00AA08C7">
        <w:rPr>
          <w:b/>
          <w:bCs/>
          <w:color w:val="auto"/>
          <w:sz w:val="24"/>
          <w:szCs w:val="24"/>
        </w:rPr>
        <w:lastRenderedPageBreak/>
        <w:t>What reasonable support could be given by the Commissioner to enable the practice to remain open?</w:t>
      </w:r>
    </w:p>
    <w:p w14:paraId="751CC660" w14:textId="77777777" w:rsidR="00AA08C7" w:rsidRPr="00AA08C7" w:rsidRDefault="00AA08C7" w:rsidP="00AA08C7">
      <w:pPr>
        <w:pStyle w:val="ListParagraph"/>
        <w:spacing w:line="240" w:lineRule="auto"/>
        <w:rPr>
          <w:color w:val="auto"/>
          <w:sz w:val="24"/>
          <w:szCs w:val="24"/>
        </w:rPr>
      </w:pPr>
    </w:p>
    <w:p w14:paraId="6BF33C52" w14:textId="77777777" w:rsidR="00AA08C7" w:rsidRPr="00AA08C7" w:rsidRDefault="00AA08C7" w:rsidP="00AA08C7">
      <w:pPr>
        <w:pStyle w:val="ListParagraph"/>
        <w:numPr>
          <w:ilvl w:val="0"/>
          <w:numId w:val="12"/>
        </w:numPr>
        <w:spacing w:line="240" w:lineRule="auto"/>
        <w:rPr>
          <w:color w:val="auto"/>
          <w:sz w:val="24"/>
          <w:szCs w:val="24"/>
        </w:rPr>
      </w:pPr>
      <w:r w:rsidRPr="00AA08C7">
        <w:rPr>
          <w:color w:val="auto"/>
          <w:sz w:val="24"/>
          <w:szCs w:val="24"/>
        </w:rPr>
        <w:t xml:space="preserve">Support for digitising of paper records to free-up office space.  </w:t>
      </w:r>
    </w:p>
    <w:p w14:paraId="6D5E1025" w14:textId="77777777" w:rsidR="00AA08C7" w:rsidRPr="00AA08C7" w:rsidRDefault="00AA08C7" w:rsidP="00AA08C7">
      <w:pPr>
        <w:pStyle w:val="ListParagraph"/>
        <w:spacing w:line="240" w:lineRule="auto"/>
        <w:ind w:left="1440"/>
        <w:rPr>
          <w:color w:val="auto"/>
          <w:sz w:val="24"/>
          <w:szCs w:val="24"/>
        </w:rPr>
      </w:pPr>
    </w:p>
    <w:p w14:paraId="4C9E4D1B" w14:textId="77777777" w:rsidR="00AA08C7" w:rsidRPr="00AA08C7" w:rsidRDefault="00AA08C7" w:rsidP="00AA08C7">
      <w:pPr>
        <w:pStyle w:val="ListParagraph"/>
        <w:numPr>
          <w:ilvl w:val="0"/>
          <w:numId w:val="12"/>
        </w:numPr>
        <w:spacing w:line="240" w:lineRule="auto"/>
        <w:rPr>
          <w:color w:val="auto"/>
          <w:sz w:val="24"/>
          <w:szCs w:val="24"/>
        </w:rPr>
      </w:pPr>
      <w:r w:rsidRPr="00AA08C7">
        <w:rPr>
          <w:color w:val="auto"/>
          <w:sz w:val="24"/>
          <w:szCs w:val="24"/>
        </w:rPr>
        <w:t xml:space="preserve">Support with building redevelopment/extension through business as usual/improvement grants and help with finding alternative accommodation for the duration of the redevelopment. </w:t>
      </w:r>
    </w:p>
    <w:p w14:paraId="7000F3C6" w14:textId="77777777" w:rsidR="00AA08C7" w:rsidRPr="00AA08C7" w:rsidRDefault="00AA08C7" w:rsidP="00AA08C7">
      <w:pPr>
        <w:pStyle w:val="ListParagraph"/>
        <w:spacing w:line="240" w:lineRule="auto"/>
        <w:rPr>
          <w:color w:val="auto"/>
          <w:sz w:val="24"/>
          <w:szCs w:val="24"/>
        </w:rPr>
      </w:pPr>
    </w:p>
    <w:p w14:paraId="6F94F381" w14:textId="77777777" w:rsidR="00AA08C7" w:rsidRPr="00AA08C7" w:rsidRDefault="00AA08C7" w:rsidP="00AA08C7">
      <w:pPr>
        <w:pStyle w:val="ListParagraph"/>
        <w:spacing w:line="240" w:lineRule="auto"/>
        <w:ind w:left="1440" w:hanging="720"/>
        <w:rPr>
          <w:color w:val="auto"/>
          <w:sz w:val="24"/>
          <w:szCs w:val="24"/>
        </w:rPr>
      </w:pPr>
      <w:r w:rsidRPr="00AA08C7">
        <w:rPr>
          <w:color w:val="auto"/>
          <w:sz w:val="24"/>
          <w:szCs w:val="24"/>
        </w:rPr>
        <w:t>3.</w:t>
      </w:r>
      <w:r w:rsidRPr="00AA08C7">
        <w:rPr>
          <w:color w:val="auto"/>
          <w:sz w:val="24"/>
          <w:szCs w:val="24"/>
        </w:rPr>
        <w:tab/>
        <w:t xml:space="preserve">A significant number of patients registered live beyond the practice boundary, some living a considerable distance away.  Help encouraging them to register at a practice nearer to where they live would be useful.  We have written to some, but with no success.  </w:t>
      </w:r>
    </w:p>
    <w:p w14:paraId="404E9061" w14:textId="77777777" w:rsidR="00AA08C7" w:rsidRPr="00AA08C7" w:rsidRDefault="00AA08C7" w:rsidP="00AA08C7">
      <w:pPr>
        <w:spacing w:line="240" w:lineRule="auto"/>
        <w:ind w:left="360"/>
        <w:contextualSpacing/>
        <w:rPr>
          <w:b/>
          <w:bCs/>
          <w:color w:val="auto"/>
          <w:sz w:val="24"/>
          <w:szCs w:val="24"/>
        </w:rPr>
      </w:pPr>
    </w:p>
    <w:p w14:paraId="21059E19" w14:textId="77777777" w:rsidR="00AA08C7" w:rsidRPr="00AA08C7" w:rsidRDefault="00AA08C7" w:rsidP="00AA08C7">
      <w:pPr>
        <w:pStyle w:val="ListParagraph"/>
        <w:numPr>
          <w:ilvl w:val="0"/>
          <w:numId w:val="3"/>
        </w:numPr>
        <w:spacing w:line="240" w:lineRule="auto"/>
        <w:rPr>
          <w:b/>
          <w:bCs/>
          <w:color w:val="auto"/>
          <w:sz w:val="24"/>
          <w:szCs w:val="24"/>
        </w:rPr>
      </w:pPr>
      <w:r w:rsidRPr="00AA08C7">
        <w:rPr>
          <w:b/>
          <w:bCs/>
          <w:color w:val="auto"/>
          <w:sz w:val="24"/>
          <w:szCs w:val="24"/>
        </w:rPr>
        <w:t>Practice plans to alleviate the difficulties the practice is currently experiencing</w:t>
      </w:r>
    </w:p>
    <w:p w14:paraId="6F8EFC25" w14:textId="77777777" w:rsidR="00AA08C7" w:rsidRPr="00AA08C7" w:rsidRDefault="00AA08C7" w:rsidP="00AA08C7">
      <w:pPr>
        <w:pStyle w:val="ListParagraph"/>
        <w:spacing w:line="240" w:lineRule="auto"/>
        <w:ind w:left="1080"/>
        <w:rPr>
          <w:color w:val="auto"/>
          <w:sz w:val="24"/>
          <w:szCs w:val="24"/>
        </w:rPr>
      </w:pPr>
    </w:p>
    <w:p w14:paraId="5B6C1A31" w14:textId="77777777" w:rsidR="00AA08C7" w:rsidRPr="00AA08C7" w:rsidRDefault="00AA08C7" w:rsidP="00AA08C7">
      <w:pPr>
        <w:pStyle w:val="ListParagraph"/>
        <w:numPr>
          <w:ilvl w:val="0"/>
          <w:numId w:val="13"/>
        </w:numPr>
        <w:spacing w:line="240" w:lineRule="auto"/>
        <w:rPr>
          <w:b/>
          <w:bCs/>
          <w:color w:val="auto"/>
          <w:sz w:val="24"/>
          <w:szCs w:val="24"/>
        </w:rPr>
      </w:pPr>
      <w:r w:rsidRPr="00AA08C7">
        <w:rPr>
          <w:b/>
          <w:bCs/>
          <w:color w:val="auto"/>
          <w:sz w:val="24"/>
          <w:szCs w:val="24"/>
        </w:rPr>
        <w:t>Building development</w:t>
      </w:r>
    </w:p>
    <w:p w14:paraId="5D35A24A" w14:textId="77777777" w:rsidR="00AA08C7" w:rsidRPr="00AA08C7" w:rsidRDefault="00AA08C7" w:rsidP="00AA08C7">
      <w:pPr>
        <w:spacing w:line="240" w:lineRule="auto"/>
        <w:contextualSpacing/>
        <w:rPr>
          <w:color w:val="auto"/>
          <w:sz w:val="24"/>
          <w:szCs w:val="24"/>
        </w:rPr>
      </w:pPr>
      <w:r w:rsidRPr="00AA08C7">
        <w:rPr>
          <w:color w:val="auto"/>
          <w:sz w:val="24"/>
          <w:szCs w:val="24"/>
        </w:rPr>
        <w:t>Agreement has been reached by the partners to reconfigure or extend the building and create much-needed clinical and admin space.  During the refurbishment period services will inevitably be disrupted, and although we will keep this to a minimum, additional workload will be unmanageable.</w:t>
      </w:r>
    </w:p>
    <w:p w14:paraId="6D9FDE93" w14:textId="77777777" w:rsidR="00AA08C7" w:rsidRPr="00AA08C7" w:rsidRDefault="00AA08C7" w:rsidP="00AA08C7">
      <w:pPr>
        <w:spacing w:line="240" w:lineRule="auto"/>
        <w:contextualSpacing/>
        <w:rPr>
          <w:b/>
          <w:bCs/>
          <w:color w:val="auto"/>
          <w:sz w:val="24"/>
          <w:szCs w:val="24"/>
        </w:rPr>
      </w:pPr>
      <w:r w:rsidRPr="00AA08C7">
        <w:rPr>
          <w:color w:val="auto"/>
          <w:sz w:val="24"/>
          <w:szCs w:val="24"/>
        </w:rPr>
        <w:t xml:space="preserve"> </w:t>
      </w:r>
    </w:p>
    <w:p w14:paraId="292AAA9C" w14:textId="77777777" w:rsidR="00AA08C7" w:rsidRPr="00AA08C7" w:rsidRDefault="00AA08C7" w:rsidP="00AA08C7">
      <w:pPr>
        <w:pStyle w:val="ListParagraph"/>
        <w:numPr>
          <w:ilvl w:val="0"/>
          <w:numId w:val="13"/>
        </w:numPr>
        <w:spacing w:line="240" w:lineRule="auto"/>
        <w:rPr>
          <w:b/>
          <w:bCs/>
          <w:color w:val="auto"/>
          <w:sz w:val="24"/>
          <w:szCs w:val="24"/>
        </w:rPr>
      </w:pPr>
      <w:r w:rsidRPr="00AA08C7">
        <w:rPr>
          <w:b/>
          <w:bCs/>
          <w:color w:val="auto"/>
          <w:sz w:val="24"/>
          <w:szCs w:val="24"/>
        </w:rPr>
        <w:t>Recruitment</w:t>
      </w:r>
    </w:p>
    <w:p w14:paraId="64DFEA3A" w14:textId="77777777" w:rsidR="00AA08C7" w:rsidRPr="00AA08C7" w:rsidRDefault="00AA08C7" w:rsidP="00AA08C7">
      <w:pPr>
        <w:spacing w:line="240" w:lineRule="auto"/>
        <w:contextualSpacing/>
        <w:rPr>
          <w:color w:val="auto"/>
          <w:sz w:val="24"/>
          <w:szCs w:val="24"/>
        </w:rPr>
      </w:pPr>
      <w:r w:rsidRPr="00AA08C7">
        <w:rPr>
          <w:color w:val="auto"/>
          <w:sz w:val="24"/>
          <w:szCs w:val="24"/>
        </w:rPr>
        <w:t xml:space="preserve">Once the site has been re-developed, resource levels will be </w:t>
      </w:r>
      <w:proofErr w:type="gramStart"/>
      <w:r w:rsidRPr="00AA08C7">
        <w:rPr>
          <w:color w:val="auto"/>
          <w:sz w:val="24"/>
          <w:szCs w:val="24"/>
        </w:rPr>
        <w:t>reviewed</w:t>
      </w:r>
      <w:proofErr w:type="gramEnd"/>
      <w:r w:rsidRPr="00AA08C7">
        <w:rPr>
          <w:color w:val="auto"/>
          <w:sz w:val="24"/>
          <w:szCs w:val="24"/>
        </w:rPr>
        <w:t xml:space="preserve"> and recruitment carried out as needed.</w:t>
      </w:r>
    </w:p>
    <w:p w14:paraId="7D299ED0" w14:textId="77777777" w:rsidR="00AA08C7" w:rsidRPr="00AA08C7" w:rsidRDefault="00AA08C7" w:rsidP="00AA08C7">
      <w:pPr>
        <w:spacing w:line="240" w:lineRule="auto"/>
        <w:contextualSpacing/>
        <w:rPr>
          <w:b/>
          <w:bCs/>
          <w:color w:val="auto"/>
          <w:sz w:val="24"/>
          <w:szCs w:val="24"/>
        </w:rPr>
      </w:pPr>
    </w:p>
    <w:p w14:paraId="40BE9968" w14:textId="77777777" w:rsidR="00AA08C7" w:rsidRPr="00AA08C7" w:rsidRDefault="00AA08C7" w:rsidP="00AA08C7">
      <w:pPr>
        <w:pStyle w:val="ListParagraph"/>
        <w:numPr>
          <w:ilvl w:val="0"/>
          <w:numId w:val="13"/>
        </w:numPr>
        <w:spacing w:line="240" w:lineRule="auto"/>
        <w:rPr>
          <w:b/>
          <w:bCs/>
          <w:color w:val="auto"/>
          <w:sz w:val="24"/>
          <w:szCs w:val="24"/>
        </w:rPr>
      </w:pPr>
      <w:r w:rsidRPr="00AA08C7">
        <w:rPr>
          <w:b/>
          <w:bCs/>
          <w:color w:val="auto"/>
          <w:sz w:val="24"/>
          <w:szCs w:val="24"/>
        </w:rPr>
        <w:t>Training practice</w:t>
      </w:r>
    </w:p>
    <w:p w14:paraId="6B1010C2" w14:textId="6B254773" w:rsidR="00AA08C7" w:rsidRDefault="00AA08C7" w:rsidP="00AA08C7">
      <w:pPr>
        <w:spacing w:line="240" w:lineRule="auto"/>
        <w:contextualSpacing/>
        <w:rPr>
          <w:color w:val="auto"/>
          <w:sz w:val="24"/>
          <w:szCs w:val="24"/>
        </w:rPr>
      </w:pPr>
      <w:r w:rsidRPr="00AA08C7">
        <w:rPr>
          <w:color w:val="auto"/>
          <w:sz w:val="24"/>
          <w:szCs w:val="24"/>
        </w:rPr>
        <w:t xml:space="preserve">The GPs are looking at the viability of developing Hastings as a training practice and for practical reasons this may be achievable in conjunction with another practice in the network.  As well as providing additional capacity, training registrars gives us the opportunity to establish relationships with newly qualified GPs improves the chances of success in future recruitment.  We would also like to host HYMS students in the future as several of the GPs are already involved as tutors. Hosting medical students gives an opportunity to showcase general practice as a potential future career. </w:t>
      </w:r>
    </w:p>
    <w:p w14:paraId="1032FBE5" w14:textId="77777777" w:rsidR="00AA08C7" w:rsidRPr="00AA08C7" w:rsidRDefault="00AA08C7" w:rsidP="00AA08C7">
      <w:pPr>
        <w:spacing w:line="240" w:lineRule="auto"/>
        <w:contextualSpacing/>
        <w:rPr>
          <w:color w:val="auto"/>
          <w:sz w:val="24"/>
          <w:szCs w:val="24"/>
        </w:rPr>
      </w:pPr>
    </w:p>
    <w:p w14:paraId="625FC47B" w14:textId="77777777" w:rsidR="00AA08C7" w:rsidRPr="00AA08C7" w:rsidRDefault="00AA08C7" w:rsidP="00AA08C7">
      <w:pPr>
        <w:spacing w:line="240" w:lineRule="auto"/>
        <w:contextualSpacing/>
        <w:rPr>
          <w:b/>
          <w:bCs/>
          <w:color w:val="auto"/>
          <w:sz w:val="24"/>
          <w:szCs w:val="24"/>
        </w:rPr>
      </w:pPr>
      <w:r w:rsidRPr="00AA08C7">
        <w:rPr>
          <w:color w:val="auto"/>
          <w:sz w:val="24"/>
          <w:szCs w:val="24"/>
        </w:rPr>
        <w:t xml:space="preserve"> </w:t>
      </w:r>
      <w:r w:rsidRPr="00AA08C7">
        <w:rPr>
          <w:b/>
          <w:bCs/>
          <w:color w:val="auto"/>
          <w:sz w:val="24"/>
          <w:szCs w:val="24"/>
        </w:rPr>
        <w:t>4.</w:t>
      </w:r>
      <w:r w:rsidRPr="00AA08C7">
        <w:rPr>
          <w:b/>
          <w:bCs/>
          <w:color w:val="auto"/>
          <w:sz w:val="24"/>
          <w:szCs w:val="24"/>
        </w:rPr>
        <w:tab/>
        <w:t>Network services</w:t>
      </w:r>
    </w:p>
    <w:p w14:paraId="0F019301" w14:textId="77777777" w:rsidR="00AA08C7" w:rsidRPr="00AA08C7" w:rsidRDefault="00AA08C7" w:rsidP="00AA08C7">
      <w:pPr>
        <w:spacing w:line="240" w:lineRule="auto"/>
        <w:contextualSpacing/>
        <w:rPr>
          <w:color w:val="auto"/>
          <w:sz w:val="24"/>
          <w:szCs w:val="24"/>
        </w:rPr>
      </w:pPr>
      <w:r w:rsidRPr="00AA08C7">
        <w:rPr>
          <w:color w:val="auto"/>
          <w:sz w:val="24"/>
          <w:szCs w:val="24"/>
        </w:rPr>
        <w:t xml:space="preserve">We will continue to maximise use of services provided by Symphonie PCN, including the home visiting service, Access Plus and social prescribers.  The positive effects on capacity brought about by delivery of network services will </w:t>
      </w:r>
      <w:r w:rsidRPr="00AA08C7">
        <w:rPr>
          <w:color w:val="auto"/>
          <w:sz w:val="24"/>
          <w:szCs w:val="24"/>
        </w:rPr>
        <w:lastRenderedPageBreak/>
        <w:t>contribute to alleviating the difficulties faced and as the services become more established, their contribution will increase.</w:t>
      </w:r>
    </w:p>
    <w:p w14:paraId="4A714B8E" w14:textId="77777777" w:rsidR="00AA08C7" w:rsidRPr="00AA08C7" w:rsidRDefault="00AA08C7" w:rsidP="00AA08C7">
      <w:pPr>
        <w:pStyle w:val="ListParagraph"/>
        <w:spacing w:line="240" w:lineRule="auto"/>
        <w:rPr>
          <w:color w:val="auto"/>
          <w:sz w:val="24"/>
          <w:szCs w:val="24"/>
        </w:rPr>
      </w:pPr>
    </w:p>
    <w:p w14:paraId="776C5748" w14:textId="77777777" w:rsidR="00AA08C7" w:rsidRPr="00AA08C7" w:rsidRDefault="00AA08C7" w:rsidP="00AA08C7">
      <w:pPr>
        <w:pStyle w:val="ListParagraph"/>
        <w:numPr>
          <w:ilvl w:val="0"/>
          <w:numId w:val="3"/>
        </w:numPr>
        <w:spacing w:line="240" w:lineRule="auto"/>
        <w:rPr>
          <w:b/>
          <w:bCs/>
          <w:color w:val="auto"/>
          <w:sz w:val="24"/>
          <w:szCs w:val="24"/>
        </w:rPr>
      </w:pPr>
      <w:r w:rsidRPr="00AA08C7">
        <w:rPr>
          <w:b/>
          <w:bCs/>
          <w:color w:val="auto"/>
          <w:sz w:val="24"/>
          <w:szCs w:val="24"/>
        </w:rPr>
        <w:t>Any further information presented by the practice</w:t>
      </w:r>
    </w:p>
    <w:p w14:paraId="125D570D" w14:textId="77777777" w:rsidR="00AA08C7" w:rsidRPr="00AA08C7" w:rsidRDefault="00AA08C7" w:rsidP="00AA08C7">
      <w:pPr>
        <w:pStyle w:val="ListParagraph"/>
        <w:spacing w:line="240" w:lineRule="auto"/>
        <w:rPr>
          <w:color w:val="auto"/>
          <w:sz w:val="24"/>
          <w:szCs w:val="24"/>
        </w:rPr>
      </w:pPr>
    </w:p>
    <w:p w14:paraId="21E144CC" w14:textId="77777777" w:rsidR="00AA08C7" w:rsidRPr="00AA08C7" w:rsidRDefault="00AA08C7" w:rsidP="00AA08C7">
      <w:pPr>
        <w:pStyle w:val="ListParagraph"/>
        <w:spacing w:line="240" w:lineRule="auto"/>
        <w:rPr>
          <w:i/>
          <w:iCs/>
          <w:color w:val="auto"/>
          <w:sz w:val="24"/>
          <w:szCs w:val="24"/>
        </w:rPr>
      </w:pPr>
      <w:r w:rsidRPr="00AA08C7">
        <w:rPr>
          <w:i/>
          <w:iCs/>
          <w:color w:val="auto"/>
          <w:sz w:val="24"/>
          <w:szCs w:val="24"/>
        </w:rPr>
        <w:t>No further information provided by the practice.</w:t>
      </w:r>
    </w:p>
    <w:p w14:paraId="5A190CFE" w14:textId="77777777" w:rsidR="00AA08C7" w:rsidRPr="00AA08C7" w:rsidRDefault="00AA08C7" w:rsidP="00AA08C7">
      <w:pPr>
        <w:pStyle w:val="ListParagraph"/>
        <w:spacing w:line="240" w:lineRule="auto"/>
        <w:rPr>
          <w:color w:val="auto"/>
          <w:sz w:val="24"/>
          <w:szCs w:val="24"/>
          <w:highlight w:val="yellow"/>
        </w:rPr>
      </w:pPr>
    </w:p>
    <w:p w14:paraId="39DB6354" w14:textId="0FA98263" w:rsidR="00AA08C7" w:rsidRPr="00B1241D" w:rsidRDefault="00AA08C7" w:rsidP="00AA08C7">
      <w:pPr>
        <w:rPr>
          <w:bCs/>
          <w:color w:val="auto"/>
          <w:szCs w:val="24"/>
        </w:rPr>
      </w:pPr>
      <w:r>
        <w:rPr>
          <w:b/>
          <w:szCs w:val="24"/>
        </w:rPr>
        <w:br w:type="page"/>
      </w:r>
      <w:r w:rsidRPr="00B1241D">
        <w:rPr>
          <w:bCs/>
          <w:color w:val="auto"/>
          <w:szCs w:val="24"/>
        </w:rPr>
        <w:lastRenderedPageBreak/>
        <w:t>List Sizes</w:t>
      </w:r>
    </w:p>
    <w:p w14:paraId="307E700C" w14:textId="77777777" w:rsidR="00AA08C7" w:rsidRDefault="00AA08C7" w:rsidP="00AA08C7">
      <w:pPr>
        <w:pStyle w:val="DHBodycopy"/>
        <w:rPr>
          <w:rFonts w:cs="Arial"/>
          <w:szCs w:val="24"/>
        </w:rPr>
      </w:pPr>
      <w:r>
        <w:rPr>
          <w:rFonts w:cs="Arial"/>
          <w:szCs w:val="24"/>
        </w:rPr>
        <w:t>The following table and graph demonstrate the changes in list sizes over the past year for the neighbouring practices:</w:t>
      </w:r>
    </w:p>
    <w:p w14:paraId="7D9D50BA" w14:textId="77777777" w:rsidR="00AA08C7" w:rsidRPr="000945EF" w:rsidRDefault="00AA08C7" w:rsidP="00AA08C7">
      <w:pPr>
        <w:pStyle w:val="DHBodycopy"/>
        <w:rPr>
          <w:rFonts w:cs="Arial"/>
          <w:sz w:val="2"/>
          <w:szCs w:val="2"/>
        </w:rPr>
      </w:pPr>
    </w:p>
    <w:tbl>
      <w:tblPr>
        <w:tblStyle w:val="TableGrid"/>
        <w:tblW w:w="9640" w:type="dxa"/>
        <w:tblInd w:w="-176" w:type="dxa"/>
        <w:tblLayout w:type="fixed"/>
        <w:tblLook w:val="04A0" w:firstRow="1" w:lastRow="0" w:firstColumn="1" w:lastColumn="0" w:noHBand="0" w:noVBand="1"/>
      </w:tblPr>
      <w:tblGrid>
        <w:gridCol w:w="1560"/>
        <w:gridCol w:w="4394"/>
        <w:gridCol w:w="2127"/>
        <w:gridCol w:w="1559"/>
      </w:tblGrid>
      <w:tr w:rsidR="00AA08C7" w:rsidRPr="00CF0FDC" w14:paraId="1B1F7241" w14:textId="77777777" w:rsidTr="002D7E94">
        <w:trPr>
          <w:trHeight w:val="986"/>
        </w:trPr>
        <w:tc>
          <w:tcPr>
            <w:tcW w:w="1560" w:type="dxa"/>
            <w:hideMark/>
          </w:tcPr>
          <w:p w14:paraId="172EDDA5" w14:textId="77777777" w:rsidR="00AA08C7" w:rsidRPr="00CF0FDC" w:rsidRDefault="00AA08C7" w:rsidP="002D7E94">
            <w:pPr>
              <w:jc w:val="center"/>
              <w:rPr>
                <w:rFonts w:eastAsia="Times New Roman"/>
                <w:b/>
                <w:bCs/>
                <w:color w:val="000000"/>
                <w:lang w:eastAsia="en-GB"/>
              </w:rPr>
            </w:pPr>
            <w:r w:rsidRPr="00CF0FDC">
              <w:rPr>
                <w:rFonts w:eastAsia="Times New Roman"/>
                <w:b/>
                <w:bCs/>
                <w:color w:val="000000"/>
                <w:lang w:eastAsia="en-GB"/>
              </w:rPr>
              <w:t>PRACTICE CODE</w:t>
            </w:r>
          </w:p>
        </w:tc>
        <w:tc>
          <w:tcPr>
            <w:tcW w:w="4394" w:type="dxa"/>
            <w:hideMark/>
          </w:tcPr>
          <w:p w14:paraId="7BF9AFF8" w14:textId="77777777" w:rsidR="00AA08C7" w:rsidRPr="00CF0FDC" w:rsidRDefault="00AA08C7" w:rsidP="002D7E94">
            <w:pPr>
              <w:jc w:val="center"/>
              <w:rPr>
                <w:rFonts w:eastAsia="Times New Roman"/>
                <w:b/>
                <w:bCs/>
                <w:color w:val="000000"/>
                <w:lang w:eastAsia="en-GB"/>
              </w:rPr>
            </w:pPr>
            <w:r w:rsidRPr="00CF0FDC">
              <w:rPr>
                <w:rFonts w:eastAsia="Times New Roman"/>
                <w:b/>
                <w:bCs/>
                <w:color w:val="000000"/>
                <w:lang w:eastAsia="en-GB"/>
              </w:rPr>
              <w:t>PRACTICE NAME</w:t>
            </w:r>
          </w:p>
        </w:tc>
        <w:tc>
          <w:tcPr>
            <w:tcW w:w="2127" w:type="dxa"/>
            <w:hideMark/>
          </w:tcPr>
          <w:p w14:paraId="34E0C3AA" w14:textId="77777777" w:rsidR="00AA08C7" w:rsidRPr="00CF0FDC" w:rsidRDefault="00AA08C7" w:rsidP="002D7E94">
            <w:pPr>
              <w:jc w:val="center"/>
              <w:rPr>
                <w:rFonts w:eastAsia="Times New Roman"/>
                <w:b/>
                <w:bCs/>
                <w:color w:val="000000"/>
                <w:lang w:eastAsia="en-GB"/>
              </w:rPr>
            </w:pPr>
            <w:r w:rsidRPr="00CF0FDC">
              <w:rPr>
                <w:rFonts w:eastAsia="Times New Roman"/>
                <w:b/>
                <w:bCs/>
                <w:color w:val="000000"/>
                <w:lang w:eastAsia="en-GB"/>
              </w:rPr>
              <w:t>% List Size increase/decrease over past 12 months</w:t>
            </w:r>
          </w:p>
        </w:tc>
        <w:tc>
          <w:tcPr>
            <w:tcW w:w="1559" w:type="dxa"/>
          </w:tcPr>
          <w:p w14:paraId="2DBF334A" w14:textId="77777777" w:rsidR="00AA08C7" w:rsidRPr="00CF0FDC" w:rsidRDefault="00AA08C7" w:rsidP="002D7E94">
            <w:pPr>
              <w:jc w:val="center"/>
              <w:rPr>
                <w:rFonts w:eastAsia="Times New Roman"/>
                <w:b/>
                <w:bCs/>
                <w:color w:val="000000"/>
                <w:lang w:eastAsia="en-GB"/>
              </w:rPr>
            </w:pPr>
            <w:r>
              <w:rPr>
                <w:rFonts w:eastAsia="Times New Roman"/>
                <w:b/>
                <w:bCs/>
                <w:color w:val="000000"/>
                <w:lang w:eastAsia="en-GB"/>
              </w:rPr>
              <w:t>Open/Closed List</w:t>
            </w:r>
          </w:p>
        </w:tc>
      </w:tr>
      <w:tr w:rsidR="00AA08C7" w:rsidRPr="00CF0FDC" w14:paraId="48FE931B" w14:textId="77777777" w:rsidTr="002D7E94">
        <w:trPr>
          <w:trHeight w:val="310"/>
        </w:trPr>
        <w:tc>
          <w:tcPr>
            <w:tcW w:w="1560" w:type="dxa"/>
            <w:noWrap/>
            <w:hideMark/>
          </w:tcPr>
          <w:p w14:paraId="206EEF52" w14:textId="77777777" w:rsidR="00AA08C7" w:rsidRPr="00CF0FDC" w:rsidRDefault="00AA08C7" w:rsidP="002D7E94">
            <w:pPr>
              <w:rPr>
                <w:rFonts w:eastAsia="Times New Roman"/>
                <w:color w:val="000000"/>
                <w:lang w:eastAsia="en-GB"/>
              </w:rPr>
            </w:pPr>
            <w:bookmarkStart w:id="4" w:name="_Hlk83110200"/>
            <w:r w:rsidRPr="00CF0FDC">
              <w:rPr>
                <w:rFonts w:eastAsia="Times New Roman"/>
                <w:color w:val="000000"/>
                <w:lang w:eastAsia="en-GB"/>
              </w:rPr>
              <w:t>B81002</w:t>
            </w:r>
          </w:p>
        </w:tc>
        <w:tc>
          <w:tcPr>
            <w:tcW w:w="4394" w:type="dxa"/>
            <w:noWrap/>
            <w:hideMark/>
          </w:tcPr>
          <w:p w14:paraId="5ADFF01C"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 xml:space="preserve">CHP - </w:t>
            </w:r>
            <w:proofErr w:type="spellStart"/>
            <w:r w:rsidRPr="00CF0FDC">
              <w:rPr>
                <w:rFonts w:eastAsia="Times New Roman"/>
                <w:color w:val="000000"/>
                <w:lang w:eastAsia="en-GB"/>
              </w:rPr>
              <w:t>Bransholme</w:t>
            </w:r>
            <w:proofErr w:type="spellEnd"/>
          </w:p>
        </w:tc>
        <w:tc>
          <w:tcPr>
            <w:tcW w:w="2127" w:type="dxa"/>
            <w:noWrap/>
            <w:hideMark/>
          </w:tcPr>
          <w:p w14:paraId="5C0B3B69" w14:textId="77777777" w:rsidR="00AA08C7" w:rsidRPr="00CF0FDC" w:rsidRDefault="00AA08C7" w:rsidP="002D7E94">
            <w:pPr>
              <w:jc w:val="right"/>
              <w:rPr>
                <w:rFonts w:eastAsia="Times New Roman"/>
                <w:lang w:eastAsia="en-GB"/>
              </w:rPr>
            </w:pPr>
            <w:r w:rsidRPr="00CF0FDC">
              <w:rPr>
                <w:rFonts w:eastAsia="Times New Roman"/>
                <w:lang w:eastAsia="en-GB"/>
              </w:rPr>
              <w:t>-2.11%</w:t>
            </w:r>
          </w:p>
        </w:tc>
        <w:tc>
          <w:tcPr>
            <w:tcW w:w="1559" w:type="dxa"/>
          </w:tcPr>
          <w:p w14:paraId="35F311CC"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02639F45" w14:textId="77777777" w:rsidTr="002D7E94">
        <w:trPr>
          <w:trHeight w:val="310"/>
        </w:trPr>
        <w:tc>
          <w:tcPr>
            <w:tcW w:w="1560" w:type="dxa"/>
            <w:noWrap/>
            <w:hideMark/>
          </w:tcPr>
          <w:p w14:paraId="695E3E09"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B81008</w:t>
            </w:r>
          </w:p>
        </w:tc>
        <w:tc>
          <w:tcPr>
            <w:tcW w:w="4394" w:type="dxa"/>
            <w:noWrap/>
            <w:hideMark/>
          </w:tcPr>
          <w:p w14:paraId="5F7EC732"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East Hull Family Practice</w:t>
            </w:r>
          </w:p>
        </w:tc>
        <w:tc>
          <w:tcPr>
            <w:tcW w:w="2127" w:type="dxa"/>
            <w:noWrap/>
            <w:hideMark/>
          </w:tcPr>
          <w:p w14:paraId="1DACA088" w14:textId="77777777" w:rsidR="00AA08C7" w:rsidRPr="00CF0FDC" w:rsidRDefault="00AA08C7" w:rsidP="002D7E94">
            <w:pPr>
              <w:jc w:val="right"/>
              <w:rPr>
                <w:rFonts w:eastAsia="Times New Roman"/>
                <w:lang w:eastAsia="en-GB"/>
              </w:rPr>
            </w:pPr>
            <w:r w:rsidRPr="00CF0FDC">
              <w:rPr>
                <w:rFonts w:eastAsia="Times New Roman"/>
                <w:lang w:eastAsia="en-GB"/>
              </w:rPr>
              <w:t>-1.07%</w:t>
            </w:r>
          </w:p>
        </w:tc>
        <w:tc>
          <w:tcPr>
            <w:tcW w:w="1559" w:type="dxa"/>
          </w:tcPr>
          <w:p w14:paraId="0297534F"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03898627" w14:textId="77777777" w:rsidTr="002D7E94">
        <w:trPr>
          <w:trHeight w:val="310"/>
        </w:trPr>
        <w:tc>
          <w:tcPr>
            <w:tcW w:w="1560" w:type="dxa"/>
            <w:noWrap/>
            <w:hideMark/>
          </w:tcPr>
          <w:p w14:paraId="42E1DBEE"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B81011</w:t>
            </w:r>
          </w:p>
        </w:tc>
        <w:tc>
          <w:tcPr>
            <w:tcW w:w="4394" w:type="dxa"/>
            <w:noWrap/>
            <w:hideMark/>
          </w:tcPr>
          <w:p w14:paraId="6DBF1D55"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Kingston Health (Hull)</w:t>
            </w:r>
          </w:p>
        </w:tc>
        <w:tc>
          <w:tcPr>
            <w:tcW w:w="2127" w:type="dxa"/>
            <w:noWrap/>
            <w:hideMark/>
          </w:tcPr>
          <w:p w14:paraId="57D5434F"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0.44%</w:t>
            </w:r>
          </w:p>
        </w:tc>
        <w:tc>
          <w:tcPr>
            <w:tcW w:w="1559" w:type="dxa"/>
          </w:tcPr>
          <w:p w14:paraId="2B840A3D"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6377CA27" w14:textId="77777777" w:rsidTr="002D7E94">
        <w:trPr>
          <w:trHeight w:val="310"/>
        </w:trPr>
        <w:tc>
          <w:tcPr>
            <w:tcW w:w="1560" w:type="dxa"/>
            <w:noWrap/>
            <w:hideMark/>
          </w:tcPr>
          <w:p w14:paraId="4DEC3E4A"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B81017</w:t>
            </w:r>
          </w:p>
        </w:tc>
        <w:tc>
          <w:tcPr>
            <w:tcW w:w="4394" w:type="dxa"/>
            <w:noWrap/>
            <w:hideMark/>
          </w:tcPr>
          <w:p w14:paraId="7B1E7897"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Kingston Medical Group</w:t>
            </w:r>
          </w:p>
        </w:tc>
        <w:tc>
          <w:tcPr>
            <w:tcW w:w="2127" w:type="dxa"/>
            <w:noWrap/>
            <w:hideMark/>
          </w:tcPr>
          <w:p w14:paraId="5B0545A5"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2.44%</w:t>
            </w:r>
          </w:p>
        </w:tc>
        <w:tc>
          <w:tcPr>
            <w:tcW w:w="1559" w:type="dxa"/>
          </w:tcPr>
          <w:p w14:paraId="744DB077"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271C468F" w14:textId="77777777" w:rsidTr="002D7E94">
        <w:trPr>
          <w:trHeight w:val="310"/>
        </w:trPr>
        <w:tc>
          <w:tcPr>
            <w:tcW w:w="1560" w:type="dxa"/>
            <w:noWrap/>
            <w:hideMark/>
          </w:tcPr>
          <w:p w14:paraId="05931D01"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B81018</w:t>
            </w:r>
          </w:p>
        </w:tc>
        <w:tc>
          <w:tcPr>
            <w:tcW w:w="4394" w:type="dxa"/>
            <w:noWrap/>
            <w:hideMark/>
          </w:tcPr>
          <w:p w14:paraId="77CC52E0"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Orchard 2000 Group</w:t>
            </w:r>
          </w:p>
        </w:tc>
        <w:tc>
          <w:tcPr>
            <w:tcW w:w="2127" w:type="dxa"/>
            <w:noWrap/>
            <w:hideMark/>
          </w:tcPr>
          <w:p w14:paraId="74945F52"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0.24%</w:t>
            </w:r>
          </w:p>
        </w:tc>
        <w:tc>
          <w:tcPr>
            <w:tcW w:w="1559" w:type="dxa"/>
          </w:tcPr>
          <w:p w14:paraId="7B19C80B"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26FC756E" w14:textId="77777777" w:rsidTr="002D7E94">
        <w:trPr>
          <w:trHeight w:val="310"/>
        </w:trPr>
        <w:tc>
          <w:tcPr>
            <w:tcW w:w="1560" w:type="dxa"/>
            <w:noWrap/>
            <w:hideMark/>
          </w:tcPr>
          <w:p w14:paraId="02CB9978"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B81020</w:t>
            </w:r>
          </w:p>
        </w:tc>
        <w:tc>
          <w:tcPr>
            <w:tcW w:w="4394" w:type="dxa"/>
            <w:noWrap/>
            <w:hideMark/>
          </w:tcPr>
          <w:p w14:paraId="57CB48F0"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Sutton Manor Surgery</w:t>
            </w:r>
          </w:p>
        </w:tc>
        <w:tc>
          <w:tcPr>
            <w:tcW w:w="2127" w:type="dxa"/>
            <w:noWrap/>
            <w:hideMark/>
          </w:tcPr>
          <w:p w14:paraId="2CBA0FCF" w14:textId="77777777" w:rsidR="00AA08C7" w:rsidRPr="00CF0FDC" w:rsidRDefault="00AA08C7" w:rsidP="002D7E94">
            <w:pPr>
              <w:jc w:val="right"/>
              <w:rPr>
                <w:rFonts w:eastAsia="Times New Roman"/>
                <w:lang w:eastAsia="en-GB"/>
              </w:rPr>
            </w:pPr>
            <w:r w:rsidRPr="00CF0FDC">
              <w:rPr>
                <w:rFonts w:eastAsia="Times New Roman"/>
                <w:lang w:eastAsia="en-GB"/>
              </w:rPr>
              <w:t>-0.24%</w:t>
            </w:r>
          </w:p>
        </w:tc>
        <w:tc>
          <w:tcPr>
            <w:tcW w:w="1559" w:type="dxa"/>
          </w:tcPr>
          <w:p w14:paraId="78FD42E6"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480A8C06" w14:textId="77777777" w:rsidTr="002D7E94">
        <w:trPr>
          <w:trHeight w:val="310"/>
        </w:trPr>
        <w:tc>
          <w:tcPr>
            <w:tcW w:w="1560" w:type="dxa"/>
            <w:noWrap/>
            <w:hideMark/>
          </w:tcPr>
          <w:p w14:paraId="3E31CAD0"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B81027</w:t>
            </w:r>
          </w:p>
        </w:tc>
        <w:tc>
          <w:tcPr>
            <w:tcW w:w="4394" w:type="dxa"/>
            <w:noWrap/>
            <w:hideMark/>
          </w:tcPr>
          <w:p w14:paraId="173E5CD7"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St Andrews Surgery Elliott Chappell</w:t>
            </w:r>
          </w:p>
        </w:tc>
        <w:tc>
          <w:tcPr>
            <w:tcW w:w="2127" w:type="dxa"/>
            <w:noWrap/>
            <w:hideMark/>
          </w:tcPr>
          <w:p w14:paraId="4E7C5E53" w14:textId="77777777" w:rsidR="00AA08C7" w:rsidRPr="00CF0FDC" w:rsidRDefault="00AA08C7" w:rsidP="002D7E94">
            <w:pPr>
              <w:jc w:val="right"/>
              <w:rPr>
                <w:rFonts w:eastAsia="Times New Roman"/>
                <w:lang w:eastAsia="en-GB"/>
              </w:rPr>
            </w:pPr>
            <w:r w:rsidRPr="00CF0FDC">
              <w:rPr>
                <w:rFonts w:eastAsia="Times New Roman"/>
                <w:lang w:eastAsia="en-GB"/>
              </w:rPr>
              <w:t>-3.64%</w:t>
            </w:r>
          </w:p>
        </w:tc>
        <w:tc>
          <w:tcPr>
            <w:tcW w:w="1559" w:type="dxa"/>
          </w:tcPr>
          <w:p w14:paraId="143B752A"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bookmarkEnd w:id="4"/>
      <w:tr w:rsidR="00AA08C7" w:rsidRPr="00CF0FDC" w14:paraId="342D22B5" w14:textId="77777777" w:rsidTr="002D7E94">
        <w:trPr>
          <w:trHeight w:val="310"/>
        </w:trPr>
        <w:tc>
          <w:tcPr>
            <w:tcW w:w="1560" w:type="dxa"/>
            <w:noWrap/>
            <w:hideMark/>
          </w:tcPr>
          <w:p w14:paraId="57AA8BC2"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B81032</w:t>
            </w:r>
          </w:p>
        </w:tc>
        <w:tc>
          <w:tcPr>
            <w:tcW w:w="4394" w:type="dxa"/>
            <w:noWrap/>
            <w:hideMark/>
          </w:tcPr>
          <w:p w14:paraId="44C0798D"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Wilberforce Surgery</w:t>
            </w:r>
          </w:p>
        </w:tc>
        <w:tc>
          <w:tcPr>
            <w:tcW w:w="2127" w:type="dxa"/>
            <w:noWrap/>
            <w:hideMark/>
          </w:tcPr>
          <w:p w14:paraId="2703FB87"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1.08%</w:t>
            </w:r>
          </w:p>
        </w:tc>
        <w:tc>
          <w:tcPr>
            <w:tcW w:w="1559" w:type="dxa"/>
          </w:tcPr>
          <w:p w14:paraId="5ED533B2"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38B627F4" w14:textId="77777777" w:rsidTr="002D7E94">
        <w:trPr>
          <w:trHeight w:val="310"/>
        </w:trPr>
        <w:tc>
          <w:tcPr>
            <w:tcW w:w="1560" w:type="dxa"/>
            <w:noWrap/>
            <w:hideMark/>
          </w:tcPr>
          <w:p w14:paraId="42995AF0"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B81035</w:t>
            </w:r>
          </w:p>
        </w:tc>
        <w:tc>
          <w:tcPr>
            <w:tcW w:w="4394" w:type="dxa"/>
            <w:noWrap/>
            <w:hideMark/>
          </w:tcPr>
          <w:p w14:paraId="10427338"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The Avenues Medical Centre</w:t>
            </w:r>
          </w:p>
        </w:tc>
        <w:tc>
          <w:tcPr>
            <w:tcW w:w="2127" w:type="dxa"/>
            <w:noWrap/>
            <w:hideMark/>
          </w:tcPr>
          <w:p w14:paraId="604AF080"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2.51%</w:t>
            </w:r>
          </w:p>
        </w:tc>
        <w:tc>
          <w:tcPr>
            <w:tcW w:w="1559" w:type="dxa"/>
          </w:tcPr>
          <w:p w14:paraId="35F95171"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18506C3B" w14:textId="77777777" w:rsidTr="002D7E94">
        <w:trPr>
          <w:trHeight w:val="310"/>
        </w:trPr>
        <w:tc>
          <w:tcPr>
            <w:tcW w:w="1560" w:type="dxa"/>
            <w:noWrap/>
            <w:hideMark/>
          </w:tcPr>
          <w:p w14:paraId="3F27958E"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B81038</w:t>
            </w:r>
          </w:p>
        </w:tc>
        <w:tc>
          <w:tcPr>
            <w:tcW w:w="4394" w:type="dxa"/>
            <w:noWrap/>
            <w:hideMark/>
          </w:tcPr>
          <w:p w14:paraId="6CA14139"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The Oaks Medical Centre</w:t>
            </w:r>
          </w:p>
        </w:tc>
        <w:tc>
          <w:tcPr>
            <w:tcW w:w="2127" w:type="dxa"/>
            <w:noWrap/>
            <w:hideMark/>
          </w:tcPr>
          <w:p w14:paraId="01502358"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0.91%</w:t>
            </w:r>
          </w:p>
        </w:tc>
        <w:tc>
          <w:tcPr>
            <w:tcW w:w="1559" w:type="dxa"/>
          </w:tcPr>
          <w:p w14:paraId="7A688F5A"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07833559" w14:textId="77777777" w:rsidTr="002D7E94">
        <w:trPr>
          <w:trHeight w:val="310"/>
        </w:trPr>
        <w:tc>
          <w:tcPr>
            <w:tcW w:w="1560" w:type="dxa"/>
            <w:noWrap/>
            <w:hideMark/>
          </w:tcPr>
          <w:p w14:paraId="6054CE1A"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B81040</w:t>
            </w:r>
          </w:p>
        </w:tc>
        <w:tc>
          <w:tcPr>
            <w:tcW w:w="4394" w:type="dxa"/>
            <w:noWrap/>
            <w:hideMark/>
          </w:tcPr>
          <w:p w14:paraId="30739DE7"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Dr Weir and Partners</w:t>
            </w:r>
          </w:p>
        </w:tc>
        <w:tc>
          <w:tcPr>
            <w:tcW w:w="2127" w:type="dxa"/>
            <w:noWrap/>
            <w:hideMark/>
          </w:tcPr>
          <w:p w14:paraId="5E7D7451"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0.65%</w:t>
            </w:r>
          </w:p>
        </w:tc>
        <w:tc>
          <w:tcPr>
            <w:tcW w:w="1559" w:type="dxa"/>
          </w:tcPr>
          <w:p w14:paraId="0DE4399F"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1BCD7A16" w14:textId="77777777" w:rsidTr="002D7E94">
        <w:trPr>
          <w:trHeight w:val="310"/>
        </w:trPr>
        <w:tc>
          <w:tcPr>
            <w:tcW w:w="1560" w:type="dxa"/>
            <w:noWrap/>
            <w:hideMark/>
          </w:tcPr>
          <w:p w14:paraId="4FA24DBB"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B81046</w:t>
            </w:r>
          </w:p>
        </w:tc>
        <w:tc>
          <w:tcPr>
            <w:tcW w:w="4394" w:type="dxa"/>
            <w:noWrap/>
            <w:hideMark/>
          </w:tcPr>
          <w:p w14:paraId="208CD3D4"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The Bridge Group Practice</w:t>
            </w:r>
          </w:p>
        </w:tc>
        <w:tc>
          <w:tcPr>
            <w:tcW w:w="2127" w:type="dxa"/>
            <w:noWrap/>
            <w:hideMark/>
          </w:tcPr>
          <w:p w14:paraId="55A73E23" w14:textId="77777777" w:rsidR="00AA08C7" w:rsidRPr="00CF0FDC" w:rsidRDefault="00AA08C7" w:rsidP="002D7E94">
            <w:pPr>
              <w:jc w:val="right"/>
              <w:rPr>
                <w:rFonts w:eastAsia="Times New Roman"/>
                <w:color w:val="000000"/>
                <w:lang w:eastAsia="en-GB"/>
              </w:rPr>
            </w:pPr>
            <w:r w:rsidRPr="00CF0FDC">
              <w:rPr>
                <w:rFonts w:eastAsia="Times New Roman"/>
                <w:lang w:eastAsia="en-GB"/>
              </w:rPr>
              <w:t>-1.64%</w:t>
            </w:r>
          </w:p>
        </w:tc>
        <w:tc>
          <w:tcPr>
            <w:tcW w:w="1559" w:type="dxa"/>
          </w:tcPr>
          <w:p w14:paraId="0C07A18E"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4C68EA71" w14:textId="77777777" w:rsidTr="002D7E94">
        <w:trPr>
          <w:trHeight w:val="310"/>
        </w:trPr>
        <w:tc>
          <w:tcPr>
            <w:tcW w:w="1560" w:type="dxa"/>
            <w:noWrap/>
            <w:hideMark/>
          </w:tcPr>
          <w:p w14:paraId="34D16BFE"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B81047</w:t>
            </w:r>
          </w:p>
        </w:tc>
        <w:tc>
          <w:tcPr>
            <w:tcW w:w="4394" w:type="dxa"/>
            <w:noWrap/>
            <w:hideMark/>
          </w:tcPr>
          <w:p w14:paraId="6128CC7C"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Wolseley Medical Centre</w:t>
            </w:r>
          </w:p>
        </w:tc>
        <w:tc>
          <w:tcPr>
            <w:tcW w:w="2127" w:type="dxa"/>
            <w:noWrap/>
            <w:hideMark/>
          </w:tcPr>
          <w:p w14:paraId="75398962"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1.42%</w:t>
            </w:r>
          </w:p>
        </w:tc>
        <w:tc>
          <w:tcPr>
            <w:tcW w:w="1559" w:type="dxa"/>
          </w:tcPr>
          <w:p w14:paraId="3B587AB9"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27DE0C45" w14:textId="77777777" w:rsidTr="002D7E94">
        <w:trPr>
          <w:trHeight w:val="310"/>
        </w:trPr>
        <w:tc>
          <w:tcPr>
            <w:tcW w:w="1560" w:type="dxa"/>
            <w:noWrap/>
            <w:hideMark/>
          </w:tcPr>
          <w:p w14:paraId="6FF6C5B8"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B81048</w:t>
            </w:r>
          </w:p>
        </w:tc>
        <w:tc>
          <w:tcPr>
            <w:tcW w:w="4394" w:type="dxa"/>
            <w:noWrap/>
            <w:hideMark/>
          </w:tcPr>
          <w:p w14:paraId="690C076C"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Modality Partnership (Hull)</w:t>
            </w:r>
          </w:p>
        </w:tc>
        <w:tc>
          <w:tcPr>
            <w:tcW w:w="2127" w:type="dxa"/>
            <w:noWrap/>
            <w:hideMark/>
          </w:tcPr>
          <w:p w14:paraId="0D85A383" w14:textId="77777777" w:rsidR="00AA08C7" w:rsidRPr="00CF0FDC" w:rsidRDefault="00AA08C7" w:rsidP="002D7E94">
            <w:pPr>
              <w:jc w:val="right"/>
              <w:rPr>
                <w:rFonts w:eastAsia="Times New Roman"/>
                <w:color w:val="000000"/>
                <w:lang w:eastAsia="en-GB"/>
              </w:rPr>
            </w:pPr>
            <w:r w:rsidRPr="00CF0FDC">
              <w:rPr>
                <w:rFonts w:eastAsia="Times New Roman"/>
                <w:lang w:eastAsia="en-GB"/>
              </w:rPr>
              <w:t>-1.89%</w:t>
            </w:r>
          </w:p>
        </w:tc>
        <w:tc>
          <w:tcPr>
            <w:tcW w:w="1559" w:type="dxa"/>
          </w:tcPr>
          <w:p w14:paraId="5ADE93EF"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29B45620" w14:textId="77777777" w:rsidTr="002D7E94">
        <w:trPr>
          <w:trHeight w:val="310"/>
        </w:trPr>
        <w:tc>
          <w:tcPr>
            <w:tcW w:w="1560" w:type="dxa"/>
            <w:noWrap/>
            <w:hideMark/>
          </w:tcPr>
          <w:p w14:paraId="0C8981BF"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B81052</w:t>
            </w:r>
          </w:p>
        </w:tc>
        <w:tc>
          <w:tcPr>
            <w:tcW w:w="4394" w:type="dxa"/>
            <w:noWrap/>
            <w:hideMark/>
          </w:tcPr>
          <w:p w14:paraId="1243253A"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Princes Medical Centre (HPCL)</w:t>
            </w:r>
          </w:p>
        </w:tc>
        <w:tc>
          <w:tcPr>
            <w:tcW w:w="2127" w:type="dxa"/>
            <w:noWrap/>
            <w:hideMark/>
          </w:tcPr>
          <w:p w14:paraId="34F7D553"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4.01%</w:t>
            </w:r>
          </w:p>
        </w:tc>
        <w:tc>
          <w:tcPr>
            <w:tcW w:w="1559" w:type="dxa"/>
          </w:tcPr>
          <w:p w14:paraId="22BF8DEC"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7DFBDF1E" w14:textId="77777777" w:rsidTr="002D7E94">
        <w:trPr>
          <w:trHeight w:val="310"/>
        </w:trPr>
        <w:tc>
          <w:tcPr>
            <w:tcW w:w="1560" w:type="dxa"/>
            <w:noWrap/>
            <w:hideMark/>
          </w:tcPr>
          <w:p w14:paraId="0658D6BB"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B81054</w:t>
            </w:r>
          </w:p>
        </w:tc>
        <w:tc>
          <w:tcPr>
            <w:tcW w:w="4394" w:type="dxa"/>
            <w:noWrap/>
            <w:hideMark/>
          </w:tcPr>
          <w:p w14:paraId="193273E4"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Clifton House Medical Centre</w:t>
            </w:r>
          </w:p>
        </w:tc>
        <w:tc>
          <w:tcPr>
            <w:tcW w:w="2127" w:type="dxa"/>
            <w:noWrap/>
            <w:hideMark/>
          </w:tcPr>
          <w:p w14:paraId="3F94AEE5" w14:textId="77777777" w:rsidR="00AA08C7" w:rsidRPr="00CF0FDC" w:rsidRDefault="00AA08C7" w:rsidP="002D7E94">
            <w:pPr>
              <w:jc w:val="right"/>
              <w:rPr>
                <w:rFonts w:eastAsia="Times New Roman"/>
                <w:lang w:eastAsia="en-GB"/>
              </w:rPr>
            </w:pPr>
            <w:r w:rsidRPr="00CF0FDC">
              <w:rPr>
                <w:rFonts w:eastAsia="Times New Roman"/>
                <w:lang w:eastAsia="en-GB"/>
              </w:rPr>
              <w:t>-0.70%</w:t>
            </w:r>
          </w:p>
        </w:tc>
        <w:tc>
          <w:tcPr>
            <w:tcW w:w="1559" w:type="dxa"/>
          </w:tcPr>
          <w:p w14:paraId="46066274"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1CFB44F7" w14:textId="77777777" w:rsidTr="002D7E94">
        <w:trPr>
          <w:trHeight w:val="310"/>
        </w:trPr>
        <w:tc>
          <w:tcPr>
            <w:tcW w:w="1560" w:type="dxa"/>
            <w:noWrap/>
            <w:hideMark/>
          </w:tcPr>
          <w:p w14:paraId="42AB8014"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B81058</w:t>
            </w:r>
          </w:p>
        </w:tc>
        <w:tc>
          <w:tcPr>
            <w:tcW w:w="4394" w:type="dxa"/>
            <w:noWrap/>
            <w:hideMark/>
          </w:tcPr>
          <w:p w14:paraId="485D549C"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Sydenham Group Practice</w:t>
            </w:r>
          </w:p>
        </w:tc>
        <w:tc>
          <w:tcPr>
            <w:tcW w:w="2127" w:type="dxa"/>
            <w:noWrap/>
            <w:hideMark/>
          </w:tcPr>
          <w:p w14:paraId="3F83BA3E" w14:textId="77777777" w:rsidR="00AA08C7" w:rsidRPr="00CF0FDC" w:rsidRDefault="00AA08C7" w:rsidP="002D7E94">
            <w:pPr>
              <w:jc w:val="right"/>
              <w:rPr>
                <w:rFonts w:eastAsia="Times New Roman"/>
                <w:lang w:eastAsia="en-GB"/>
              </w:rPr>
            </w:pPr>
            <w:r w:rsidRPr="00CF0FDC">
              <w:rPr>
                <w:rFonts w:eastAsia="Times New Roman"/>
                <w:lang w:eastAsia="en-GB"/>
              </w:rPr>
              <w:t>-0.20%</w:t>
            </w:r>
          </w:p>
        </w:tc>
        <w:tc>
          <w:tcPr>
            <w:tcW w:w="1559" w:type="dxa"/>
          </w:tcPr>
          <w:p w14:paraId="3B8CA0A2"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1A188E52" w14:textId="77777777" w:rsidTr="002D7E94">
        <w:trPr>
          <w:trHeight w:val="310"/>
        </w:trPr>
        <w:tc>
          <w:tcPr>
            <w:tcW w:w="1560" w:type="dxa"/>
            <w:noWrap/>
            <w:hideMark/>
          </w:tcPr>
          <w:p w14:paraId="6E917099"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B81074</w:t>
            </w:r>
          </w:p>
        </w:tc>
        <w:tc>
          <w:tcPr>
            <w:tcW w:w="4394" w:type="dxa"/>
            <w:noWrap/>
            <w:hideMark/>
          </w:tcPr>
          <w:p w14:paraId="5C99989D"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 xml:space="preserve">CHP - </w:t>
            </w:r>
            <w:proofErr w:type="spellStart"/>
            <w:r w:rsidRPr="00CF0FDC">
              <w:rPr>
                <w:rFonts w:eastAsia="Times New Roman"/>
                <w:color w:val="000000"/>
                <w:lang w:eastAsia="en-GB"/>
              </w:rPr>
              <w:t>Southcoates</w:t>
            </w:r>
            <w:proofErr w:type="spellEnd"/>
          </w:p>
        </w:tc>
        <w:tc>
          <w:tcPr>
            <w:tcW w:w="2127" w:type="dxa"/>
            <w:noWrap/>
            <w:hideMark/>
          </w:tcPr>
          <w:p w14:paraId="0B80A2C5" w14:textId="77777777" w:rsidR="00AA08C7" w:rsidRPr="00CF0FDC" w:rsidRDefault="00AA08C7" w:rsidP="002D7E94">
            <w:pPr>
              <w:jc w:val="right"/>
              <w:rPr>
                <w:rFonts w:eastAsia="Times New Roman"/>
                <w:lang w:eastAsia="en-GB"/>
              </w:rPr>
            </w:pPr>
            <w:r w:rsidRPr="00CF0FDC">
              <w:rPr>
                <w:rFonts w:eastAsia="Times New Roman"/>
                <w:lang w:eastAsia="en-GB"/>
              </w:rPr>
              <w:t>-0.84%</w:t>
            </w:r>
          </w:p>
        </w:tc>
        <w:tc>
          <w:tcPr>
            <w:tcW w:w="1559" w:type="dxa"/>
          </w:tcPr>
          <w:p w14:paraId="60F109F9"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7EBF01A1" w14:textId="77777777" w:rsidTr="002D7E94">
        <w:trPr>
          <w:trHeight w:val="310"/>
        </w:trPr>
        <w:tc>
          <w:tcPr>
            <w:tcW w:w="1560" w:type="dxa"/>
            <w:noWrap/>
            <w:hideMark/>
          </w:tcPr>
          <w:p w14:paraId="3B1892BE" w14:textId="77777777" w:rsidR="00AA08C7" w:rsidRPr="00873814" w:rsidRDefault="00AA08C7" w:rsidP="002D7E94">
            <w:pPr>
              <w:rPr>
                <w:rFonts w:eastAsia="Times New Roman"/>
                <w:b/>
                <w:bCs/>
                <w:color w:val="000000"/>
                <w:lang w:eastAsia="en-GB"/>
              </w:rPr>
            </w:pPr>
            <w:r w:rsidRPr="00873814">
              <w:rPr>
                <w:rFonts w:eastAsia="Times New Roman"/>
                <w:b/>
                <w:bCs/>
                <w:color w:val="000000"/>
                <w:lang w:eastAsia="en-GB"/>
              </w:rPr>
              <w:t>B81075</w:t>
            </w:r>
          </w:p>
        </w:tc>
        <w:tc>
          <w:tcPr>
            <w:tcW w:w="4394" w:type="dxa"/>
            <w:noWrap/>
            <w:hideMark/>
          </w:tcPr>
          <w:p w14:paraId="38C24A48" w14:textId="77777777" w:rsidR="00AA08C7" w:rsidRPr="00873814" w:rsidRDefault="00AA08C7" w:rsidP="002D7E94">
            <w:pPr>
              <w:rPr>
                <w:rFonts w:eastAsia="Times New Roman"/>
                <w:b/>
                <w:bCs/>
                <w:color w:val="000000"/>
                <w:lang w:eastAsia="en-GB"/>
              </w:rPr>
            </w:pPr>
            <w:r w:rsidRPr="00873814">
              <w:rPr>
                <w:rFonts w:eastAsia="Times New Roman"/>
                <w:b/>
                <w:bCs/>
                <w:color w:val="000000"/>
                <w:lang w:eastAsia="en-GB"/>
              </w:rPr>
              <w:t>Hastings Medical Centre</w:t>
            </w:r>
          </w:p>
        </w:tc>
        <w:tc>
          <w:tcPr>
            <w:tcW w:w="2127" w:type="dxa"/>
            <w:noWrap/>
            <w:hideMark/>
          </w:tcPr>
          <w:p w14:paraId="10A87C08" w14:textId="77777777" w:rsidR="00AA08C7" w:rsidRPr="00873814" w:rsidRDefault="00AA08C7" w:rsidP="002D7E94">
            <w:pPr>
              <w:jc w:val="right"/>
              <w:rPr>
                <w:rFonts w:eastAsia="Times New Roman"/>
                <w:b/>
                <w:bCs/>
                <w:color w:val="000000"/>
                <w:lang w:eastAsia="en-GB"/>
              </w:rPr>
            </w:pPr>
            <w:r w:rsidRPr="00873814">
              <w:rPr>
                <w:rFonts w:eastAsia="Times New Roman"/>
                <w:b/>
                <w:bCs/>
                <w:color w:val="000000"/>
                <w:lang w:eastAsia="en-GB"/>
              </w:rPr>
              <w:t>7.46%</w:t>
            </w:r>
          </w:p>
        </w:tc>
        <w:tc>
          <w:tcPr>
            <w:tcW w:w="1559" w:type="dxa"/>
          </w:tcPr>
          <w:p w14:paraId="2AAB0A83" w14:textId="77777777" w:rsidR="00AA08C7" w:rsidRPr="00873814" w:rsidRDefault="00AA08C7" w:rsidP="002D7E94">
            <w:pPr>
              <w:jc w:val="center"/>
              <w:rPr>
                <w:rFonts w:eastAsia="Times New Roman"/>
                <w:b/>
                <w:bCs/>
                <w:color w:val="000000"/>
                <w:lang w:eastAsia="en-GB"/>
              </w:rPr>
            </w:pPr>
            <w:r w:rsidRPr="00873814">
              <w:rPr>
                <w:rFonts w:eastAsia="Times New Roman"/>
                <w:b/>
                <w:bCs/>
                <w:color w:val="000000"/>
                <w:lang w:eastAsia="en-GB"/>
              </w:rPr>
              <w:t>Open</w:t>
            </w:r>
          </w:p>
        </w:tc>
      </w:tr>
      <w:tr w:rsidR="00AA08C7" w:rsidRPr="00CF0FDC" w14:paraId="157C21F8" w14:textId="77777777" w:rsidTr="002D7E94">
        <w:trPr>
          <w:trHeight w:val="310"/>
        </w:trPr>
        <w:tc>
          <w:tcPr>
            <w:tcW w:w="1560" w:type="dxa"/>
            <w:noWrap/>
            <w:hideMark/>
          </w:tcPr>
          <w:p w14:paraId="00AE669E"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B81085</w:t>
            </w:r>
          </w:p>
        </w:tc>
        <w:tc>
          <w:tcPr>
            <w:tcW w:w="4394" w:type="dxa"/>
            <w:noWrap/>
            <w:hideMark/>
          </w:tcPr>
          <w:p w14:paraId="3DA368E1" w14:textId="77777777" w:rsidR="00AA08C7" w:rsidRPr="00CF0FDC" w:rsidRDefault="00AA08C7" w:rsidP="002D7E94">
            <w:pPr>
              <w:rPr>
                <w:rFonts w:eastAsia="Times New Roman"/>
                <w:color w:val="000000"/>
                <w:lang w:eastAsia="en-GB"/>
              </w:rPr>
            </w:pPr>
            <w:proofErr w:type="spellStart"/>
            <w:r w:rsidRPr="00CF0FDC">
              <w:rPr>
                <w:rFonts w:eastAsia="Times New Roman"/>
                <w:color w:val="000000"/>
                <w:lang w:eastAsia="en-GB"/>
              </w:rPr>
              <w:t>Burnbrae</w:t>
            </w:r>
            <w:proofErr w:type="spellEnd"/>
            <w:r w:rsidRPr="00CF0FDC">
              <w:rPr>
                <w:rFonts w:eastAsia="Times New Roman"/>
                <w:color w:val="000000"/>
                <w:lang w:eastAsia="en-GB"/>
              </w:rPr>
              <w:t xml:space="preserve"> Medical Practice</w:t>
            </w:r>
          </w:p>
        </w:tc>
        <w:tc>
          <w:tcPr>
            <w:tcW w:w="2127" w:type="dxa"/>
            <w:noWrap/>
            <w:hideMark/>
          </w:tcPr>
          <w:p w14:paraId="40FB6365"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1.66%</w:t>
            </w:r>
          </w:p>
        </w:tc>
        <w:tc>
          <w:tcPr>
            <w:tcW w:w="1559" w:type="dxa"/>
          </w:tcPr>
          <w:p w14:paraId="0720EEF7"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359F871B" w14:textId="77777777" w:rsidTr="002D7E94">
        <w:trPr>
          <w:trHeight w:val="310"/>
        </w:trPr>
        <w:tc>
          <w:tcPr>
            <w:tcW w:w="1560" w:type="dxa"/>
            <w:noWrap/>
            <w:hideMark/>
          </w:tcPr>
          <w:p w14:paraId="562FEF53"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lastRenderedPageBreak/>
              <w:t>B81095</w:t>
            </w:r>
          </w:p>
        </w:tc>
        <w:tc>
          <w:tcPr>
            <w:tcW w:w="4394" w:type="dxa"/>
            <w:noWrap/>
            <w:hideMark/>
          </w:tcPr>
          <w:p w14:paraId="07FD20E4"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 xml:space="preserve">Dr Cook </w:t>
            </w:r>
          </w:p>
        </w:tc>
        <w:tc>
          <w:tcPr>
            <w:tcW w:w="2127" w:type="dxa"/>
            <w:noWrap/>
            <w:hideMark/>
          </w:tcPr>
          <w:p w14:paraId="14E38739" w14:textId="77777777" w:rsidR="00AA08C7" w:rsidRPr="00CF0FDC" w:rsidRDefault="00AA08C7" w:rsidP="002D7E94">
            <w:pPr>
              <w:jc w:val="right"/>
              <w:rPr>
                <w:rFonts w:eastAsia="Times New Roman"/>
                <w:color w:val="000000"/>
                <w:lang w:eastAsia="en-GB"/>
              </w:rPr>
            </w:pPr>
            <w:r w:rsidRPr="00CF0FDC">
              <w:rPr>
                <w:rFonts w:eastAsia="Times New Roman"/>
                <w:lang w:eastAsia="en-GB"/>
              </w:rPr>
              <w:t>-5.32%</w:t>
            </w:r>
          </w:p>
        </w:tc>
        <w:tc>
          <w:tcPr>
            <w:tcW w:w="1559" w:type="dxa"/>
          </w:tcPr>
          <w:p w14:paraId="77C7589D"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Closed</w:t>
            </w:r>
          </w:p>
        </w:tc>
      </w:tr>
      <w:tr w:rsidR="00AA08C7" w:rsidRPr="00CF0FDC" w14:paraId="4DDCFDA7" w14:textId="77777777" w:rsidTr="002D7E94">
        <w:trPr>
          <w:trHeight w:val="310"/>
        </w:trPr>
        <w:tc>
          <w:tcPr>
            <w:tcW w:w="1560" w:type="dxa"/>
            <w:noWrap/>
            <w:hideMark/>
          </w:tcPr>
          <w:p w14:paraId="440EEB41"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B81097</w:t>
            </w:r>
          </w:p>
        </w:tc>
        <w:tc>
          <w:tcPr>
            <w:tcW w:w="4394" w:type="dxa"/>
            <w:noWrap/>
            <w:hideMark/>
          </w:tcPr>
          <w:p w14:paraId="0B63EB4B"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Delta Health Care Surgery</w:t>
            </w:r>
          </w:p>
        </w:tc>
        <w:tc>
          <w:tcPr>
            <w:tcW w:w="2127" w:type="dxa"/>
            <w:noWrap/>
            <w:hideMark/>
          </w:tcPr>
          <w:p w14:paraId="13464516"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7.04%</w:t>
            </w:r>
          </w:p>
        </w:tc>
        <w:tc>
          <w:tcPr>
            <w:tcW w:w="1559" w:type="dxa"/>
          </w:tcPr>
          <w:p w14:paraId="09D5103F"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7C1CE37F" w14:textId="77777777" w:rsidTr="002D7E94">
        <w:trPr>
          <w:trHeight w:val="310"/>
        </w:trPr>
        <w:tc>
          <w:tcPr>
            <w:tcW w:w="1560" w:type="dxa"/>
            <w:noWrap/>
            <w:hideMark/>
          </w:tcPr>
          <w:p w14:paraId="31FBD56C"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B81104</w:t>
            </w:r>
          </w:p>
        </w:tc>
        <w:tc>
          <w:tcPr>
            <w:tcW w:w="4394" w:type="dxa"/>
            <w:noWrap/>
            <w:hideMark/>
          </w:tcPr>
          <w:p w14:paraId="25375D56"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 xml:space="preserve">Dr </w:t>
            </w:r>
            <w:proofErr w:type="spellStart"/>
            <w:r w:rsidRPr="00CF0FDC">
              <w:rPr>
                <w:rFonts w:eastAsia="Times New Roman"/>
                <w:color w:val="000000"/>
                <w:lang w:eastAsia="en-GB"/>
              </w:rPr>
              <w:t>Nayar</w:t>
            </w:r>
            <w:proofErr w:type="spellEnd"/>
            <w:r w:rsidRPr="00CF0FDC">
              <w:rPr>
                <w:rFonts w:eastAsia="Times New Roman"/>
                <w:color w:val="000000"/>
                <w:lang w:eastAsia="en-GB"/>
              </w:rPr>
              <w:t xml:space="preserve"> </w:t>
            </w:r>
          </w:p>
        </w:tc>
        <w:tc>
          <w:tcPr>
            <w:tcW w:w="2127" w:type="dxa"/>
            <w:noWrap/>
            <w:hideMark/>
          </w:tcPr>
          <w:p w14:paraId="5804828F" w14:textId="77777777" w:rsidR="00AA08C7" w:rsidRPr="00CF0FDC" w:rsidRDefault="00AA08C7" w:rsidP="002D7E94">
            <w:pPr>
              <w:jc w:val="right"/>
              <w:rPr>
                <w:rFonts w:eastAsia="Times New Roman"/>
                <w:color w:val="000000"/>
                <w:lang w:eastAsia="en-GB"/>
              </w:rPr>
            </w:pPr>
            <w:r w:rsidRPr="00CF0FDC">
              <w:rPr>
                <w:rFonts w:eastAsia="Times New Roman"/>
                <w:lang w:eastAsia="en-GB"/>
              </w:rPr>
              <w:t>-6.61%</w:t>
            </w:r>
          </w:p>
        </w:tc>
        <w:tc>
          <w:tcPr>
            <w:tcW w:w="1559" w:type="dxa"/>
          </w:tcPr>
          <w:p w14:paraId="40118B61"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08E1A2D7" w14:textId="77777777" w:rsidTr="002D7E94">
        <w:trPr>
          <w:trHeight w:val="310"/>
        </w:trPr>
        <w:tc>
          <w:tcPr>
            <w:tcW w:w="1560" w:type="dxa"/>
            <w:noWrap/>
            <w:hideMark/>
          </w:tcPr>
          <w:p w14:paraId="7B50887A"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B81112</w:t>
            </w:r>
          </w:p>
        </w:tc>
        <w:tc>
          <w:tcPr>
            <w:tcW w:w="4394" w:type="dxa"/>
            <w:noWrap/>
            <w:hideMark/>
          </w:tcPr>
          <w:p w14:paraId="5B90AE93"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 xml:space="preserve">James Alexander Practice </w:t>
            </w:r>
          </w:p>
        </w:tc>
        <w:tc>
          <w:tcPr>
            <w:tcW w:w="2127" w:type="dxa"/>
            <w:noWrap/>
            <w:hideMark/>
          </w:tcPr>
          <w:p w14:paraId="588619CA"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3.79%</w:t>
            </w:r>
          </w:p>
        </w:tc>
        <w:tc>
          <w:tcPr>
            <w:tcW w:w="1559" w:type="dxa"/>
          </w:tcPr>
          <w:p w14:paraId="2B9832CD"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03312EF5" w14:textId="77777777" w:rsidTr="002D7E94">
        <w:trPr>
          <w:trHeight w:val="310"/>
        </w:trPr>
        <w:tc>
          <w:tcPr>
            <w:tcW w:w="1560" w:type="dxa"/>
            <w:noWrap/>
            <w:hideMark/>
          </w:tcPr>
          <w:p w14:paraId="5330C6B4"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B81616</w:t>
            </w:r>
          </w:p>
        </w:tc>
        <w:tc>
          <w:tcPr>
            <w:tcW w:w="4394" w:type="dxa"/>
            <w:noWrap/>
            <w:hideMark/>
          </w:tcPr>
          <w:p w14:paraId="1143D4DD"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 xml:space="preserve">Dr </w:t>
            </w:r>
            <w:proofErr w:type="spellStart"/>
            <w:r w:rsidRPr="00CF0FDC">
              <w:rPr>
                <w:rFonts w:eastAsia="Times New Roman"/>
                <w:color w:val="000000"/>
                <w:lang w:eastAsia="en-GB"/>
              </w:rPr>
              <w:t>Hendow</w:t>
            </w:r>
            <w:proofErr w:type="spellEnd"/>
            <w:r w:rsidRPr="00CF0FDC">
              <w:rPr>
                <w:rFonts w:eastAsia="Times New Roman"/>
                <w:color w:val="000000"/>
                <w:lang w:eastAsia="en-GB"/>
              </w:rPr>
              <w:t xml:space="preserve"> </w:t>
            </w:r>
          </w:p>
        </w:tc>
        <w:tc>
          <w:tcPr>
            <w:tcW w:w="2127" w:type="dxa"/>
            <w:noWrap/>
            <w:hideMark/>
          </w:tcPr>
          <w:p w14:paraId="7249E438" w14:textId="77777777" w:rsidR="00AA08C7" w:rsidRPr="00CF0FDC" w:rsidRDefault="00AA08C7" w:rsidP="002D7E94">
            <w:pPr>
              <w:jc w:val="right"/>
              <w:rPr>
                <w:rFonts w:eastAsia="Times New Roman"/>
                <w:lang w:eastAsia="en-GB"/>
              </w:rPr>
            </w:pPr>
            <w:r w:rsidRPr="00CF0FDC">
              <w:rPr>
                <w:rFonts w:eastAsia="Times New Roman"/>
                <w:lang w:eastAsia="en-GB"/>
              </w:rPr>
              <w:t>-0.94%</w:t>
            </w:r>
          </w:p>
        </w:tc>
        <w:tc>
          <w:tcPr>
            <w:tcW w:w="1559" w:type="dxa"/>
          </w:tcPr>
          <w:p w14:paraId="17C5328E"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3D2160C6" w14:textId="77777777" w:rsidTr="002D7E94">
        <w:trPr>
          <w:trHeight w:val="310"/>
        </w:trPr>
        <w:tc>
          <w:tcPr>
            <w:tcW w:w="1560" w:type="dxa"/>
            <w:noWrap/>
            <w:hideMark/>
          </w:tcPr>
          <w:p w14:paraId="10E3176B"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B81631</w:t>
            </w:r>
          </w:p>
        </w:tc>
        <w:tc>
          <w:tcPr>
            <w:tcW w:w="4394" w:type="dxa"/>
            <w:noWrap/>
            <w:hideMark/>
          </w:tcPr>
          <w:p w14:paraId="73061001"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Dr Raut And Partner</w:t>
            </w:r>
          </w:p>
        </w:tc>
        <w:tc>
          <w:tcPr>
            <w:tcW w:w="2127" w:type="dxa"/>
            <w:noWrap/>
            <w:hideMark/>
          </w:tcPr>
          <w:p w14:paraId="4AA0E6AE" w14:textId="77777777" w:rsidR="00AA08C7" w:rsidRPr="00CF0FDC" w:rsidRDefault="00AA08C7" w:rsidP="002D7E94">
            <w:pPr>
              <w:jc w:val="right"/>
              <w:rPr>
                <w:rFonts w:eastAsia="Times New Roman"/>
                <w:lang w:eastAsia="en-GB"/>
              </w:rPr>
            </w:pPr>
            <w:r w:rsidRPr="00CF0FDC">
              <w:rPr>
                <w:rFonts w:eastAsia="Times New Roman"/>
                <w:lang w:eastAsia="en-GB"/>
              </w:rPr>
              <w:t>-0.15%</w:t>
            </w:r>
          </w:p>
        </w:tc>
        <w:tc>
          <w:tcPr>
            <w:tcW w:w="1559" w:type="dxa"/>
          </w:tcPr>
          <w:p w14:paraId="19BE85D8"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78D4B2C1" w14:textId="77777777" w:rsidTr="002D7E94">
        <w:trPr>
          <w:trHeight w:val="310"/>
        </w:trPr>
        <w:tc>
          <w:tcPr>
            <w:tcW w:w="1560" w:type="dxa"/>
            <w:noWrap/>
            <w:hideMark/>
          </w:tcPr>
          <w:p w14:paraId="448A5356"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B81635</w:t>
            </w:r>
          </w:p>
        </w:tc>
        <w:tc>
          <w:tcPr>
            <w:tcW w:w="4394" w:type="dxa"/>
            <w:noWrap/>
            <w:hideMark/>
          </w:tcPr>
          <w:p w14:paraId="09ABE80E" w14:textId="77777777" w:rsidR="00AA08C7" w:rsidRPr="00CF0FDC" w:rsidRDefault="00AA08C7" w:rsidP="002D7E94">
            <w:pPr>
              <w:rPr>
                <w:rFonts w:eastAsia="Times New Roman"/>
                <w:color w:val="000000"/>
                <w:lang w:eastAsia="en-GB"/>
              </w:rPr>
            </w:pPr>
            <w:proofErr w:type="spellStart"/>
            <w:r w:rsidRPr="00CF0FDC">
              <w:rPr>
                <w:rFonts w:eastAsia="Times New Roman"/>
                <w:color w:val="000000"/>
                <w:lang w:eastAsia="en-GB"/>
              </w:rPr>
              <w:t>Laurbel</w:t>
            </w:r>
            <w:proofErr w:type="spellEnd"/>
            <w:r w:rsidRPr="00CF0FDC">
              <w:rPr>
                <w:rFonts w:eastAsia="Times New Roman"/>
                <w:color w:val="000000"/>
                <w:lang w:eastAsia="en-GB"/>
              </w:rPr>
              <w:t xml:space="preserve"> Surgery</w:t>
            </w:r>
          </w:p>
        </w:tc>
        <w:tc>
          <w:tcPr>
            <w:tcW w:w="2127" w:type="dxa"/>
            <w:noWrap/>
            <w:hideMark/>
          </w:tcPr>
          <w:p w14:paraId="22F22473"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1.14%</w:t>
            </w:r>
          </w:p>
        </w:tc>
        <w:tc>
          <w:tcPr>
            <w:tcW w:w="1559" w:type="dxa"/>
          </w:tcPr>
          <w:p w14:paraId="3E6D0E91"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6D1F80FD" w14:textId="77777777" w:rsidTr="002D7E94">
        <w:trPr>
          <w:trHeight w:val="310"/>
        </w:trPr>
        <w:tc>
          <w:tcPr>
            <w:tcW w:w="1560" w:type="dxa"/>
            <w:noWrap/>
            <w:hideMark/>
          </w:tcPr>
          <w:p w14:paraId="12DA8D67"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B81645</w:t>
            </w:r>
          </w:p>
        </w:tc>
        <w:tc>
          <w:tcPr>
            <w:tcW w:w="4394" w:type="dxa"/>
            <w:noWrap/>
            <w:hideMark/>
          </w:tcPr>
          <w:p w14:paraId="656F627C"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East Park Practice (CHCP)</w:t>
            </w:r>
          </w:p>
        </w:tc>
        <w:tc>
          <w:tcPr>
            <w:tcW w:w="2127" w:type="dxa"/>
            <w:noWrap/>
            <w:hideMark/>
          </w:tcPr>
          <w:p w14:paraId="7D22267B"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1.15%</w:t>
            </w:r>
          </w:p>
        </w:tc>
        <w:tc>
          <w:tcPr>
            <w:tcW w:w="1559" w:type="dxa"/>
          </w:tcPr>
          <w:p w14:paraId="222B2B0E"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72D85251" w14:textId="77777777" w:rsidTr="002D7E94">
        <w:trPr>
          <w:trHeight w:val="310"/>
        </w:trPr>
        <w:tc>
          <w:tcPr>
            <w:tcW w:w="1560" w:type="dxa"/>
            <w:noWrap/>
            <w:hideMark/>
          </w:tcPr>
          <w:p w14:paraId="6CA45FFF"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B81675</w:t>
            </w:r>
          </w:p>
        </w:tc>
        <w:tc>
          <w:tcPr>
            <w:tcW w:w="4394" w:type="dxa"/>
            <w:noWrap/>
            <w:hideMark/>
          </w:tcPr>
          <w:p w14:paraId="79039DAA"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Newington Health Care Centre (</w:t>
            </w:r>
            <w:proofErr w:type="spellStart"/>
            <w:r w:rsidRPr="00CF0FDC">
              <w:rPr>
                <w:rFonts w:eastAsia="Times New Roman"/>
                <w:color w:val="000000"/>
                <w:lang w:eastAsia="en-GB"/>
              </w:rPr>
              <w:t>Haxby</w:t>
            </w:r>
            <w:proofErr w:type="spellEnd"/>
            <w:r w:rsidRPr="00CF0FDC">
              <w:rPr>
                <w:rFonts w:eastAsia="Times New Roman"/>
                <w:color w:val="000000"/>
                <w:lang w:eastAsia="en-GB"/>
              </w:rPr>
              <w:t>)</w:t>
            </w:r>
          </w:p>
        </w:tc>
        <w:tc>
          <w:tcPr>
            <w:tcW w:w="2127" w:type="dxa"/>
            <w:noWrap/>
            <w:hideMark/>
          </w:tcPr>
          <w:p w14:paraId="1AC46F7B"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6.42%</w:t>
            </w:r>
          </w:p>
        </w:tc>
        <w:tc>
          <w:tcPr>
            <w:tcW w:w="1559" w:type="dxa"/>
          </w:tcPr>
          <w:p w14:paraId="7CF58ABC"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4F765E90" w14:textId="77777777" w:rsidTr="002D7E94">
        <w:trPr>
          <w:trHeight w:val="310"/>
        </w:trPr>
        <w:tc>
          <w:tcPr>
            <w:tcW w:w="1560" w:type="dxa"/>
            <w:noWrap/>
            <w:hideMark/>
          </w:tcPr>
          <w:p w14:paraId="6FDAEFB9"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Y02344</w:t>
            </w:r>
          </w:p>
        </w:tc>
        <w:tc>
          <w:tcPr>
            <w:tcW w:w="4394" w:type="dxa"/>
            <w:noWrap/>
            <w:hideMark/>
          </w:tcPr>
          <w:p w14:paraId="3D2B879D"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Northpoint Medical Practice (Humber)</w:t>
            </w:r>
          </w:p>
        </w:tc>
        <w:tc>
          <w:tcPr>
            <w:tcW w:w="2127" w:type="dxa"/>
            <w:noWrap/>
            <w:hideMark/>
          </w:tcPr>
          <w:p w14:paraId="49FE722B"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2.13%</w:t>
            </w:r>
          </w:p>
        </w:tc>
        <w:tc>
          <w:tcPr>
            <w:tcW w:w="1559" w:type="dxa"/>
          </w:tcPr>
          <w:p w14:paraId="416EB72F"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6043A410" w14:textId="77777777" w:rsidTr="002D7E94">
        <w:trPr>
          <w:trHeight w:val="310"/>
        </w:trPr>
        <w:tc>
          <w:tcPr>
            <w:tcW w:w="1560" w:type="dxa"/>
            <w:noWrap/>
            <w:hideMark/>
          </w:tcPr>
          <w:p w14:paraId="0B16A803"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Y02747</w:t>
            </w:r>
          </w:p>
        </w:tc>
        <w:tc>
          <w:tcPr>
            <w:tcW w:w="4394" w:type="dxa"/>
            <w:noWrap/>
            <w:hideMark/>
          </w:tcPr>
          <w:p w14:paraId="7F382B91" w14:textId="77777777" w:rsidR="00AA08C7" w:rsidRPr="00CF0FDC" w:rsidRDefault="00AA08C7" w:rsidP="002D7E94">
            <w:pPr>
              <w:rPr>
                <w:rFonts w:eastAsia="Times New Roman"/>
                <w:color w:val="000000"/>
                <w:lang w:eastAsia="en-GB"/>
              </w:rPr>
            </w:pPr>
            <w:proofErr w:type="spellStart"/>
            <w:r w:rsidRPr="00CF0FDC">
              <w:rPr>
                <w:rFonts w:eastAsia="Times New Roman"/>
                <w:color w:val="000000"/>
                <w:lang w:eastAsia="en-GB"/>
              </w:rPr>
              <w:t>Haxby</w:t>
            </w:r>
            <w:proofErr w:type="spellEnd"/>
            <w:r w:rsidRPr="00CF0FDC">
              <w:rPr>
                <w:rFonts w:eastAsia="Times New Roman"/>
                <w:color w:val="000000"/>
                <w:lang w:eastAsia="en-GB"/>
              </w:rPr>
              <w:t xml:space="preserve"> Group - Hull</w:t>
            </w:r>
          </w:p>
        </w:tc>
        <w:tc>
          <w:tcPr>
            <w:tcW w:w="2127" w:type="dxa"/>
            <w:noWrap/>
            <w:hideMark/>
          </w:tcPr>
          <w:p w14:paraId="28EC4786" w14:textId="77777777" w:rsidR="00AA08C7" w:rsidRPr="00CF0FDC" w:rsidRDefault="00AA08C7" w:rsidP="002D7E94">
            <w:pPr>
              <w:jc w:val="right"/>
              <w:rPr>
                <w:rFonts w:eastAsia="Times New Roman"/>
                <w:color w:val="000000"/>
                <w:lang w:eastAsia="en-GB"/>
              </w:rPr>
            </w:pPr>
            <w:r w:rsidRPr="00CF0FDC">
              <w:rPr>
                <w:rFonts w:eastAsia="Times New Roman"/>
                <w:color w:val="000000"/>
                <w:lang w:eastAsia="en-GB"/>
              </w:rPr>
              <w:t>9.13%</w:t>
            </w:r>
          </w:p>
        </w:tc>
        <w:tc>
          <w:tcPr>
            <w:tcW w:w="1559" w:type="dxa"/>
          </w:tcPr>
          <w:p w14:paraId="0B809E40"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Open</w:t>
            </w:r>
          </w:p>
        </w:tc>
      </w:tr>
      <w:tr w:rsidR="00AA08C7" w:rsidRPr="00CF0FDC" w14:paraId="3EB8FE03" w14:textId="77777777" w:rsidTr="002D7E94">
        <w:trPr>
          <w:trHeight w:val="41"/>
        </w:trPr>
        <w:tc>
          <w:tcPr>
            <w:tcW w:w="1560" w:type="dxa"/>
            <w:noWrap/>
            <w:hideMark/>
          </w:tcPr>
          <w:p w14:paraId="1DF9D71A"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B81100</w:t>
            </w:r>
          </w:p>
        </w:tc>
        <w:tc>
          <w:tcPr>
            <w:tcW w:w="4394" w:type="dxa"/>
            <w:noWrap/>
            <w:hideMark/>
          </w:tcPr>
          <w:p w14:paraId="14BDB965" w14:textId="77777777" w:rsidR="00AA08C7" w:rsidRPr="00CF0FDC" w:rsidRDefault="00AA08C7" w:rsidP="002D7E94">
            <w:pPr>
              <w:rPr>
                <w:rFonts w:eastAsia="Times New Roman"/>
                <w:color w:val="000000"/>
                <w:lang w:eastAsia="en-GB"/>
              </w:rPr>
            </w:pPr>
            <w:r w:rsidRPr="00CF0FDC">
              <w:rPr>
                <w:rFonts w:eastAsia="Times New Roman"/>
                <w:color w:val="000000"/>
                <w:lang w:eastAsia="en-GB"/>
              </w:rPr>
              <w:t>Dr Milner A C (Anlaby Surgery ERY CCG)</w:t>
            </w:r>
          </w:p>
        </w:tc>
        <w:tc>
          <w:tcPr>
            <w:tcW w:w="2127" w:type="dxa"/>
            <w:noWrap/>
            <w:hideMark/>
          </w:tcPr>
          <w:p w14:paraId="4D7E0CF7" w14:textId="77777777" w:rsidR="00AA08C7" w:rsidRPr="00CF0FDC" w:rsidRDefault="00AA08C7" w:rsidP="002D7E94">
            <w:pPr>
              <w:jc w:val="right"/>
              <w:rPr>
                <w:rFonts w:eastAsia="Times New Roman"/>
                <w:color w:val="000000"/>
                <w:lang w:eastAsia="en-GB"/>
              </w:rPr>
            </w:pPr>
            <w:r w:rsidRPr="00CF0FDC">
              <w:rPr>
                <w:rFonts w:eastAsia="Times New Roman"/>
                <w:lang w:eastAsia="en-GB"/>
              </w:rPr>
              <w:t>-6.81%</w:t>
            </w:r>
          </w:p>
        </w:tc>
        <w:tc>
          <w:tcPr>
            <w:tcW w:w="1559" w:type="dxa"/>
          </w:tcPr>
          <w:p w14:paraId="77C43F30" w14:textId="77777777" w:rsidR="00AA08C7" w:rsidRPr="00CF0FDC" w:rsidRDefault="00AA08C7" w:rsidP="002D7E94">
            <w:pPr>
              <w:jc w:val="center"/>
              <w:rPr>
                <w:rFonts w:eastAsia="Times New Roman"/>
                <w:color w:val="000000"/>
                <w:lang w:eastAsia="en-GB"/>
              </w:rPr>
            </w:pPr>
            <w:r>
              <w:rPr>
                <w:rFonts w:eastAsia="Times New Roman"/>
                <w:color w:val="000000"/>
                <w:lang w:eastAsia="en-GB"/>
              </w:rPr>
              <w:t>Closed</w:t>
            </w:r>
          </w:p>
        </w:tc>
      </w:tr>
    </w:tbl>
    <w:p w14:paraId="59F59061" w14:textId="77777777" w:rsidR="00AA08C7" w:rsidRDefault="00AA08C7" w:rsidP="00AA08C7">
      <w:pPr>
        <w:rPr>
          <w:szCs w:val="24"/>
        </w:rPr>
      </w:pPr>
      <w:r>
        <w:rPr>
          <w:noProof/>
        </w:rPr>
        <w:drawing>
          <wp:inline distT="0" distB="0" distL="0" distR="0" wp14:anchorId="78AAA264" wp14:editId="4524D628">
            <wp:extent cx="5486400" cy="3022833"/>
            <wp:effectExtent l="0" t="0" r="0" b="6350"/>
            <wp:docPr id="27" name="Chart 27">
              <a:extLst xmlns:a="http://schemas.openxmlformats.org/drawingml/2006/main">
                <a:ext uri="{FF2B5EF4-FFF2-40B4-BE49-F238E27FC236}">
                  <a16:creationId xmlns:a16="http://schemas.microsoft.com/office/drawing/2014/main" id="{8C74F1E9-72C1-41E1-B5C1-3AE221A5B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B0CA88" w14:textId="77777777" w:rsidR="00AA08C7" w:rsidRPr="00AA08C7" w:rsidRDefault="00AA08C7" w:rsidP="00AA08C7">
      <w:pPr>
        <w:rPr>
          <w:color w:val="auto"/>
          <w:sz w:val="24"/>
          <w:szCs w:val="24"/>
        </w:rPr>
      </w:pPr>
    </w:p>
    <w:p w14:paraId="7AD5E897" w14:textId="77777777" w:rsidR="00AA08C7" w:rsidRDefault="00AA08C7" w:rsidP="00AA08C7">
      <w:pPr>
        <w:rPr>
          <w:color w:val="auto"/>
          <w:sz w:val="24"/>
          <w:szCs w:val="24"/>
        </w:rPr>
      </w:pPr>
    </w:p>
    <w:p w14:paraId="33CEDC7A" w14:textId="77777777" w:rsidR="00AA08C7" w:rsidRDefault="00AA08C7" w:rsidP="00AA08C7">
      <w:pPr>
        <w:rPr>
          <w:color w:val="auto"/>
          <w:sz w:val="24"/>
          <w:szCs w:val="24"/>
        </w:rPr>
      </w:pPr>
    </w:p>
    <w:p w14:paraId="65568F75" w14:textId="7B48D2E0" w:rsidR="00AA08C7" w:rsidRPr="00AA08C7" w:rsidRDefault="00AA08C7" w:rsidP="00AA08C7">
      <w:pPr>
        <w:rPr>
          <w:color w:val="auto"/>
          <w:sz w:val="24"/>
          <w:szCs w:val="24"/>
        </w:rPr>
      </w:pPr>
      <w:r w:rsidRPr="00AA08C7">
        <w:rPr>
          <w:color w:val="auto"/>
          <w:sz w:val="24"/>
          <w:szCs w:val="24"/>
        </w:rPr>
        <w:lastRenderedPageBreak/>
        <w:t>The map below identifies the location of practices within the local area (green circles), Hastings Medical Centre’s boundary (orange) and the home addresses of its registered patients (purple shading – the highest densities are shown in the darkest colours):</w:t>
      </w:r>
    </w:p>
    <w:p w14:paraId="44CA635B" w14:textId="77777777" w:rsidR="00AA08C7" w:rsidRDefault="00AA08C7" w:rsidP="00AA08C7">
      <w:pPr>
        <w:rPr>
          <w:szCs w:val="24"/>
        </w:rPr>
      </w:pPr>
    </w:p>
    <w:p w14:paraId="23526A75" w14:textId="21ED0CF6" w:rsidR="00AA08C7" w:rsidRDefault="00AA08C7" w:rsidP="00AA08C7">
      <w:pPr>
        <w:rPr>
          <w:b/>
          <w:szCs w:val="24"/>
        </w:rPr>
      </w:pPr>
      <w:r>
        <w:rPr>
          <w:noProof/>
        </w:rPr>
        <w:drawing>
          <wp:inline distT="0" distB="0" distL="0" distR="0" wp14:anchorId="313891E0" wp14:editId="624113F1">
            <wp:extent cx="5486400" cy="3357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357245"/>
                    </a:xfrm>
                    <a:prstGeom prst="rect">
                      <a:avLst/>
                    </a:prstGeom>
                  </pic:spPr>
                </pic:pic>
              </a:graphicData>
            </a:graphic>
          </wp:inline>
        </w:drawing>
      </w:r>
    </w:p>
    <w:p w14:paraId="1E170EA3" w14:textId="5EB1FE75" w:rsidR="00AA08C7" w:rsidRDefault="00AA08C7" w:rsidP="00AA08C7">
      <w:pPr>
        <w:rPr>
          <w:b/>
          <w:szCs w:val="24"/>
        </w:rPr>
      </w:pPr>
    </w:p>
    <w:p w14:paraId="2BCAE086" w14:textId="3E4BEEBE" w:rsidR="00AA08C7" w:rsidRPr="00AA08C7" w:rsidRDefault="00AA08C7" w:rsidP="00AA08C7">
      <w:pPr>
        <w:spacing w:line="240" w:lineRule="auto"/>
        <w:rPr>
          <w:b/>
          <w:color w:val="auto"/>
          <w:sz w:val="24"/>
          <w:szCs w:val="24"/>
        </w:rPr>
      </w:pPr>
      <w:r w:rsidRPr="00AA08C7">
        <w:rPr>
          <w:b/>
          <w:color w:val="auto"/>
          <w:sz w:val="24"/>
          <w:szCs w:val="24"/>
        </w:rPr>
        <w:t>Comments received in response to the consultation:</w:t>
      </w:r>
    </w:p>
    <w:p w14:paraId="21143C3D" w14:textId="77777777" w:rsidR="00AA08C7" w:rsidRPr="00AA08C7" w:rsidRDefault="00AA08C7" w:rsidP="00AA08C7">
      <w:pPr>
        <w:pStyle w:val="DHBodycopy"/>
        <w:spacing w:line="240" w:lineRule="auto"/>
        <w:rPr>
          <w:rFonts w:cs="Arial"/>
          <w:szCs w:val="24"/>
        </w:rPr>
      </w:pPr>
      <w:r w:rsidRPr="00AA08C7">
        <w:rPr>
          <w:rFonts w:cs="Arial"/>
          <w:szCs w:val="24"/>
        </w:rPr>
        <w:t xml:space="preserve">In line with NHS England’s “Managing Closed lists” policy, nearby practices within the Hull CCG area, and nearby practice Dr A C Milner (Anlaby Surgery, ERY CCG) and the LMC Group have been consulted.  </w:t>
      </w:r>
    </w:p>
    <w:p w14:paraId="2057B58C" w14:textId="77777777" w:rsidR="00AA08C7" w:rsidRPr="00AA08C7" w:rsidRDefault="00AA08C7" w:rsidP="00AA08C7">
      <w:pPr>
        <w:pStyle w:val="DHBodycopy"/>
        <w:spacing w:line="240" w:lineRule="auto"/>
        <w:rPr>
          <w:rFonts w:cs="Arial"/>
          <w:szCs w:val="24"/>
        </w:rPr>
      </w:pPr>
    </w:p>
    <w:p w14:paraId="5FDC76FA" w14:textId="77777777" w:rsidR="00AA08C7" w:rsidRPr="00AA08C7" w:rsidRDefault="00AA08C7" w:rsidP="00AA08C7">
      <w:pPr>
        <w:pStyle w:val="DHBodycopy"/>
        <w:spacing w:line="240" w:lineRule="auto"/>
        <w:rPr>
          <w:rFonts w:cs="Arial"/>
          <w:i/>
          <w:iCs/>
          <w:szCs w:val="24"/>
        </w:rPr>
      </w:pPr>
      <w:r w:rsidRPr="00AA08C7">
        <w:rPr>
          <w:rFonts w:cs="Arial"/>
          <w:i/>
          <w:iCs/>
          <w:szCs w:val="24"/>
        </w:rPr>
        <w:t>No comments were received.</w:t>
      </w:r>
    </w:p>
    <w:p w14:paraId="27CD3AB9" w14:textId="77777777" w:rsidR="00AA08C7" w:rsidRPr="00AA08C7" w:rsidRDefault="00AA08C7" w:rsidP="00AA08C7">
      <w:pPr>
        <w:pStyle w:val="DHBodycopy"/>
        <w:spacing w:line="240" w:lineRule="auto"/>
        <w:rPr>
          <w:rFonts w:cs="Arial"/>
          <w:szCs w:val="24"/>
        </w:rPr>
      </w:pPr>
    </w:p>
    <w:p w14:paraId="0752A640" w14:textId="77777777" w:rsidR="00AA08C7" w:rsidRPr="00AA08C7" w:rsidRDefault="00AA08C7" w:rsidP="00AA08C7">
      <w:pPr>
        <w:spacing w:line="240" w:lineRule="auto"/>
        <w:contextualSpacing/>
        <w:rPr>
          <w:b/>
          <w:color w:val="auto"/>
          <w:sz w:val="24"/>
          <w:szCs w:val="24"/>
        </w:rPr>
      </w:pPr>
      <w:bookmarkStart w:id="5" w:name="_Hlk84491181"/>
      <w:r w:rsidRPr="00AA08C7">
        <w:rPr>
          <w:b/>
          <w:color w:val="auto"/>
          <w:sz w:val="24"/>
          <w:szCs w:val="24"/>
        </w:rPr>
        <w:t>Summary of practice discussion to be considered by the Committee</w:t>
      </w:r>
    </w:p>
    <w:p w14:paraId="08C08CF7" w14:textId="77777777" w:rsidR="00AA08C7" w:rsidRPr="00AA08C7" w:rsidRDefault="00AA08C7" w:rsidP="00AA08C7">
      <w:pPr>
        <w:spacing w:line="240" w:lineRule="auto"/>
        <w:rPr>
          <w:bCs/>
          <w:color w:val="auto"/>
          <w:sz w:val="24"/>
          <w:szCs w:val="24"/>
        </w:rPr>
      </w:pPr>
      <w:r w:rsidRPr="00AA08C7">
        <w:rPr>
          <w:bCs/>
          <w:color w:val="auto"/>
          <w:sz w:val="24"/>
          <w:szCs w:val="24"/>
        </w:rPr>
        <w:t>The CCG and NHS England met with the practice on 7</w:t>
      </w:r>
      <w:r w:rsidRPr="00AA08C7">
        <w:rPr>
          <w:bCs/>
          <w:color w:val="auto"/>
          <w:sz w:val="24"/>
          <w:szCs w:val="24"/>
          <w:vertAlign w:val="superscript"/>
        </w:rPr>
        <w:t>th</w:t>
      </w:r>
      <w:r w:rsidRPr="00AA08C7">
        <w:rPr>
          <w:bCs/>
          <w:color w:val="auto"/>
          <w:sz w:val="24"/>
          <w:szCs w:val="24"/>
        </w:rPr>
        <w:t xml:space="preserve"> October to discuss the application, the issues they are facing and actions that will be undertaken whilst the practice is closed.</w:t>
      </w:r>
    </w:p>
    <w:p w14:paraId="5DEC9D8B" w14:textId="77777777" w:rsidR="00AA08C7" w:rsidRPr="00AA08C7" w:rsidRDefault="00AA08C7" w:rsidP="00AA08C7">
      <w:pPr>
        <w:spacing w:line="240" w:lineRule="auto"/>
        <w:rPr>
          <w:bCs/>
          <w:color w:val="auto"/>
          <w:sz w:val="24"/>
          <w:szCs w:val="24"/>
        </w:rPr>
      </w:pPr>
      <w:r w:rsidRPr="00AA08C7">
        <w:rPr>
          <w:bCs/>
          <w:color w:val="auto"/>
          <w:sz w:val="24"/>
          <w:szCs w:val="24"/>
        </w:rPr>
        <w:t>In relation to support with digitising the paper records, the practice is exploring options for storing notes off site as well as putting themselves forward for the digitisation of medical records</w:t>
      </w:r>
    </w:p>
    <w:p w14:paraId="5964D814" w14:textId="77777777" w:rsidR="00AA08C7" w:rsidRPr="00AA08C7" w:rsidRDefault="00AA08C7" w:rsidP="00AA08C7">
      <w:pPr>
        <w:spacing w:line="240" w:lineRule="auto"/>
        <w:rPr>
          <w:bCs/>
          <w:color w:val="auto"/>
          <w:sz w:val="24"/>
          <w:szCs w:val="24"/>
        </w:rPr>
      </w:pPr>
      <w:r w:rsidRPr="00AA08C7">
        <w:rPr>
          <w:bCs/>
          <w:color w:val="auto"/>
          <w:sz w:val="24"/>
          <w:szCs w:val="24"/>
        </w:rPr>
        <w:lastRenderedPageBreak/>
        <w:t xml:space="preserve">The practice is seeing an increase in patients wanting to register with them from practices close by which is stretching capacity both administratively and clinically.  </w:t>
      </w:r>
    </w:p>
    <w:p w14:paraId="0CC25767" w14:textId="77777777" w:rsidR="00AA08C7" w:rsidRPr="00AA08C7" w:rsidRDefault="00AA08C7" w:rsidP="00AA08C7">
      <w:pPr>
        <w:spacing w:line="240" w:lineRule="auto"/>
        <w:rPr>
          <w:bCs/>
          <w:color w:val="auto"/>
          <w:sz w:val="24"/>
          <w:szCs w:val="24"/>
        </w:rPr>
      </w:pPr>
      <w:r w:rsidRPr="00AA08C7">
        <w:rPr>
          <w:bCs/>
          <w:color w:val="auto"/>
          <w:sz w:val="24"/>
          <w:szCs w:val="24"/>
        </w:rPr>
        <w:t>They are also experiencing, due to the use of PCN additional roles staff and the new ways of working introduced by COVID, limitations of the current building.  Time to explore a reconfiguration of the building would enable them to utilise the whole building better, both upstairs and downstairs, and allow additional roles staff to undertake additional sessions and for clinicians to undertake telephone triage in a non-clinical room.  It would also enable them to explore the possibility of Hastings becoming a training practice.</w:t>
      </w:r>
    </w:p>
    <w:p w14:paraId="169FBF9F" w14:textId="77777777" w:rsidR="00AA08C7" w:rsidRPr="00AA08C7" w:rsidRDefault="00AA08C7" w:rsidP="00AA08C7">
      <w:pPr>
        <w:spacing w:line="240" w:lineRule="auto"/>
        <w:rPr>
          <w:bCs/>
          <w:color w:val="auto"/>
          <w:sz w:val="24"/>
          <w:szCs w:val="24"/>
        </w:rPr>
      </w:pPr>
      <w:r w:rsidRPr="00AA08C7">
        <w:rPr>
          <w:bCs/>
          <w:color w:val="auto"/>
          <w:sz w:val="24"/>
          <w:szCs w:val="24"/>
        </w:rPr>
        <w:t>They acknowledge that they were offered the opportunity to move into the new build but declined to do so for reasons highlighted in the report.</w:t>
      </w:r>
    </w:p>
    <w:bookmarkEnd w:id="5"/>
    <w:p w14:paraId="0986E8E4" w14:textId="77777777" w:rsidR="00AA08C7" w:rsidRPr="00AA08C7" w:rsidRDefault="00AA08C7" w:rsidP="00AA08C7">
      <w:pPr>
        <w:pStyle w:val="DHBodycopy"/>
        <w:spacing w:line="240" w:lineRule="auto"/>
        <w:contextualSpacing/>
        <w:rPr>
          <w:rFonts w:eastAsiaTheme="minorEastAsia" w:cs="Arial"/>
          <w:bCs/>
          <w:szCs w:val="24"/>
          <w:lang w:val="en-US" w:eastAsia="ja-JP"/>
        </w:rPr>
      </w:pPr>
      <w:r w:rsidRPr="00AA08C7">
        <w:rPr>
          <w:rFonts w:eastAsiaTheme="minorEastAsia" w:cs="Arial"/>
          <w:bCs/>
          <w:szCs w:val="24"/>
          <w:lang w:val="en-US" w:eastAsia="ja-JP"/>
        </w:rPr>
        <w:t>In relation to the patients who live outside of their current practice boundary, work is ongoing to encourage these patients to register closer to their home address.</w:t>
      </w:r>
    </w:p>
    <w:p w14:paraId="17A13A2A" w14:textId="77777777" w:rsidR="00AA08C7" w:rsidRPr="00AA08C7" w:rsidRDefault="00AA08C7" w:rsidP="00AA08C7">
      <w:pPr>
        <w:pStyle w:val="ListParagraph"/>
        <w:spacing w:line="240" w:lineRule="auto"/>
        <w:rPr>
          <w:color w:val="auto"/>
          <w:sz w:val="24"/>
          <w:szCs w:val="24"/>
        </w:rPr>
      </w:pPr>
    </w:p>
    <w:p w14:paraId="1F410DBD" w14:textId="77777777" w:rsidR="00AA08C7" w:rsidRPr="00AA08C7" w:rsidRDefault="00AA08C7" w:rsidP="00AA08C7">
      <w:pPr>
        <w:pStyle w:val="DHBodycopy"/>
        <w:spacing w:line="240" w:lineRule="auto"/>
        <w:contextualSpacing/>
        <w:rPr>
          <w:rFonts w:eastAsiaTheme="minorEastAsia" w:cs="Arial"/>
          <w:b/>
          <w:szCs w:val="24"/>
          <w:lang w:val="en-US" w:eastAsia="ja-JP"/>
        </w:rPr>
      </w:pPr>
      <w:r w:rsidRPr="00AA08C7">
        <w:rPr>
          <w:rFonts w:eastAsiaTheme="minorEastAsia" w:cs="Arial"/>
          <w:b/>
          <w:szCs w:val="24"/>
          <w:lang w:val="en-US" w:eastAsia="ja-JP"/>
        </w:rPr>
        <w:t>For Action</w:t>
      </w:r>
    </w:p>
    <w:p w14:paraId="1DB8D325" w14:textId="77777777" w:rsidR="00AA08C7" w:rsidRPr="00AA08C7" w:rsidRDefault="00AA08C7" w:rsidP="00AA08C7">
      <w:pPr>
        <w:spacing w:line="240" w:lineRule="auto"/>
        <w:contextualSpacing/>
        <w:rPr>
          <w:color w:val="auto"/>
          <w:sz w:val="24"/>
          <w:szCs w:val="24"/>
        </w:rPr>
      </w:pPr>
      <w:r w:rsidRPr="00AA08C7">
        <w:rPr>
          <w:color w:val="auto"/>
          <w:sz w:val="24"/>
          <w:szCs w:val="24"/>
        </w:rPr>
        <w:t xml:space="preserve">The Committee will need to consider the reasonableness, or otherwise, of the timescale requested </w:t>
      </w:r>
      <w:proofErr w:type="gramStart"/>
      <w:r w:rsidRPr="00AA08C7">
        <w:rPr>
          <w:color w:val="auto"/>
          <w:sz w:val="24"/>
          <w:szCs w:val="24"/>
        </w:rPr>
        <w:t>in order to</w:t>
      </w:r>
      <w:proofErr w:type="gramEnd"/>
      <w:r w:rsidRPr="00AA08C7">
        <w:rPr>
          <w:color w:val="auto"/>
          <w:sz w:val="24"/>
          <w:szCs w:val="24"/>
        </w:rPr>
        <w:t xml:space="preserve"> implement the agreed actions.</w:t>
      </w:r>
    </w:p>
    <w:p w14:paraId="5688F0DB" w14:textId="77777777" w:rsidR="00AA08C7" w:rsidRPr="00AA08C7" w:rsidRDefault="00AA08C7" w:rsidP="00AA08C7">
      <w:pPr>
        <w:spacing w:line="240" w:lineRule="auto"/>
        <w:contextualSpacing/>
        <w:rPr>
          <w:color w:val="auto"/>
          <w:sz w:val="24"/>
          <w:szCs w:val="24"/>
        </w:rPr>
      </w:pPr>
    </w:p>
    <w:p w14:paraId="5E8CE729" w14:textId="77777777" w:rsidR="00AA08C7" w:rsidRPr="00AA08C7" w:rsidRDefault="00AA08C7" w:rsidP="00AA08C7">
      <w:pPr>
        <w:spacing w:line="240" w:lineRule="auto"/>
        <w:contextualSpacing/>
        <w:rPr>
          <w:color w:val="auto"/>
          <w:sz w:val="24"/>
          <w:szCs w:val="24"/>
        </w:rPr>
      </w:pPr>
      <w:r w:rsidRPr="00AA08C7">
        <w:rPr>
          <w:color w:val="auto"/>
          <w:sz w:val="24"/>
          <w:szCs w:val="24"/>
        </w:rPr>
        <w:t>The Committee will need also to consider the potential impact this closure would have on neighbouring practices and whether or not it would be reasonable to agree to a shorter closure period with a review during that period to consider the impact the closure is having.</w:t>
      </w:r>
    </w:p>
    <w:p w14:paraId="5E8CF56C" w14:textId="77777777" w:rsidR="00AA08C7" w:rsidRPr="00AA08C7" w:rsidRDefault="00AA08C7" w:rsidP="00AA08C7">
      <w:pPr>
        <w:spacing w:after="0" w:line="240" w:lineRule="auto"/>
        <w:ind w:left="720"/>
        <w:contextualSpacing/>
        <w:rPr>
          <w:b/>
          <w:bCs/>
          <w:color w:val="auto"/>
          <w:sz w:val="24"/>
          <w:szCs w:val="24"/>
        </w:rPr>
      </w:pPr>
    </w:p>
    <w:p w14:paraId="60B00ECB" w14:textId="77777777" w:rsidR="00AA08C7" w:rsidRPr="00AA08C7" w:rsidRDefault="00AA08C7" w:rsidP="00AA08C7">
      <w:pPr>
        <w:spacing w:after="0" w:line="240" w:lineRule="auto"/>
        <w:ind w:left="142" w:hanging="142"/>
        <w:contextualSpacing/>
        <w:rPr>
          <w:color w:val="auto"/>
          <w:sz w:val="24"/>
          <w:szCs w:val="24"/>
        </w:rPr>
      </w:pPr>
      <w:r w:rsidRPr="00AA08C7">
        <w:rPr>
          <w:b/>
          <w:bCs/>
          <w:color w:val="auto"/>
          <w:sz w:val="24"/>
          <w:szCs w:val="24"/>
        </w:rPr>
        <w:t>Recommendation</w:t>
      </w:r>
    </w:p>
    <w:p w14:paraId="5D34646D" w14:textId="77777777" w:rsidR="00AA08C7" w:rsidRPr="00AA08C7" w:rsidRDefault="00AA08C7" w:rsidP="00AA08C7">
      <w:pPr>
        <w:pStyle w:val="DHBodycopy"/>
        <w:spacing w:line="240" w:lineRule="auto"/>
        <w:contextualSpacing/>
        <w:rPr>
          <w:rFonts w:eastAsiaTheme="minorEastAsia" w:cs="Arial"/>
          <w:b/>
          <w:bCs/>
          <w:szCs w:val="24"/>
          <w:lang w:val="en-US" w:eastAsia="ja-JP"/>
        </w:rPr>
      </w:pPr>
      <w:r w:rsidRPr="00AA08C7">
        <w:rPr>
          <w:rFonts w:cs="Arial"/>
          <w:szCs w:val="24"/>
        </w:rPr>
        <w:t xml:space="preserve">The Primary Care Commissioning Committee are asked to: </w:t>
      </w:r>
    </w:p>
    <w:p w14:paraId="3DFD8BE7" w14:textId="77777777" w:rsidR="00AA08C7" w:rsidRPr="00AA08C7" w:rsidRDefault="00AA08C7" w:rsidP="00AA08C7">
      <w:pPr>
        <w:pStyle w:val="DHBodycopy"/>
        <w:numPr>
          <w:ilvl w:val="0"/>
          <w:numId w:val="2"/>
        </w:numPr>
        <w:suppressAutoHyphens w:val="0"/>
        <w:autoSpaceDN/>
        <w:spacing w:line="240" w:lineRule="auto"/>
        <w:ind w:left="720"/>
        <w:contextualSpacing/>
        <w:textAlignment w:val="auto"/>
        <w:rPr>
          <w:rFonts w:eastAsiaTheme="minorEastAsia" w:cs="Arial"/>
          <w:szCs w:val="24"/>
          <w:lang w:val="en-US" w:eastAsia="ja-JP"/>
        </w:rPr>
      </w:pPr>
      <w:r w:rsidRPr="00AA08C7">
        <w:rPr>
          <w:rFonts w:eastAsiaTheme="minorEastAsia" w:cs="Arial"/>
          <w:szCs w:val="24"/>
          <w:lang w:val="en-US" w:eastAsia="ja-JP"/>
        </w:rPr>
        <w:t>Note the contents of the reports</w:t>
      </w:r>
    </w:p>
    <w:p w14:paraId="42ED02BF" w14:textId="77777777" w:rsidR="00AA08C7" w:rsidRPr="00AA08C7" w:rsidRDefault="00AA08C7" w:rsidP="00AA08C7">
      <w:pPr>
        <w:pStyle w:val="DHBodycopy"/>
        <w:numPr>
          <w:ilvl w:val="0"/>
          <w:numId w:val="2"/>
        </w:numPr>
        <w:suppressAutoHyphens w:val="0"/>
        <w:autoSpaceDN/>
        <w:spacing w:line="240" w:lineRule="auto"/>
        <w:ind w:left="720"/>
        <w:contextualSpacing/>
        <w:textAlignment w:val="auto"/>
        <w:rPr>
          <w:rFonts w:eastAsiaTheme="minorEastAsia" w:cs="Arial"/>
          <w:szCs w:val="24"/>
          <w:lang w:val="en-US" w:eastAsia="ja-JP"/>
        </w:rPr>
      </w:pPr>
      <w:r w:rsidRPr="00AA08C7">
        <w:rPr>
          <w:rFonts w:eastAsiaTheme="minorEastAsia" w:cs="Arial"/>
          <w:szCs w:val="24"/>
          <w:lang w:val="en-US" w:eastAsia="ja-JP"/>
        </w:rPr>
        <w:t>Consider and confirm if the practice application to close its list is:</w:t>
      </w:r>
    </w:p>
    <w:p w14:paraId="198F2D75" w14:textId="77777777" w:rsidR="00AA08C7" w:rsidRPr="00AA08C7" w:rsidRDefault="00AA08C7" w:rsidP="00AA08C7">
      <w:pPr>
        <w:pStyle w:val="DHBodycopy"/>
        <w:numPr>
          <w:ilvl w:val="1"/>
          <w:numId w:val="2"/>
        </w:numPr>
        <w:suppressAutoHyphens w:val="0"/>
        <w:autoSpaceDN/>
        <w:spacing w:line="240" w:lineRule="auto"/>
        <w:contextualSpacing/>
        <w:textAlignment w:val="auto"/>
        <w:rPr>
          <w:rFonts w:eastAsiaTheme="minorEastAsia" w:cs="Arial"/>
          <w:szCs w:val="24"/>
          <w:lang w:val="en-US" w:eastAsia="ja-JP"/>
        </w:rPr>
      </w:pPr>
      <w:r w:rsidRPr="00AA08C7">
        <w:rPr>
          <w:rFonts w:eastAsiaTheme="minorEastAsia" w:cs="Arial"/>
          <w:szCs w:val="24"/>
          <w:lang w:val="en-US" w:eastAsia="ja-JP"/>
        </w:rPr>
        <w:t>To be supported</w:t>
      </w:r>
    </w:p>
    <w:p w14:paraId="24CFB3B4" w14:textId="77777777" w:rsidR="00AA08C7" w:rsidRPr="00AA08C7" w:rsidRDefault="00AA08C7" w:rsidP="00AA08C7">
      <w:pPr>
        <w:pStyle w:val="DHBodycopy"/>
        <w:numPr>
          <w:ilvl w:val="1"/>
          <w:numId w:val="2"/>
        </w:numPr>
        <w:suppressAutoHyphens w:val="0"/>
        <w:autoSpaceDN/>
        <w:spacing w:line="240" w:lineRule="auto"/>
        <w:contextualSpacing/>
        <w:textAlignment w:val="auto"/>
        <w:rPr>
          <w:rFonts w:eastAsiaTheme="minorEastAsia" w:cs="Arial"/>
          <w:szCs w:val="24"/>
          <w:lang w:val="en-US" w:eastAsia="ja-JP"/>
        </w:rPr>
      </w:pPr>
      <w:r w:rsidRPr="00AA08C7">
        <w:rPr>
          <w:rFonts w:eastAsiaTheme="minorEastAsia" w:cs="Arial"/>
          <w:szCs w:val="24"/>
          <w:lang w:val="en-US" w:eastAsia="ja-JP"/>
        </w:rPr>
        <w:t xml:space="preserve">Supported for the </w:t>
      </w:r>
      <w:proofErr w:type="gramStart"/>
      <w:r w:rsidRPr="00AA08C7">
        <w:rPr>
          <w:rFonts w:eastAsiaTheme="minorEastAsia" w:cs="Arial"/>
          <w:szCs w:val="24"/>
          <w:lang w:val="en-US" w:eastAsia="ja-JP"/>
        </w:rPr>
        <w:t>period of time</w:t>
      </w:r>
      <w:proofErr w:type="gramEnd"/>
      <w:r w:rsidRPr="00AA08C7">
        <w:rPr>
          <w:rFonts w:eastAsiaTheme="minorEastAsia" w:cs="Arial"/>
          <w:szCs w:val="24"/>
          <w:lang w:val="en-US" w:eastAsia="ja-JP"/>
        </w:rPr>
        <w:t xml:space="preserve"> requested or a different period</w:t>
      </w:r>
    </w:p>
    <w:p w14:paraId="08A58D9E" w14:textId="4F2DBDD5" w:rsidR="009D7DCE" w:rsidRDefault="009D7DCE">
      <w:pPr>
        <w:spacing w:after="0" w:line="240" w:lineRule="auto"/>
        <w:rPr>
          <w:b/>
          <w:color w:val="auto"/>
          <w:sz w:val="24"/>
          <w:szCs w:val="24"/>
        </w:rPr>
      </w:pPr>
    </w:p>
    <w:p w14:paraId="29AB57BF" w14:textId="77777777" w:rsidR="00AF1900" w:rsidRDefault="00AF1900" w:rsidP="009D7DCE">
      <w:pPr>
        <w:spacing w:after="0" w:line="240" w:lineRule="auto"/>
        <w:contextualSpacing/>
        <w:jc w:val="center"/>
        <w:rPr>
          <w:b/>
          <w:color w:val="auto"/>
          <w:sz w:val="24"/>
          <w:szCs w:val="24"/>
        </w:rPr>
        <w:sectPr w:rsidR="00AF1900" w:rsidSect="00693212">
          <w:footerReference w:type="default" r:id="rId17"/>
          <w:pgSz w:w="12240" w:h="15840"/>
          <w:pgMar w:top="1440" w:right="1800" w:bottom="1440" w:left="1800" w:header="720" w:footer="720" w:gutter="0"/>
          <w:cols w:space="720"/>
        </w:sectPr>
      </w:pPr>
    </w:p>
    <w:p w14:paraId="3DE87AF2" w14:textId="59EEECC0" w:rsidR="009D7DCE" w:rsidRDefault="009D7DCE" w:rsidP="009D7DCE">
      <w:pPr>
        <w:spacing w:after="0" w:line="240" w:lineRule="auto"/>
        <w:contextualSpacing/>
        <w:jc w:val="center"/>
        <w:rPr>
          <w:b/>
          <w:color w:val="auto"/>
          <w:sz w:val="24"/>
          <w:szCs w:val="24"/>
        </w:rPr>
      </w:pPr>
      <w:r>
        <w:rPr>
          <w:b/>
          <w:color w:val="auto"/>
          <w:sz w:val="24"/>
          <w:szCs w:val="24"/>
        </w:rPr>
        <w:lastRenderedPageBreak/>
        <w:t xml:space="preserve">Appendix </w:t>
      </w:r>
      <w:r w:rsidR="00F36F3C">
        <w:rPr>
          <w:b/>
          <w:color w:val="auto"/>
          <w:sz w:val="24"/>
          <w:szCs w:val="24"/>
        </w:rPr>
        <w:t>2</w:t>
      </w:r>
      <w:r>
        <w:rPr>
          <w:b/>
          <w:color w:val="auto"/>
          <w:sz w:val="24"/>
          <w:szCs w:val="24"/>
        </w:rPr>
        <w:t xml:space="preserve"> – Modality Boundary Change </w:t>
      </w:r>
      <w:r w:rsidR="00AF1900">
        <w:rPr>
          <w:b/>
          <w:color w:val="auto"/>
          <w:sz w:val="24"/>
          <w:szCs w:val="24"/>
        </w:rPr>
        <w:t>Application</w:t>
      </w:r>
    </w:p>
    <w:p w14:paraId="3DFD79B6" w14:textId="77777777" w:rsidR="00B1241D" w:rsidRDefault="00B1241D" w:rsidP="009D7DCE">
      <w:pPr>
        <w:spacing w:after="0" w:line="240" w:lineRule="auto"/>
        <w:contextualSpacing/>
        <w:jc w:val="center"/>
        <w:rPr>
          <w:b/>
          <w:color w:val="auto"/>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2001"/>
        <w:gridCol w:w="5024"/>
        <w:gridCol w:w="5783"/>
      </w:tblGrid>
      <w:tr w:rsidR="00EF25AB" w:rsidRPr="00EF25AB" w14:paraId="2C163BA4" w14:textId="77777777" w:rsidTr="002D3BA4">
        <w:trPr>
          <w:trHeight w:val="432"/>
        </w:trPr>
        <w:tc>
          <w:tcPr>
            <w:tcW w:w="2001" w:type="dxa"/>
            <w:tcBorders>
              <w:top w:val="single" w:sz="4" w:space="0" w:color="auto"/>
              <w:left w:val="single" w:sz="4" w:space="0" w:color="auto"/>
              <w:bottom w:val="single" w:sz="4" w:space="0" w:color="auto"/>
              <w:right w:val="single" w:sz="4" w:space="0" w:color="auto"/>
            </w:tcBorders>
          </w:tcPr>
          <w:p w14:paraId="4FC91B30" w14:textId="548FA313" w:rsidR="00AF1900" w:rsidRPr="00EF25AB" w:rsidRDefault="00AF1900" w:rsidP="00AA08C7">
            <w:pPr>
              <w:widowControl w:val="0"/>
              <w:numPr>
                <w:ilvl w:val="0"/>
                <w:numId w:val="9"/>
              </w:numPr>
              <w:autoSpaceDE w:val="0"/>
              <w:autoSpaceDN w:val="0"/>
              <w:adjustRightInd w:val="0"/>
              <w:spacing w:after="0" w:line="240" w:lineRule="auto"/>
              <w:ind w:left="426" w:hanging="295"/>
              <w:contextualSpacing/>
              <w:rPr>
                <w:color w:val="auto"/>
              </w:rPr>
            </w:pPr>
            <w:r>
              <w:rPr>
                <w:b/>
                <w:bCs/>
                <w:color w:val="auto"/>
                <w:sz w:val="24"/>
                <w:szCs w:val="24"/>
                <w:lang w:eastAsia="en-GB"/>
              </w:rPr>
              <w:br w:type="page"/>
            </w:r>
            <w:r w:rsidRPr="00EF25AB">
              <w:rPr>
                <w:color w:val="auto"/>
              </w:rPr>
              <w:t>Affix practice stamp:</w:t>
            </w:r>
          </w:p>
        </w:tc>
        <w:tc>
          <w:tcPr>
            <w:tcW w:w="10807" w:type="dxa"/>
            <w:gridSpan w:val="2"/>
            <w:tcBorders>
              <w:top w:val="single" w:sz="4" w:space="0" w:color="auto"/>
              <w:left w:val="single" w:sz="4" w:space="0" w:color="auto"/>
              <w:bottom w:val="single" w:sz="4" w:space="0" w:color="auto"/>
              <w:right w:val="single" w:sz="4" w:space="0" w:color="auto"/>
            </w:tcBorders>
          </w:tcPr>
          <w:p w14:paraId="7124CE96" w14:textId="77777777" w:rsidR="00AF1900" w:rsidRPr="00EF25AB" w:rsidRDefault="00AF1900" w:rsidP="00EF25AB">
            <w:pPr>
              <w:autoSpaceDE w:val="0"/>
              <w:autoSpaceDN w:val="0"/>
              <w:adjustRightInd w:val="0"/>
              <w:spacing w:line="240" w:lineRule="auto"/>
              <w:contextualSpacing/>
              <w:rPr>
                <w:noProof/>
                <w:color w:val="auto"/>
                <w:lang w:val="en-US"/>
              </w:rPr>
            </w:pPr>
            <w:r w:rsidRPr="00EF25AB">
              <w:rPr>
                <w:noProof/>
                <w:color w:val="auto"/>
                <w:lang w:val="en-US"/>
              </w:rPr>
              <w:t>Modality Practice</w:t>
            </w:r>
          </w:p>
        </w:tc>
      </w:tr>
      <w:tr w:rsidR="00EF25AB" w:rsidRPr="00EF25AB" w14:paraId="40A6561F" w14:textId="77777777" w:rsidTr="002D3BA4">
        <w:trPr>
          <w:trHeight w:val="567"/>
        </w:trPr>
        <w:tc>
          <w:tcPr>
            <w:tcW w:w="2001" w:type="dxa"/>
            <w:tcBorders>
              <w:top w:val="single" w:sz="4" w:space="0" w:color="auto"/>
              <w:left w:val="single" w:sz="4" w:space="0" w:color="auto"/>
              <w:bottom w:val="single" w:sz="4" w:space="0" w:color="auto"/>
              <w:right w:val="single" w:sz="4" w:space="0" w:color="auto"/>
            </w:tcBorders>
          </w:tcPr>
          <w:p w14:paraId="6BFAD2D3" w14:textId="77777777" w:rsidR="00AF1900" w:rsidRPr="00EF25AB" w:rsidRDefault="00AF1900" w:rsidP="00AA08C7">
            <w:pPr>
              <w:widowControl w:val="0"/>
              <w:numPr>
                <w:ilvl w:val="0"/>
                <w:numId w:val="9"/>
              </w:numPr>
              <w:autoSpaceDE w:val="0"/>
              <w:autoSpaceDN w:val="0"/>
              <w:adjustRightInd w:val="0"/>
              <w:spacing w:after="0" w:line="240" w:lineRule="auto"/>
              <w:ind w:left="426" w:hanging="295"/>
              <w:contextualSpacing/>
              <w:rPr>
                <w:color w:val="auto"/>
                <w:spacing w:val="1"/>
                <w:w w:val="99"/>
              </w:rPr>
            </w:pPr>
            <w:r w:rsidRPr="00EF25AB">
              <w:rPr>
                <w:color w:val="auto"/>
              </w:rPr>
              <w:t>Provide full details of the proposed practice area:</w:t>
            </w:r>
          </w:p>
        </w:tc>
        <w:tc>
          <w:tcPr>
            <w:tcW w:w="10807" w:type="dxa"/>
            <w:gridSpan w:val="2"/>
            <w:tcBorders>
              <w:top w:val="single" w:sz="4" w:space="0" w:color="auto"/>
              <w:left w:val="single" w:sz="4" w:space="0" w:color="auto"/>
              <w:bottom w:val="single" w:sz="4" w:space="0" w:color="auto"/>
              <w:right w:val="single" w:sz="4" w:space="0" w:color="auto"/>
            </w:tcBorders>
          </w:tcPr>
          <w:p w14:paraId="169A8328" w14:textId="1DDB5F39" w:rsidR="00AF1900" w:rsidRPr="00EF25AB" w:rsidRDefault="00AF1900" w:rsidP="00EF25AB">
            <w:pPr>
              <w:autoSpaceDE w:val="0"/>
              <w:autoSpaceDN w:val="0"/>
              <w:adjustRightInd w:val="0"/>
              <w:spacing w:line="240" w:lineRule="auto"/>
              <w:contextualSpacing/>
              <w:rPr>
                <w:color w:val="auto"/>
              </w:rPr>
            </w:pPr>
            <w:r w:rsidRPr="00EF25AB">
              <w:rPr>
                <w:color w:val="auto"/>
              </w:rPr>
              <w:t xml:space="preserve">It is proposed that Modality Partnership (Hull) revise their practice boundary to the City of Hull geographical boundary. </w:t>
            </w:r>
          </w:p>
        </w:tc>
      </w:tr>
      <w:tr w:rsidR="00EF25AB" w:rsidRPr="00EF25AB" w14:paraId="4B6DFABB" w14:textId="77777777" w:rsidTr="002D3BA4">
        <w:trPr>
          <w:trHeight w:val="567"/>
        </w:trPr>
        <w:tc>
          <w:tcPr>
            <w:tcW w:w="2001" w:type="dxa"/>
            <w:tcBorders>
              <w:top w:val="single" w:sz="4" w:space="0" w:color="auto"/>
              <w:left w:val="single" w:sz="4" w:space="0" w:color="auto"/>
              <w:bottom w:val="single" w:sz="4" w:space="0" w:color="auto"/>
              <w:right w:val="single" w:sz="4" w:space="0" w:color="auto"/>
            </w:tcBorders>
          </w:tcPr>
          <w:p w14:paraId="4842ACC4" w14:textId="77777777" w:rsidR="00AF1900" w:rsidRPr="00EF25AB" w:rsidRDefault="00AF1900" w:rsidP="00AA08C7">
            <w:pPr>
              <w:widowControl w:val="0"/>
              <w:numPr>
                <w:ilvl w:val="0"/>
                <w:numId w:val="9"/>
              </w:numPr>
              <w:autoSpaceDE w:val="0"/>
              <w:autoSpaceDN w:val="0"/>
              <w:adjustRightInd w:val="0"/>
              <w:spacing w:after="0" w:line="240" w:lineRule="auto"/>
              <w:ind w:left="426" w:hanging="295"/>
              <w:contextualSpacing/>
              <w:rPr>
                <w:color w:val="auto"/>
              </w:rPr>
            </w:pPr>
          </w:p>
        </w:tc>
        <w:tc>
          <w:tcPr>
            <w:tcW w:w="5024" w:type="dxa"/>
            <w:tcBorders>
              <w:top w:val="single" w:sz="4" w:space="0" w:color="auto"/>
              <w:left w:val="single" w:sz="4" w:space="0" w:color="auto"/>
              <w:bottom w:val="single" w:sz="4" w:space="0" w:color="auto"/>
              <w:right w:val="single" w:sz="4" w:space="0" w:color="auto"/>
            </w:tcBorders>
          </w:tcPr>
          <w:p w14:paraId="40EABC4F" w14:textId="77777777" w:rsidR="00AF1900" w:rsidRPr="00EF25AB" w:rsidRDefault="00AF1900" w:rsidP="00EF25AB">
            <w:pPr>
              <w:autoSpaceDE w:val="0"/>
              <w:autoSpaceDN w:val="0"/>
              <w:adjustRightInd w:val="0"/>
              <w:spacing w:line="240" w:lineRule="auto"/>
              <w:contextualSpacing/>
              <w:rPr>
                <w:color w:val="auto"/>
              </w:rPr>
            </w:pPr>
            <w:r w:rsidRPr="00EF25AB">
              <w:rPr>
                <w:color w:val="auto"/>
              </w:rPr>
              <w:t>The current practice boundary is as follows:</w:t>
            </w:r>
          </w:p>
          <w:p w14:paraId="08470C21" w14:textId="77777777" w:rsidR="00AF1900" w:rsidRPr="00EF25AB" w:rsidRDefault="00AF1900" w:rsidP="00EF25AB">
            <w:pPr>
              <w:autoSpaceDE w:val="0"/>
              <w:autoSpaceDN w:val="0"/>
              <w:adjustRightInd w:val="0"/>
              <w:spacing w:line="240" w:lineRule="auto"/>
              <w:contextualSpacing/>
              <w:rPr>
                <w:noProof/>
                <w:color w:val="auto"/>
              </w:rPr>
            </w:pPr>
          </w:p>
          <w:p w14:paraId="28A8F0E8" w14:textId="77777777" w:rsidR="00AF1900" w:rsidRPr="00EF25AB" w:rsidRDefault="00AF1900" w:rsidP="00EF25AB">
            <w:pPr>
              <w:autoSpaceDE w:val="0"/>
              <w:autoSpaceDN w:val="0"/>
              <w:adjustRightInd w:val="0"/>
              <w:spacing w:line="240" w:lineRule="auto"/>
              <w:contextualSpacing/>
              <w:rPr>
                <w:color w:val="auto"/>
              </w:rPr>
            </w:pPr>
          </w:p>
          <w:p w14:paraId="742EC07B" w14:textId="77777777" w:rsidR="00AF1900" w:rsidRPr="00EF25AB" w:rsidRDefault="00AF1900" w:rsidP="00EF25AB">
            <w:pPr>
              <w:autoSpaceDE w:val="0"/>
              <w:autoSpaceDN w:val="0"/>
              <w:adjustRightInd w:val="0"/>
              <w:spacing w:line="240" w:lineRule="auto"/>
              <w:contextualSpacing/>
              <w:rPr>
                <w:color w:val="auto"/>
              </w:rPr>
            </w:pPr>
            <w:r w:rsidRPr="00EF25AB">
              <w:rPr>
                <w:noProof/>
                <w:color w:val="auto"/>
              </w:rPr>
              <w:drawing>
                <wp:inline distT="0" distB="0" distL="0" distR="0" wp14:anchorId="36E6B1CA" wp14:editId="4B3F65ED">
                  <wp:extent cx="2981325" cy="24013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86" t="8272" b="4747"/>
                          <a:stretch/>
                        </pic:blipFill>
                        <pic:spPr bwMode="auto">
                          <a:xfrm>
                            <a:off x="0" y="0"/>
                            <a:ext cx="2999074" cy="2415642"/>
                          </a:xfrm>
                          <a:prstGeom prst="rect">
                            <a:avLst/>
                          </a:prstGeom>
                          <a:ln>
                            <a:noFill/>
                          </a:ln>
                          <a:extLst>
                            <a:ext uri="{53640926-AAD7-44D8-BBD7-CCE9431645EC}">
                              <a14:shadowObscured xmlns:a14="http://schemas.microsoft.com/office/drawing/2010/main"/>
                            </a:ext>
                          </a:extLst>
                        </pic:spPr>
                      </pic:pic>
                    </a:graphicData>
                  </a:graphic>
                </wp:inline>
              </w:drawing>
            </w:r>
          </w:p>
        </w:tc>
        <w:tc>
          <w:tcPr>
            <w:tcW w:w="5783" w:type="dxa"/>
            <w:tcBorders>
              <w:top w:val="single" w:sz="4" w:space="0" w:color="auto"/>
              <w:left w:val="single" w:sz="4" w:space="0" w:color="auto"/>
              <w:bottom w:val="single" w:sz="4" w:space="0" w:color="auto"/>
              <w:right w:val="single" w:sz="4" w:space="0" w:color="auto"/>
            </w:tcBorders>
          </w:tcPr>
          <w:p w14:paraId="409B2479" w14:textId="77777777" w:rsidR="00AF1900" w:rsidRPr="00EF25AB" w:rsidRDefault="00AF1900" w:rsidP="00EF25AB">
            <w:pPr>
              <w:autoSpaceDE w:val="0"/>
              <w:autoSpaceDN w:val="0"/>
              <w:adjustRightInd w:val="0"/>
              <w:spacing w:line="240" w:lineRule="auto"/>
              <w:contextualSpacing/>
              <w:rPr>
                <w:color w:val="auto"/>
              </w:rPr>
            </w:pPr>
            <w:r w:rsidRPr="00EF25AB">
              <w:rPr>
                <w:color w:val="auto"/>
              </w:rPr>
              <w:t>The proposed revised practice boundary is as follows:</w:t>
            </w:r>
            <w:r w:rsidRPr="00EF25AB">
              <w:rPr>
                <w:color w:val="auto"/>
              </w:rPr>
              <w:br/>
            </w:r>
          </w:p>
          <w:p w14:paraId="1AD2FE1E" w14:textId="77777777" w:rsidR="00AF1900" w:rsidRPr="00EF25AB" w:rsidRDefault="00AF1900" w:rsidP="00EF25AB">
            <w:pPr>
              <w:autoSpaceDE w:val="0"/>
              <w:autoSpaceDN w:val="0"/>
              <w:adjustRightInd w:val="0"/>
              <w:spacing w:line="240" w:lineRule="auto"/>
              <w:contextualSpacing/>
              <w:rPr>
                <w:color w:val="auto"/>
              </w:rPr>
            </w:pPr>
            <w:r w:rsidRPr="00EF25AB">
              <w:rPr>
                <w:noProof/>
                <w:color w:val="auto"/>
              </w:rPr>
              <w:drawing>
                <wp:inline distT="0" distB="0" distL="0" distR="0" wp14:anchorId="5A36233E" wp14:editId="69F2DBCF">
                  <wp:extent cx="3492173" cy="2400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451" t="7800" b="4747"/>
                          <a:stretch/>
                        </pic:blipFill>
                        <pic:spPr bwMode="auto">
                          <a:xfrm>
                            <a:off x="0" y="0"/>
                            <a:ext cx="3505767" cy="2410281"/>
                          </a:xfrm>
                          <a:prstGeom prst="rect">
                            <a:avLst/>
                          </a:prstGeom>
                          <a:ln>
                            <a:noFill/>
                          </a:ln>
                          <a:extLst>
                            <a:ext uri="{53640926-AAD7-44D8-BBD7-CCE9431645EC}">
                              <a14:shadowObscured xmlns:a14="http://schemas.microsoft.com/office/drawing/2010/main"/>
                            </a:ext>
                          </a:extLst>
                        </pic:spPr>
                      </pic:pic>
                    </a:graphicData>
                  </a:graphic>
                </wp:inline>
              </w:drawing>
            </w:r>
          </w:p>
          <w:p w14:paraId="2B6B754E" w14:textId="77777777" w:rsidR="00AF1900" w:rsidRPr="00EF25AB" w:rsidRDefault="00AF1900" w:rsidP="00EF25AB">
            <w:pPr>
              <w:autoSpaceDE w:val="0"/>
              <w:autoSpaceDN w:val="0"/>
              <w:adjustRightInd w:val="0"/>
              <w:spacing w:line="240" w:lineRule="auto"/>
              <w:contextualSpacing/>
              <w:rPr>
                <w:color w:val="auto"/>
              </w:rPr>
            </w:pPr>
          </w:p>
          <w:p w14:paraId="547FF1D9" w14:textId="77777777" w:rsidR="00AF1900" w:rsidRPr="00EF25AB" w:rsidRDefault="00AF1900" w:rsidP="00EF25AB">
            <w:pPr>
              <w:autoSpaceDE w:val="0"/>
              <w:autoSpaceDN w:val="0"/>
              <w:adjustRightInd w:val="0"/>
              <w:spacing w:line="240" w:lineRule="auto"/>
              <w:contextualSpacing/>
              <w:rPr>
                <w:color w:val="auto"/>
              </w:rPr>
            </w:pPr>
          </w:p>
        </w:tc>
      </w:tr>
      <w:tr w:rsidR="00EF25AB" w:rsidRPr="00EF25AB" w14:paraId="6AF814FA" w14:textId="77777777" w:rsidTr="002D3BA4">
        <w:tc>
          <w:tcPr>
            <w:tcW w:w="2001" w:type="dxa"/>
            <w:tcBorders>
              <w:top w:val="single" w:sz="4" w:space="0" w:color="auto"/>
              <w:bottom w:val="single" w:sz="12" w:space="0" w:color="1C6CB4"/>
            </w:tcBorders>
          </w:tcPr>
          <w:p w14:paraId="5538BD29" w14:textId="77777777" w:rsidR="00AF1900" w:rsidRPr="00EF25AB" w:rsidRDefault="00AF1900" w:rsidP="00AA08C7">
            <w:pPr>
              <w:widowControl w:val="0"/>
              <w:numPr>
                <w:ilvl w:val="0"/>
                <w:numId w:val="9"/>
              </w:numPr>
              <w:autoSpaceDE w:val="0"/>
              <w:autoSpaceDN w:val="0"/>
              <w:adjustRightInd w:val="0"/>
              <w:spacing w:after="0" w:line="240" w:lineRule="auto"/>
              <w:ind w:left="426" w:hanging="295"/>
              <w:contextualSpacing/>
              <w:rPr>
                <w:color w:val="auto"/>
              </w:rPr>
            </w:pPr>
            <w:r w:rsidRPr="00EF25AB">
              <w:rPr>
                <w:color w:val="auto"/>
              </w:rPr>
              <w:lastRenderedPageBreak/>
              <w:t xml:space="preserve">Explain the reasons for the change of practice area: </w:t>
            </w:r>
          </w:p>
        </w:tc>
        <w:tc>
          <w:tcPr>
            <w:tcW w:w="10807" w:type="dxa"/>
            <w:gridSpan w:val="2"/>
            <w:tcBorders>
              <w:top w:val="single" w:sz="4" w:space="0" w:color="auto"/>
              <w:bottom w:val="single" w:sz="12" w:space="0" w:color="1C6CB4"/>
            </w:tcBorders>
          </w:tcPr>
          <w:p w14:paraId="7CBDB6F1" w14:textId="77777777" w:rsidR="00AF1900" w:rsidRPr="00EF25AB" w:rsidRDefault="00AF1900" w:rsidP="00EF25AB">
            <w:pPr>
              <w:autoSpaceDE w:val="0"/>
              <w:autoSpaceDN w:val="0"/>
              <w:adjustRightInd w:val="0"/>
              <w:spacing w:line="240" w:lineRule="auto"/>
              <w:contextualSpacing/>
              <w:rPr>
                <w:color w:val="auto"/>
              </w:rPr>
            </w:pPr>
            <w:r w:rsidRPr="00EF25AB">
              <w:rPr>
                <w:color w:val="auto"/>
              </w:rPr>
              <w:t xml:space="preserve">This change of boundary will allow Modality Partnership (Hull) to focus on the care of patients living in Hull. It will also minimise the inequities in service provision for our patients between those who live in Hull or East Riding. Modality Partnership (Hull) remains committed to the care of all our patients and the registration status of patients currently registered with the practice will not be affected by this proposal. The proposal will mean that patients living in the East Riding will no longer be able to register with the practice, which will enable us to better serve our existing patient population and new patient registrants who live in Hull. Patient registration information shown below (table and heatmap) indicate that </w:t>
            </w:r>
            <w:proofErr w:type="gramStart"/>
            <w:r w:rsidRPr="00EF25AB">
              <w:rPr>
                <w:color w:val="auto"/>
              </w:rPr>
              <w:t>the vast majority of</w:t>
            </w:r>
            <w:proofErr w:type="gramEnd"/>
            <w:r w:rsidRPr="00EF25AB">
              <w:rPr>
                <w:color w:val="auto"/>
              </w:rPr>
              <w:t xml:space="preserve"> new patient registrations in the past 12 months were for patients living in Hull, particularly the HU5 area. This proposal serves as an alternate approach to requesting a temporary closure of our patient list which we believe would adversely impact patients living in Hull, particularly in the HU5 area where we receive a significant proportion of new patient registrations from an ethnically diverse population as shown below.</w:t>
            </w:r>
          </w:p>
          <w:p w14:paraId="15202EB8" w14:textId="77777777" w:rsidR="00AF1900" w:rsidRPr="00EF25AB" w:rsidRDefault="00AF1900" w:rsidP="00EF25AB">
            <w:pPr>
              <w:autoSpaceDE w:val="0"/>
              <w:autoSpaceDN w:val="0"/>
              <w:adjustRightInd w:val="0"/>
              <w:spacing w:line="240" w:lineRule="auto"/>
              <w:contextualSpacing/>
              <w:rPr>
                <w:color w:val="auto"/>
              </w:rPr>
            </w:pPr>
          </w:p>
          <w:p w14:paraId="0EAD035E" w14:textId="77777777" w:rsidR="00AF1900" w:rsidRPr="00EF25AB" w:rsidRDefault="00AF1900" w:rsidP="00EF25AB">
            <w:pPr>
              <w:autoSpaceDE w:val="0"/>
              <w:autoSpaceDN w:val="0"/>
              <w:adjustRightInd w:val="0"/>
              <w:spacing w:line="240" w:lineRule="auto"/>
              <w:contextualSpacing/>
              <w:rPr>
                <w:color w:val="auto"/>
              </w:rPr>
            </w:pPr>
            <w:r w:rsidRPr="00EF25AB">
              <w:rPr>
                <w:color w:val="auto"/>
              </w:rPr>
              <w:t>It is believed that East Riding CCG has sufficient GP capacity to provide care to patients who live within the East Riding. East Riding CCG have 46 FTE GPs per 100,000 patients while Hull CCG have 30 FTE GPs per 100,000 patients. East Riding have approximately the national average number of GPs per 100,000 while Hull has the second lowest number of GPs per 100,000 patients in the country. Modality partnership (Hull) have 15 FTE GPs serving a population of 56,940 which equates to 26.34 GPs per 100,000 patients. Colleagues at East Riding CCG have noted that although the figures for the ER overall of 46 FTE GPs per 100,000 patients is correct, the Haltemprice PCN (covering Willerby, Anlaby, Cottingham, Hessle) has a much lower GP FTE per 100,000 due to the individual practice sizes either run as single handed or with 2 partners only. There are temporary list closures in operation at practices who do not have capacity to accept new registrations at present.</w:t>
            </w:r>
          </w:p>
          <w:p w14:paraId="1E66DB4F" w14:textId="77777777" w:rsidR="00AF1900" w:rsidRPr="00EF25AB" w:rsidRDefault="00AF1900" w:rsidP="00EF25AB">
            <w:pPr>
              <w:autoSpaceDE w:val="0"/>
              <w:autoSpaceDN w:val="0"/>
              <w:adjustRightInd w:val="0"/>
              <w:spacing w:line="240" w:lineRule="auto"/>
              <w:contextualSpacing/>
              <w:rPr>
                <w:color w:val="auto"/>
              </w:rPr>
            </w:pPr>
          </w:p>
        </w:tc>
      </w:tr>
      <w:tr w:rsidR="00EF25AB" w:rsidRPr="00EF25AB" w14:paraId="0A3D2D7D" w14:textId="77777777" w:rsidTr="002D3BA4">
        <w:trPr>
          <w:trHeight w:val="1370"/>
        </w:trPr>
        <w:tc>
          <w:tcPr>
            <w:tcW w:w="2001" w:type="dxa"/>
            <w:tcBorders>
              <w:top w:val="single" w:sz="12" w:space="0" w:color="1C6CB4"/>
            </w:tcBorders>
          </w:tcPr>
          <w:p w14:paraId="4A49AC43" w14:textId="77777777" w:rsidR="00AF1900" w:rsidRPr="00EF25AB" w:rsidRDefault="00AF1900" w:rsidP="00AA08C7">
            <w:pPr>
              <w:widowControl w:val="0"/>
              <w:numPr>
                <w:ilvl w:val="0"/>
                <w:numId w:val="9"/>
              </w:numPr>
              <w:autoSpaceDE w:val="0"/>
              <w:autoSpaceDN w:val="0"/>
              <w:adjustRightInd w:val="0"/>
              <w:spacing w:after="0" w:line="240" w:lineRule="auto"/>
              <w:ind w:left="426" w:hanging="295"/>
              <w:contextualSpacing/>
              <w:rPr>
                <w:color w:val="auto"/>
              </w:rPr>
            </w:pPr>
            <w:r w:rsidRPr="00EF25AB">
              <w:rPr>
                <w:color w:val="auto"/>
              </w:rPr>
              <w:t>Provide any additional supporting evidence that may be relevant:</w:t>
            </w:r>
          </w:p>
        </w:tc>
        <w:tc>
          <w:tcPr>
            <w:tcW w:w="10807" w:type="dxa"/>
            <w:gridSpan w:val="2"/>
            <w:tcBorders>
              <w:top w:val="single" w:sz="12" w:space="0" w:color="1C6CB4"/>
            </w:tcBorders>
          </w:tcPr>
          <w:p w14:paraId="0762607B" w14:textId="77777777" w:rsidR="00AF1900" w:rsidRPr="00EF25AB" w:rsidRDefault="00AF1900" w:rsidP="00EF25AB">
            <w:pPr>
              <w:spacing w:line="240" w:lineRule="auto"/>
              <w:contextualSpacing/>
              <w:rPr>
                <w:color w:val="auto"/>
              </w:rPr>
            </w:pPr>
            <w:r w:rsidRPr="00EF25AB">
              <w:rPr>
                <w:color w:val="auto"/>
              </w:rPr>
              <w:t>Due to the alignment of Care Homes to PCNs and CCG boundaries there are not expected to be any Care Homes or Nursing Homes affected by this proposal.</w:t>
            </w:r>
          </w:p>
          <w:p w14:paraId="641C15DD" w14:textId="77777777" w:rsidR="00AF1900" w:rsidRPr="00EF25AB" w:rsidRDefault="00AF1900" w:rsidP="00EF25AB">
            <w:pPr>
              <w:spacing w:line="240" w:lineRule="auto"/>
              <w:contextualSpacing/>
              <w:rPr>
                <w:color w:val="auto"/>
              </w:rPr>
            </w:pPr>
          </w:p>
          <w:p w14:paraId="247FAE8E" w14:textId="77777777" w:rsidR="00AF1900" w:rsidRPr="00EF25AB" w:rsidRDefault="00AF1900" w:rsidP="00EF25AB">
            <w:pPr>
              <w:spacing w:line="240" w:lineRule="auto"/>
              <w:contextualSpacing/>
              <w:rPr>
                <w:color w:val="auto"/>
              </w:rPr>
            </w:pPr>
            <w:r w:rsidRPr="00EF25AB">
              <w:rPr>
                <w:color w:val="auto"/>
              </w:rPr>
              <w:t>Figure 1 Hull CCG workforce information</w:t>
            </w:r>
          </w:p>
          <w:p w14:paraId="51584D4F" w14:textId="77777777" w:rsidR="00AF1900" w:rsidRPr="00EF25AB" w:rsidRDefault="00AF1900" w:rsidP="00EF25AB">
            <w:pPr>
              <w:spacing w:line="240" w:lineRule="auto"/>
              <w:contextualSpacing/>
              <w:rPr>
                <w:color w:val="auto"/>
              </w:rPr>
            </w:pPr>
            <w:r w:rsidRPr="00EF25AB">
              <w:rPr>
                <w:noProof/>
                <w:color w:val="auto"/>
              </w:rPr>
              <w:lastRenderedPageBreak/>
              <w:drawing>
                <wp:inline distT="0" distB="0" distL="0" distR="0" wp14:anchorId="24E78FAF" wp14:editId="627FED3C">
                  <wp:extent cx="4648200" cy="257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05" t="10872" r="9195" b="9238"/>
                          <a:stretch/>
                        </pic:blipFill>
                        <pic:spPr bwMode="auto">
                          <a:xfrm>
                            <a:off x="0" y="0"/>
                            <a:ext cx="4648200" cy="2575560"/>
                          </a:xfrm>
                          <a:prstGeom prst="rect">
                            <a:avLst/>
                          </a:prstGeom>
                          <a:ln>
                            <a:noFill/>
                          </a:ln>
                          <a:extLst>
                            <a:ext uri="{53640926-AAD7-44D8-BBD7-CCE9431645EC}">
                              <a14:shadowObscured xmlns:a14="http://schemas.microsoft.com/office/drawing/2010/main"/>
                            </a:ext>
                          </a:extLst>
                        </pic:spPr>
                      </pic:pic>
                    </a:graphicData>
                  </a:graphic>
                </wp:inline>
              </w:drawing>
            </w:r>
          </w:p>
          <w:p w14:paraId="439AB3BB" w14:textId="77777777" w:rsidR="00AF1900" w:rsidRPr="00EF25AB" w:rsidRDefault="00AF1900" w:rsidP="00EF25AB">
            <w:pPr>
              <w:spacing w:line="240" w:lineRule="auto"/>
              <w:contextualSpacing/>
              <w:rPr>
                <w:color w:val="auto"/>
              </w:rPr>
            </w:pPr>
          </w:p>
          <w:p w14:paraId="20EDD338" w14:textId="77777777" w:rsidR="00AF1900" w:rsidRPr="00EF25AB" w:rsidRDefault="00AF1900" w:rsidP="00EF25AB">
            <w:pPr>
              <w:spacing w:line="240" w:lineRule="auto"/>
              <w:contextualSpacing/>
              <w:rPr>
                <w:color w:val="auto"/>
              </w:rPr>
            </w:pPr>
            <w:r w:rsidRPr="00EF25AB">
              <w:rPr>
                <w:color w:val="auto"/>
              </w:rPr>
              <w:t>Figure 2 East Riding CCG workforce information</w:t>
            </w:r>
          </w:p>
          <w:p w14:paraId="5ECCCD5B" w14:textId="77777777" w:rsidR="00AF1900" w:rsidRPr="00EF25AB" w:rsidRDefault="00AF1900" w:rsidP="00EF25AB">
            <w:pPr>
              <w:spacing w:line="240" w:lineRule="auto"/>
              <w:contextualSpacing/>
              <w:rPr>
                <w:color w:val="auto"/>
              </w:rPr>
            </w:pPr>
            <w:r w:rsidRPr="00EF25AB">
              <w:rPr>
                <w:noProof/>
                <w:color w:val="auto"/>
              </w:rPr>
              <w:lastRenderedPageBreak/>
              <w:drawing>
                <wp:inline distT="0" distB="0" distL="0" distR="0" wp14:anchorId="60BD0DA2" wp14:editId="4FC0DCD6">
                  <wp:extent cx="4632960" cy="2575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838" t="10873" r="9329" b="9238"/>
                          <a:stretch/>
                        </pic:blipFill>
                        <pic:spPr bwMode="auto">
                          <a:xfrm>
                            <a:off x="0" y="0"/>
                            <a:ext cx="4632960" cy="2575560"/>
                          </a:xfrm>
                          <a:prstGeom prst="rect">
                            <a:avLst/>
                          </a:prstGeom>
                          <a:ln>
                            <a:noFill/>
                          </a:ln>
                          <a:extLst>
                            <a:ext uri="{53640926-AAD7-44D8-BBD7-CCE9431645EC}">
                              <a14:shadowObscured xmlns:a14="http://schemas.microsoft.com/office/drawing/2010/main"/>
                            </a:ext>
                          </a:extLst>
                        </pic:spPr>
                      </pic:pic>
                    </a:graphicData>
                  </a:graphic>
                </wp:inline>
              </w:drawing>
            </w:r>
          </w:p>
          <w:p w14:paraId="71EEF6DE" w14:textId="77777777" w:rsidR="00AF1900" w:rsidRPr="00EF25AB" w:rsidRDefault="00AF1900" w:rsidP="00EF25AB">
            <w:pPr>
              <w:autoSpaceDE w:val="0"/>
              <w:autoSpaceDN w:val="0"/>
              <w:adjustRightInd w:val="0"/>
              <w:spacing w:line="240" w:lineRule="auto"/>
              <w:contextualSpacing/>
              <w:rPr>
                <w:color w:val="auto"/>
              </w:rPr>
            </w:pPr>
          </w:p>
          <w:p w14:paraId="7781A88B" w14:textId="77777777" w:rsidR="00AF1900" w:rsidRPr="00EF25AB" w:rsidRDefault="00AF1900" w:rsidP="00EF25AB">
            <w:pPr>
              <w:autoSpaceDE w:val="0"/>
              <w:autoSpaceDN w:val="0"/>
              <w:adjustRightInd w:val="0"/>
              <w:spacing w:line="240" w:lineRule="auto"/>
              <w:contextualSpacing/>
              <w:rPr>
                <w:color w:val="auto"/>
              </w:rPr>
            </w:pPr>
          </w:p>
          <w:p w14:paraId="442BCD1D" w14:textId="77777777" w:rsidR="00AF1900" w:rsidRPr="00EF25AB" w:rsidRDefault="00AF1900" w:rsidP="00EF25AB">
            <w:pPr>
              <w:autoSpaceDE w:val="0"/>
              <w:autoSpaceDN w:val="0"/>
              <w:adjustRightInd w:val="0"/>
              <w:spacing w:line="240" w:lineRule="auto"/>
              <w:contextualSpacing/>
              <w:rPr>
                <w:color w:val="auto"/>
              </w:rPr>
            </w:pPr>
            <w:r w:rsidRPr="00EF25AB">
              <w:rPr>
                <w:color w:val="auto"/>
              </w:rPr>
              <w:t>Figure 3: Patient registrations in past 12 months by postcode</w:t>
            </w:r>
          </w:p>
          <w:tbl>
            <w:tblPr>
              <w:tblW w:w="4569" w:type="dxa"/>
              <w:tblLook w:val="04A0" w:firstRow="1" w:lastRow="0" w:firstColumn="1" w:lastColumn="0" w:noHBand="0" w:noVBand="1"/>
            </w:tblPr>
            <w:tblGrid>
              <w:gridCol w:w="2435"/>
              <w:gridCol w:w="2134"/>
            </w:tblGrid>
            <w:tr w:rsidR="00AF1900" w:rsidRPr="00EF25AB" w14:paraId="7B42A2CF" w14:textId="77777777" w:rsidTr="00AF1900">
              <w:trPr>
                <w:trHeight w:val="289"/>
              </w:trPr>
              <w:tc>
                <w:tcPr>
                  <w:tcW w:w="2435" w:type="dxa"/>
                  <w:tcBorders>
                    <w:top w:val="nil"/>
                    <w:left w:val="nil"/>
                    <w:bottom w:val="nil"/>
                    <w:right w:val="nil"/>
                  </w:tcBorders>
                  <w:shd w:val="clear" w:color="D9E1F2" w:fill="D9E1F2"/>
                  <w:noWrap/>
                  <w:vAlign w:val="bottom"/>
                  <w:hideMark/>
                </w:tcPr>
                <w:p w14:paraId="5F68ABAC" w14:textId="77777777" w:rsidR="00AF1900" w:rsidRPr="00EF25AB" w:rsidRDefault="00AF1900" w:rsidP="00EF25AB">
                  <w:pPr>
                    <w:spacing w:line="240" w:lineRule="auto"/>
                    <w:contextualSpacing/>
                    <w:rPr>
                      <w:b/>
                      <w:bCs/>
                      <w:color w:val="auto"/>
                    </w:rPr>
                  </w:pPr>
                  <w:r w:rsidRPr="00EF25AB">
                    <w:rPr>
                      <w:b/>
                      <w:bCs/>
                      <w:color w:val="auto"/>
                    </w:rPr>
                    <w:t>Count of Registration date by postcode</w:t>
                  </w:r>
                </w:p>
              </w:tc>
              <w:tc>
                <w:tcPr>
                  <w:tcW w:w="2134" w:type="dxa"/>
                  <w:tcBorders>
                    <w:top w:val="nil"/>
                    <w:left w:val="nil"/>
                    <w:bottom w:val="nil"/>
                    <w:right w:val="nil"/>
                  </w:tcBorders>
                  <w:shd w:val="clear" w:color="D9E1F2" w:fill="D9E1F2"/>
                  <w:noWrap/>
                  <w:vAlign w:val="bottom"/>
                </w:tcPr>
                <w:p w14:paraId="4D8ED307" w14:textId="77777777" w:rsidR="00AF1900" w:rsidRPr="00EF25AB" w:rsidRDefault="00AF1900" w:rsidP="00EF25AB">
                  <w:pPr>
                    <w:spacing w:line="240" w:lineRule="auto"/>
                    <w:contextualSpacing/>
                    <w:rPr>
                      <w:b/>
                      <w:bCs/>
                      <w:color w:val="auto"/>
                    </w:rPr>
                  </w:pPr>
                  <w:r w:rsidRPr="00EF25AB">
                    <w:rPr>
                      <w:b/>
                      <w:bCs/>
                      <w:color w:val="auto"/>
                    </w:rPr>
                    <w:t>20.09.20 - 20.09.21</w:t>
                  </w:r>
                </w:p>
              </w:tc>
            </w:tr>
            <w:tr w:rsidR="00AF1900" w:rsidRPr="00EF25AB" w14:paraId="0BF62882" w14:textId="77777777" w:rsidTr="00AF1900">
              <w:trPr>
                <w:trHeight w:val="289"/>
              </w:trPr>
              <w:tc>
                <w:tcPr>
                  <w:tcW w:w="2435" w:type="dxa"/>
                  <w:tcBorders>
                    <w:top w:val="nil"/>
                    <w:left w:val="nil"/>
                    <w:bottom w:val="nil"/>
                    <w:right w:val="nil"/>
                  </w:tcBorders>
                  <w:shd w:val="clear" w:color="D9E1F2" w:fill="D9E1F2"/>
                  <w:noWrap/>
                  <w:vAlign w:val="bottom"/>
                  <w:hideMark/>
                </w:tcPr>
                <w:p w14:paraId="466CD549" w14:textId="77777777" w:rsidR="00AF1900" w:rsidRPr="00EF25AB" w:rsidRDefault="00AF1900" w:rsidP="00EF25AB">
                  <w:pPr>
                    <w:spacing w:line="240" w:lineRule="auto"/>
                    <w:contextualSpacing/>
                    <w:rPr>
                      <w:b/>
                      <w:bCs/>
                      <w:color w:val="auto"/>
                    </w:rPr>
                  </w:pPr>
                </w:p>
              </w:tc>
              <w:tc>
                <w:tcPr>
                  <w:tcW w:w="2134" w:type="dxa"/>
                  <w:tcBorders>
                    <w:top w:val="nil"/>
                    <w:left w:val="nil"/>
                    <w:bottom w:val="nil"/>
                    <w:right w:val="nil"/>
                  </w:tcBorders>
                  <w:shd w:val="clear" w:color="D9E1F2" w:fill="D9E1F2"/>
                  <w:noWrap/>
                  <w:vAlign w:val="bottom"/>
                  <w:hideMark/>
                </w:tcPr>
                <w:p w14:paraId="583F358C" w14:textId="77777777" w:rsidR="00AF1900" w:rsidRPr="00EF25AB" w:rsidRDefault="00AF1900" w:rsidP="00EF25AB">
                  <w:pPr>
                    <w:spacing w:line="240" w:lineRule="auto"/>
                    <w:contextualSpacing/>
                    <w:rPr>
                      <w:b/>
                      <w:bCs/>
                      <w:color w:val="auto"/>
                    </w:rPr>
                  </w:pPr>
                </w:p>
              </w:tc>
            </w:tr>
            <w:tr w:rsidR="00AF1900" w:rsidRPr="00EF25AB" w14:paraId="554B22FD" w14:textId="77777777" w:rsidTr="00AF1900">
              <w:trPr>
                <w:trHeight w:val="289"/>
              </w:trPr>
              <w:tc>
                <w:tcPr>
                  <w:tcW w:w="2435" w:type="dxa"/>
                  <w:tcBorders>
                    <w:top w:val="nil"/>
                    <w:left w:val="nil"/>
                    <w:bottom w:val="single" w:sz="4" w:space="0" w:color="8EA9DB"/>
                    <w:right w:val="nil"/>
                  </w:tcBorders>
                  <w:shd w:val="clear" w:color="auto" w:fill="auto"/>
                  <w:noWrap/>
                  <w:vAlign w:val="bottom"/>
                  <w:hideMark/>
                </w:tcPr>
                <w:p w14:paraId="7D7CC53C" w14:textId="77777777" w:rsidR="00AF1900" w:rsidRPr="00EF25AB" w:rsidRDefault="00AF1900" w:rsidP="00EF25AB">
                  <w:pPr>
                    <w:spacing w:line="240" w:lineRule="auto"/>
                    <w:contextualSpacing/>
                    <w:rPr>
                      <w:b/>
                      <w:bCs/>
                      <w:color w:val="auto"/>
                    </w:rPr>
                  </w:pPr>
                  <w:r w:rsidRPr="00EF25AB">
                    <w:rPr>
                      <w:b/>
                      <w:bCs/>
                      <w:color w:val="auto"/>
                    </w:rPr>
                    <w:t>HU1</w:t>
                  </w:r>
                </w:p>
              </w:tc>
              <w:tc>
                <w:tcPr>
                  <w:tcW w:w="2134" w:type="dxa"/>
                  <w:tcBorders>
                    <w:top w:val="nil"/>
                    <w:left w:val="nil"/>
                    <w:bottom w:val="single" w:sz="4" w:space="0" w:color="8EA9DB"/>
                    <w:right w:val="nil"/>
                  </w:tcBorders>
                  <w:shd w:val="clear" w:color="auto" w:fill="auto"/>
                  <w:noWrap/>
                  <w:vAlign w:val="bottom"/>
                  <w:hideMark/>
                </w:tcPr>
                <w:p w14:paraId="36A78FF9" w14:textId="77777777" w:rsidR="00AF1900" w:rsidRPr="00EF25AB" w:rsidRDefault="00AF1900" w:rsidP="00EF25AB">
                  <w:pPr>
                    <w:spacing w:line="240" w:lineRule="auto"/>
                    <w:contextualSpacing/>
                    <w:jc w:val="right"/>
                    <w:rPr>
                      <w:b/>
                      <w:bCs/>
                      <w:color w:val="auto"/>
                    </w:rPr>
                  </w:pPr>
                  <w:r w:rsidRPr="00EF25AB">
                    <w:rPr>
                      <w:b/>
                      <w:bCs/>
                      <w:color w:val="auto"/>
                    </w:rPr>
                    <w:t>8</w:t>
                  </w:r>
                </w:p>
              </w:tc>
            </w:tr>
            <w:tr w:rsidR="00AF1900" w:rsidRPr="00EF25AB" w14:paraId="5FD3FD7E"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3E8A3474" w14:textId="77777777" w:rsidR="00AF1900" w:rsidRPr="00EF25AB" w:rsidRDefault="00AF1900" w:rsidP="00EF25AB">
                  <w:pPr>
                    <w:spacing w:line="240" w:lineRule="auto"/>
                    <w:contextualSpacing/>
                    <w:rPr>
                      <w:b/>
                      <w:bCs/>
                      <w:color w:val="auto"/>
                    </w:rPr>
                  </w:pPr>
                  <w:r w:rsidRPr="00EF25AB">
                    <w:rPr>
                      <w:b/>
                      <w:bCs/>
                      <w:color w:val="auto"/>
                    </w:rPr>
                    <w:t>HU2</w:t>
                  </w:r>
                </w:p>
              </w:tc>
              <w:tc>
                <w:tcPr>
                  <w:tcW w:w="2134" w:type="dxa"/>
                  <w:tcBorders>
                    <w:top w:val="nil"/>
                    <w:left w:val="nil"/>
                    <w:bottom w:val="single" w:sz="4" w:space="0" w:color="8EA9DB"/>
                    <w:right w:val="nil"/>
                  </w:tcBorders>
                  <w:shd w:val="clear" w:color="auto" w:fill="auto"/>
                  <w:noWrap/>
                  <w:vAlign w:val="bottom"/>
                </w:tcPr>
                <w:p w14:paraId="570B193C" w14:textId="77777777" w:rsidR="00AF1900" w:rsidRPr="00EF25AB" w:rsidRDefault="00AF1900" w:rsidP="00EF25AB">
                  <w:pPr>
                    <w:spacing w:line="240" w:lineRule="auto"/>
                    <w:contextualSpacing/>
                    <w:jc w:val="right"/>
                    <w:rPr>
                      <w:b/>
                      <w:bCs/>
                      <w:color w:val="auto"/>
                    </w:rPr>
                  </w:pPr>
                  <w:r w:rsidRPr="00EF25AB">
                    <w:rPr>
                      <w:b/>
                      <w:bCs/>
                      <w:color w:val="auto"/>
                    </w:rPr>
                    <w:t>11</w:t>
                  </w:r>
                </w:p>
              </w:tc>
            </w:tr>
            <w:tr w:rsidR="00AF1900" w:rsidRPr="00EF25AB" w14:paraId="5A9BB068"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62B0BDC9" w14:textId="77777777" w:rsidR="00AF1900" w:rsidRPr="00EF25AB" w:rsidRDefault="00AF1900" w:rsidP="00EF25AB">
                  <w:pPr>
                    <w:spacing w:line="240" w:lineRule="auto"/>
                    <w:contextualSpacing/>
                    <w:rPr>
                      <w:b/>
                      <w:bCs/>
                      <w:color w:val="auto"/>
                    </w:rPr>
                  </w:pPr>
                  <w:r w:rsidRPr="00EF25AB">
                    <w:rPr>
                      <w:b/>
                      <w:bCs/>
                      <w:color w:val="auto"/>
                    </w:rPr>
                    <w:t>HU3</w:t>
                  </w:r>
                </w:p>
              </w:tc>
              <w:tc>
                <w:tcPr>
                  <w:tcW w:w="2134" w:type="dxa"/>
                  <w:tcBorders>
                    <w:top w:val="nil"/>
                    <w:left w:val="nil"/>
                    <w:bottom w:val="single" w:sz="4" w:space="0" w:color="8EA9DB"/>
                    <w:right w:val="nil"/>
                  </w:tcBorders>
                  <w:shd w:val="clear" w:color="auto" w:fill="auto"/>
                  <w:noWrap/>
                  <w:vAlign w:val="bottom"/>
                </w:tcPr>
                <w:p w14:paraId="316DC141" w14:textId="77777777" w:rsidR="00AF1900" w:rsidRPr="00EF25AB" w:rsidRDefault="00AF1900" w:rsidP="00EF25AB">
                  <w:pPr>
                    <w:spacing w:line="240" w:lineRule="auto"/>
                    <w:contextualSpacing/>
                    <w:jc w:val="right"/>
                    <w:rPr>
                      <w:b/>
                      <w:bCs/>
                      <w:color w:val="auto"/>
                    </w:rPr>
                  </w:pPr>
                  <w:r w:rsidRPr="00EF25AB">
                    <w:rPr>
                      <w:b/>
                      <w:bCs/>
                      <w:color w:val="auto"/>
                    </w:rPr>
                    <w:t>122</w:t>
                  </w:r>
                </w:p>
              </w:tc>
            </w:tr>
            <w:tr w:rsidR="00AF1900" w:rsidRPr="00EF25AB" w14:paraId="39B576EB"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21CB5ECC" w14:textId="77777777" w:rsidR="00AF1900" w:rsidRPr="00EF25AB" w:rsidRDefault="00AF1900" w:rsidP="00EF25AB">
                  <w:pPr>
                    <w:spacing w:line="240" w:lineRule="auto"/>
                    <w:contextualSpacing/>
                    <w:rPr>
                      <w:b/>
                      <w:bCs/>
                      <w:color w:val="auto"/>
                    </w:rPr>
                  </w:pPr>
                  <w:r w:rsidRPr="00EF25AB">
                    <w:rPr>
                      <w:b/>
                      <w:bCs/>
                      <w:color w:val="auto"/>
                    </w:rPr>
                    <w:t>HU4</w:t>
                  </w:r>
                </w:p>
              </w:tc>
              <w:tc>
                <w:tcPr>
                  <w:tcW w:w="2134" w:type="dxa"/>
                  <w:tcBorders>
                    <w:top w:val="nil"/>
                    <w:left w:val="nil"/>
                    <w:bottom w:val="single" w:sz="4" w:space="0" w:color="8EA9DB"/>
                    <w:right w:val="nil"/>
                  </w:tcBorders>
                  <w:shd w:val="clear" w:color="auto" w:fill="auto"/>
                  <w:noWrap/>
                  <w:vAlign w:val="bottom"/>
                </w:tcPr>
                <w:p w14:paraId="120089DC" w14:textId="77777777" w:rsidR="00AF1900" w:rsidRPr="00EF25AB" w:rsidRDefault="00AF1900" w:rsidP="00EF25AB">
                  <w:pPr>
                    <w:spacing w:line="240" w:lineRule="auto"/>
                    <w:contextualSpacing/>
                    <w:jc w:val="right"/>
                    <w:rPr>
                      <w:b/>
                      <w:bCs/>
                      <w:color w:val="auto"/>
                    </w:rPr>
                  </w:pPr>
                  <w:r w:rsidRPr="00EF25AB">
                    <w:rPr>
                      <w:b/>
                      <w:bCs/>
                      <w:color w:val="auto"/>
                    </w:rPr>
                    <w:t>37</w:t>
                  </w:r>
                </w:p>
              </w:tc>
            </w:tr>
            <w:tr w:rsidR="00AF1900" w:rsidRPr="00EF25AB" w14:paraId="41895F3C"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019FDF7B" w14:textId="77777777" w:rsidR="00AF1900" w:rsidRPr="00EF25AB" w:rsidRDefault="00AF1900" w:rsidP="00EF25AB">
                  <w:pPr>
                    <w:spacing w:line="240" w:lineRule="auto"/>
                    <w:contextualSpacing/>
                    <w:rPr>
                      <w:b/>
                      <w:bCs/>
                      <w:color w:val="auto"/>
                    </w:rPr>
                  </w:pPr>
                  <w:r w:rsidRPr="00EF25AB">
                    <w:rPr>
                      <w:b/>
                      <w:bCs/>
                      <w:color w:val="auto"/>
                    </w:rPr>
                    <w:t>HU5</w:t>
                  </w:r>
                </w:p>
              </w:tc>
              <w:tc>
                <w:tcPr>
                  <w:tcW w:w="2134" w:type="dxa"/>
                  <w:tcBorders>
                    <w:top w:val="nil"/>
                    <w:left w:val="nil"/>
                    <w:bottom w:val="single" w:sz="4" w:space="0" w:color="8EA9DB"/>
                    <w:right w:val="nil"/>
                  </w:tcBorders>
                  <w:shd w:val="clear" w:color="auto" w:fill="auto"/>
                  <w:noWrap/>
                  <w:vAlign w:val="bottom"/>
                </w:tcPr>
                <w:p w14:paraId="6D4D1772" w14:textId="77777777" w:rsidR="00AF1900" w:rsidRPr="00EF25AB" w:rsidRDefault="00AF1900" w:rsidP="00EF25AB">
                  <w:pPr>
                    <w:spacing w:line="240" w:lineRule="auto"/>
                    <w:contextualSpacing/>
                    <w:jc w:val="right"/>
                    <w:rPr>
                      <w:b/>
                      <w:bCs/>
                      <w:color w:val="auto"/>
                    </w:rPr>
                  </w:pPr>
                  <w:r w:rsidRPr="00EF25AB">
                    <w:rPr>
                      <w:b/>
                      <w:bCs/>
                      <w:color w:val="auto"/>
                    </w:rPr>
                    <w:t>1151</w:t>
                  </w:r>
                </w:p>
              </w:tc>
            </w:tr>
            <w:tr w:rsidR="00AF1900" w:rsidRPr="00EF25AB" w14:paraId="7F8B4CB2"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4E1758B0" w14:textId="77777777" w:rsidR="00AF1900" w:rsidRPr="00EF25AB" w:rsidRDefault="00AF1900" w:rsidP="00EF25AB">
                  <w:pPr>
                    <w:spacing w:line="240" w:lineRule="auto"/>
                    <w:contextualSpacing/>
                    <w:rPr>
                      <w:b/>
                      <w:bCs/>
                      <w:color w:val="auto"/>
                    </w:rPr>
                  </w:pPr>
                  <w:r w:rsidRPr="00EF25AB">
                    <w:rPr>
                      <w:b/>
                      <w:bCs/>
                      <w:color w:val="auto"/>
                    </w:rPr>
                    <w:t>HU6</w:t>
                  </w:r>
                </w:p>
              </w:tc>
              <w:tc>
                <w:tcPr>
                  <w:tcW w:w="2134" w:type="dxa"/>
                  <w:tcBorders>
                    <w:top w:val="nil"/>
                    <w:left w:val="nil"/>
                    <w:bottom w:val="single" w:sz="4" w:space="0" w:color="8EA9DB"/>
                    <w:right w:val="nil"/>
                  </w:tcBorders>
                  <w:shd w:val="clear" w:color="auto" w:fill="auto"/>
                  <w:noWrap/>
                  <w:vAlign w:val="bottom"/>
                </w:tcPr>
                <w:p w14:paraId="70B2343F" w14:textId="77777777" w:rsidR="00AF1900" w:rsidRPr="00EF25AB" w:rsidRDefault="00AF1900" w:rsidP="00EF25AB">
                  <w:pPr>
                    <w:spacing w:line="240" w:lineRule="auto"/>
                    <w:contextualSpacing/>
                    <w:jc w:val="right"/>
                    <w:rPr>
                      <w:b/>
                      <w:bCs/>
                      <w:color w:val="auto"/>
                    </w:rPr>
                  </w:pPr>
                  <w:r w:rsidRPr="00EF25AB">
                    <w:rPr>
                      <w:b/>
                      <w:bCs/>
                      <w:color w:val="auto"/>
                    </w:rPr>
                    <w:t>539</w:t>
                  </w:r>
                </w:p>
              </w:tc>
            </w:tr>
            <w:tr w:rsidR="00AF1900" w:rsidRPr="00EF25AB" w14:paraId="613B1019"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1E0A3397" w14:textId="77777777" w:rsidR="00AF1900" w:rsidRPr="00EF25AB" w:rsidRDefault="00AF1900" w:rsidP="00EF25AB">
                  <w:pPr>
                    <w:spacing w:line="240" w:lineRule="auto"/>
                    <w:contextualSpacing/>
                    <w:rPr>
                      <w:b/>
                      <w:bCs/>
                      <w:color w:val="auto"/>
                    </w:rPr>
                  </w:pPr>
                  <w:r w:rsidRPr="00EF25AB">
                    <w:rPr>
                      <w:b/>
                      <w:bCs/>
                      <w:color w:val="auto"/>
                    </w:rPr>
                    <w:t>HU7</w:t>
                  </w:r>
                </w:p>
              </w:tc>
              <w:tc>
                <w:tcPr>
                  <w:tcW w:w="2134" w:type="dxa"/>
                  <w:tcBorders>
                    <w:top w:val="nil"/>
                    <w:left w:val="nil"/>
                    <w:bottom w:val="single" w:sz="4" w:space="0" w:color="8EA9DB"/>
                    <w:right w:val="nil"/>
                  </w:tcBorders>
                  <w:shd w:val="clear" w:color="auto" w:fill="auto"/>
                  <w:noWrap/>
                  <w:vAlign w:val="bottom"/>
                </w:tcPr>
                <w:p w14:paraId="0869E321" w14:textId="77777777" w:rsidR="00AF1900" w:rsidRPr="00EF25AB" w:rsidRDefault="00AF1900" w:rsidP="00EF25AB">
                  <w:pPr>
                    <w:spacing w:line="240" w:lineRule="auto"/>
                    <w:contextualSpacing/>
                    <w:jc w:val="right"/>
                    <w:rPr>
                      <w:b/>
                      <w:bCs/>
                      <w:color w:val="auto"/>
                    </w:rPr>
                  </w:pPr>
                  <w:r w:rsidRPr="00EF25AB">
                    <w:rPr>
                      <w:b/>
                      <w:bCs/>
                      <w:color w:val="auto"/>
                    </w:rPr>
                    <w:t>26</w:t>
                  </w:r>
                </w:p>
              </w:tc>
            </w:tr>
            <w:tr w:rsidR="00AF1900" w:rsidRPr="00EF25AB" w14:paraId="54771078"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31E5883E" w14:textId="77777777" w:rsidR="00AF1900" w:rsidRPr="00EF25AB" w:rsidRDefault="00AF1900" w:rsidP="00EF25AB">
                  <w:pPr>
                    <w:spacing w:line="240" w:lineRule="auto"/>
                    <w:contextualSpacing/>
                    <w:rPr>
                      <w:b/>
                      <w:bCs/>
                      <w:color w:val="auto"/>
                    </w:rPr>
                  </w:pPr>
                  <w:r w:rsidRPr="00EF25AB">
                    <w:rPr>
                      <w:b/>
                      <w:bCs/>
                      <w:color w:val="auto"/>
                    </w:rPr>
                    <w:t>HU8</w:t>
                  </w:r>
                </w:p>
              </w:tc>
              <w:tc>
                <w:tcPr>
                  <w:tcW w:w="2134" w:type="dxa"/>
                  <w:tcBorders>
                    <w:top w:val="nil"/>
                    <w:left w:val="nil"/>
                    <w:bottom w:val="single" w:sz="4" w:space="0" w:color="8EA9DB"/>
                    <w:right w:val="nil"/>
                  </w:tcBorders>
                  <w:shd w:val="clear" w:color="auto" w:fill="auto"/>
                  <w:noWrap/>
                  <w:vAlign w:val="bottom"/>
                </w:tcPr>
                <w:p w14:paraId="4DA88159" w14:textId="77777777" w:rsidR="00AF1900" w:rsidRPr="00EF25AB" w:rsidRDefault="00AF1900" w:rsidP="00EF25AB">
                  <w:pPr>
                    <w:spacing w:line="240" w:lineRule="auto"/>
                    <w:contextualSpacing/>
                    <w:jc w:val="right"/>
                    <w:rPr>
                      <w:b/>
                      <w:bCs/>
                      <w:color w:val="auto"/>
                    </w:rPr>
                  </w:pPr>
                  <w:r w:rsidRPr="00EF25AB">
                    <w:rPr>
                      <w:b/>
                      <w:bCs/>
                      <w:color w:val="auto"/>
                    </w:rPr>
                    <w:t>188</w:t>
                  </w:r>
                </w:p>
              </w:tc>
            </w:tr>
            <w:tr w:rsidR="00AF1900" w:rsidRPr="00EF25AB" w14:paraId="7B2CA674"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76BF9CF6" w14:textId="77777777" w:rsidR="00AF1900" w:rsidRPr="00EF25AB" w:rsidRDefault="00AF1900" w:rsidP="00EF25AB">
                  <w:pPr>
                    <w:spacing w:line="240" w:lineRule="auto"/>
                    <w:contextualSpacing/>
                    <w:rPr>
                      <w:b/>
                      <w:bCs/>
                      <w:color w:val="auto"/>
                    </w:rPr>
                  </w:pPr>
                  <w:r w:rsidRPr="00EF25AB">
                    <w:rPr>
                      <w:b/>
                      <w:bCs/>
                      <w:color w:val="auto"/>
                    </w:rPr>
                    <w:lastRenderedPageBreak/>
                    <w:t>HU9</w:t>
                  </w:r>
                </w:p>
              </w:tc>
              <w:tc>
                <w:tcPr>
                  <w:tcW w:w="2134" w:type="dxa"/>
                  <w:tcBorders>
                    <w:top w:val="nil"/>
                    <w:left w:val="nil"/>
                    <w:bottom w:val="single" w:sz="4" w:space="0" w:color="8EA9DB"/>
                    <w:right w:val="nil"/>
                  </w:tcBorders>
                  <w:shd w:val="clear" w:color="auto" w:fill="auto"/>
                  <w:noWrap/>
                  <w:vAlign w:val="bottom"/>
                </w:tcPr>
                <w:p w14:paraId="2FF5939C" w14:textId="77777777" w:rsidR="00AF1900" w:rsidRPr="00EF25AB" w:rsidRDefault="00AF1900" w:rsidP="00EF25AB">
                  <w:pPr>
                    <w:spacing w:line="240" w:lineRule="auto"/>
                    <w:contextualSpacing/>
                    <w:jc w:val="right"/>
                    <w:rPr>
                      <w:b/>
                      <w:bCs/>
                      <w:color w:val="auto"/>
                    </w:rPr>
                  </w:pPr>
                  <w:r w:rsidRPr="00EF25AB">
                    <w:rPr>
                      <w:b/>
                      <w:bCs/>
                      <w:color w:val="auto"/>
                    </w:rPr>
                    <w:t>311</w:t>
                  </w:r>
                </w:p>
              </w:tc>
            </w:tr>
            <w:tr w:rsidR="00AF1900" w:rsidRPr="00EF25AB" w14:paraId="38E0689E"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7AFAA7B9" w14:textId="77777777" w:rsidR="00AF1900" w:rsidRPr="00EF25AB" w:rsidRDefault="00AF1900" w:rsidP="00EF25AB">
                  <w:pPr>
                    <w:spacing w:line="240" w:lineRule="auto"/>
                    <w:contextualSpacing/>
                    <w:rPr>
                      <w:b/>
                      <w:bCs/>
                      <w:color w:val="auto"/>
                    </w:rPr>
                  </w:pPr>
                  <w:r w:rsidRPr="00EF25AB">
                    <w:rPr>
                      <w:b/>
                      <w:bCs/>
                      <w:color w:val="auto"/>
                    </w:rPr>
                    <w:t>HU10</w:t>
                  </w:r>
                </w:p>
              </w:tc>
              <w:tc>
                <w:tcPr>
                  <w:tcW w:w="2134" w:type="dxa"/>
                  <w:tcBorders>
                    <w:top w:val="nil"/>
                    <w:left w:val="nil"/>
                    <w:bottom w:val="single" w:sz="4" w:space="0" w:color="8EA9DB"/>
                    <w:right w:val="nil"/>
                  </w:tcBorders>
                  <w:shd w:val="clear" w:color="auto" w:fill="auto"/>
                  <w:noWrap/>
                  <w:vAlign w:val="bottom"/>
                </w:tcPr>
                <w:p w14:paraId="7D016082" w14:textId="77777777" w:rsidR="00AF1900" w:rsidRPr="00EF25AB" w:rsidRDefault="00AF1900" w:rsidP="00EF25AB">
                  <w:pPr>
                    <w:spacing w:line="240" w:lineRule="auto"/>
                    <w:contextualSpacing/>
                    <w:jc w:val="right"/>
                    <w:rPr>
                      <w:b/>
                      <w:bCs/>
                      <w:color w:val="auto"/>
                    </w:rPr>
                  </w:pPr>
                  <w:r w:rsidRPr="00EF25AB">
                    <w:rPr>
                      <w:b/>
                      <w:bCs/>
                      <w:color w:val="auto"/>
                    </w:rPr>
                    <w:t>88</w:t>
                  </w:r>
                </w:p>
              </w:tc>
            </w:tr>
            <w:tr w:rsidR="00AF1900" w:rsidRPr="00EF25AB" w14:paraId="70648253"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141A45F3" w14:textId="77777777" w:rsidR="00AF1900" w:rsidRPr="00EF25AB" w:rsidRDefault="00AF1900" w:rsidP="00EF25AB">
                  <w:pPr>
                    <w:spacing w:line="240" w:lineRule="auto"/>
                    <w:contextualSpacing/>
                    <w:rPr>
                      <w:b/>
                      <w:bCs/>
                      <w:color w:val="auto"/>
                    </w:rPr>
                  </w:pPr>
                  <w:r w:rsidRPr="00EF25AB">
                    <w:rPr>
                      <w:b/>
                      <w:bCs/>
                      <w:color w:val="auto"/>
                    </w:rPr>
                    <w:t>HU11</w:t>
                  </w:r>
                </w:p>
              </w:tc>
              <w:tc>
                <w:tcPr>
                  <w:tcW w:w="2134" w:type="dxa"/>
                  <w:tcBorders>
                    <w:top w:val="nil"/>
                    <w:left w:val="nil"/>
                    <w:bottom w:val="single" w:sz="4" w:space="0" w:color="8EA9DB"/>
                    <w:right w:val="nil"/>
                  </w:tcBorders>
                  <w:shd w:val="clear" w:color="auto" w:fill="auto"/>
                  <w:noWrap/>
                  <w:vAlign w:val="bottom"/>
                </w:tcPr>
                <w:p w14:paraId="4EFA38DE" w14:textId="77777777" w:rsidR="00AF1900" w:rsidRPr="00EF25AB" w:rsidRDefault="00AF1900" w:rsidP="00EF25AB">
                  <w:pPr>
                    <w:spacing w:line="240" w:lineRule="auto"/>
                    <w:contextualSpacing/>
                    <w:jc w:val="right"/>
                    <w:rPr>
                      <w:b/>
                      <w:bCs/>
                      <w:color w:val="auto"/>
                    </w:rPr>
                  </w:pPr>
                  <w:r w:rsidRPr="00EF25AB">
                    <w:rPr>
                      <w:b/>
                      <w:bCs/>
                      <w:color w:val="auto"/>
                    </w:rPr>
                    <w:t>29</w:t>
                  </w:r>
                </w:p>
              </w:tc>
            </w:tr>
            <w:tr w:rsidR="00AF1900" w:rsidRPr="00EF25AB" w14:paraId="12D5B415"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5AE896A6" w14:textId="77777777" w:rsidR="00AF1900" w:rsidRPr="00EF25AB" w:rsidRDefault="00AF1900" w:rsidP="00EF25AB">
                  <w:pPr>
                    <w:spacing w:line="240" w:lineRule="auto"/>
                    <w:contextualSpacing/>
                    <w:rPr>
                      <w:b/>
                      <w:bCs/>
                      <w:color w:val="auto"/>
                    </w:rPr>
                  </w:pPr>
                  <w:r w:rsidRPr="00EF25AB">
                    <w:rPr>
                      <w:b/>
                      <w:bCs/>
                      <w:color w:val="auto"/>
                    </w:rPr>
                    <w:t>HU13</w:t>
                  </w:r>
                </w:p>
              </w:tc>
              <w:tc>
                <w:tcPr>
                  <w:tcW w:w="2134" w:type="dxa"/>
                  <w:tcBorders>
                    <w:top w:val="nil"/>
                    <w:left w:val="nil"/>
                    <w:bottom w:val="single" w:sz="4" w:space="0" w:color="8EA9DB"/>
                    <w:right w:val="nil"/>
                  </w:tcBorders>
                  <w:shd w:val="clear" w:color="auto" w:fill="auto"/>
                  <w:noWrap/>
                  <w:vAlign w:val="bottom"/>
                </w:tcPr>
                <w:p w14:paraId="27E838BF" w14:textId="77777777" w:rsidR="00AF1900" w:rsidRPr="00EF25AB" w:rsidRDefault="00AF1900" w:rsidP="00EF25AB">
                  <w:pPr>
                    <w:spacing w:line="240" w:lineRule="auto"/>
                    <w:contextualSpacing/>
                    <w:jc w:val="right"/>
                    <w:rPr>
                      <w:b/>
                      <w:bCs/>
                      <w:color w:val="auto"/>
                    </w:rPr>
                  </w:pPr>
                  <w:r w:rsidRPr="00EF25AB">
                    <w:rPr>
                      <w:b/>
                      <w:bCs/>
                      <w:color w:val="auto"/>
                    </w:rPr>
                    <w:t>11</w:t>
                  </w:r>
                </w:p>
              </w:tc>
            </w:tr>
            <w:tr w:rsidR="00AF1900" w:rsidRPr="00EF25AB" w14:paraId="67A7C2DB"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2B6A420D" w14:textId="77777777" w:rsidR="00AF1900" w:rsidRPr="00EF25AB" w:rsidRDefault="00AF1900" w:rsidP="00EF25AB">
                  <w:pPr>
                    <w:spacing w:line="240" w:lineRule="auto"/>
                    <w:contextualSpacing/>
                    <w:rPr>
                      <w:b/>
                      <w:bCs/>
                      <w:color w:val="auto"/>
                    </w:rPr>
                  </w:pPr>
                  <w:r w:rsidRPr="00EF25AB">
                    <w:rPr>
                      <w:b/>
                      <w:bCs/>
                      <w:color w:val="auto"/>
                    </w:rPr>
                    <w:t>HU14</w:t>
                  </w:r>
                </w:p>
              </w:tc>
              <w:tc>
                <w:tcPr>
                  <w:tcW w:w="2134" w:type="dxa"/>
                  <w:tcBorders>
                    <w:top w:val="nil"/>
                    <w:left w:val="nil"/>
                    <w:bottom w:val="single" w:sz="4" w:space="0" w:color="8EA9DB"/>
                    <w:right w:val="nil"/>
                  </w:tcBorders>
                  <w:shd w:val="clear" w:color="auto" w:fill="auto"/>
                  <w:noWrap/>
                  <w:vAlign w:val="bottom"/>
                </w:tcPr>
                <w:p w14:paraId="2674BDF2" w14:textId="77777777" w:rsidR="00AF1900" w:rsidRPr="00EF25AB" w:rsidRDefault="00AF1900" w:rsidP="00EF25AB">
                  <w:pPr>
                    <w:spacing w:line="240" w:lineRule="auto"/>
                    <w:contextualSpacing/>
                    <w:jc w:val="right"/>
                    <w:rPr>
                      <w:b/>
                      <w:bCs/>
                      <w:color w:val="auto"/>
                    </w:rPr>
                  </w:pPr>
                  <w:r w:rsidRPr="00EF25AB">
                    <w:rPr>
                      <w:b/>
                      <w:bCs/>
                      <w:color w:val="auto"/>
                    </w:rPr>
                    <w:t>2</w:t>
                  </w:r>
                </w:p>
              </w:tc>
            </w:tr>
            <w:tr w:rsidR="00AF1900" w:rsidRPr="00EF25AB" w14:paraId="214D9AD4" w14:textId="77777777" w:rsidTr="00AF1900">
              <w:trPr>
                <w:trHeight w:val="289"/>
              </w:trPr>
              <w:tc>
                <w:tcPr>
                  <w:tcW w:w="2435" w:type="dxa"/>
                  <w:tcBorders>
                    <w:top w:val="nil"/>
                    <w:left w:val="nil"/>
                    <w:bottom w:val="single" w:sz="4" w:space="0" w:color="8EA9DB"/>
                    <w:right w:val="nil"/>
                  </w:tcBorders>
                  <w:shd w:val="clear" w:color="auto" w:fill="auto"/>
                  <w:noWrap/>
                  <w:vAlign w:val="bottom"/>
                </w:tcPr>
                <w:p w14:paraId="29EB3283" w14:textId="77777777" w:rsidR="00AF1900" w:rsidRPr="00EF25AB" w:rsidRDefault="00AF1900" w:rsidP="00EF25AB">
                  <w:pPr>
                    <w:spacing w:line="240" w:lineRule="auto"/>
                    <w:contextualSpacing/>
                    <w:rPr>
                      <w:b/>
                      <w:bCs/>
                      <w:color w:val="auto"/>
                    </w:rPr>
                  </w:pPr>
                  <w:r w:rsidRPr="00EF25AB">
                    <w:rPr>
                      <w:b/>
                      <w:bCs/>
                      <w:color w:val="auto"/>
                    </w:rPr>
                    <w:t>HU16</w:t>
                  </w:r>
                </w:p>
              </w:tc>
              <w:tc>
                <w:tcPr>
                  <w:tcW w:w="2134" w:type="dxa"/>
                  <w:tcBorders>
                    <w:top w:val="nil"/>
                    <w:left w:val="nil"/>
                    <w:bottom w:val="single" w:sz="4" w:space="0" w:color="8EA9DB"/>
                    <w:right w:val="nil"/>
                  </w:tcBorders>
                  <w:shd w:val="clear" w:color="auto" w:fill="auto"/>
                  <w:noWrap/>
                  <w:vAlign w:val="bottom"/>
                </w:tcPr>
                <w:p w14:paraId="3EFD9518" w14:textId="77777777" w:rsidR="00AF1900" w:rsidRPr="00EF25AB" w:rsidRDefault="00AF1900" w:rsidP="00EF25AB">
                  <w:pPr>
                    <w:spacing w:line="240" w:lineRule="auto"/>
                    <w:contextualSpacing/>
                    <w:jc w:val="right"/>
                    <w:rPr>
                      <w:b/>
                      <w:bCs/>
                      <w:color w:val="auto"/>
                    </w:rPr>
                  </w:pPr>
                  <w:r w:rsidRPr="00EF25AB">
                    <w:rPr>
                      <w:b/>
                      <w:bCs/>
                      <w:color w:val="auto"/>
                    </w:rPr>
                    <w:t>38</w:t>
                  </w:r>
                </w:p>
              </w:tc>
            </w:tr>
            <w:tr w:rsidR="00AF1900" w:rsidRPr="00EF25AB" w14:paraId="2AC03910" w14:textId="77777777" w:rsidTr="00AF1900">
              <w:trPr>
                <w:trHeight w:val="289"/>
              </w:trPr>
              <w:tc>
                <w:tcPr>
                  <w:tcW w:w="2435" w:type="dxa"/>
                  <w:tcBorders>
                    <w:top w:val="single" w:sz="4" w:space="0" w:color="8EA9DB"/>
                    <w:left w:val="nil"/>
                    <w:bottom w:val="nil"/>
                    <w:right w:val="nil"/>
                  </w:tcBorders>
                  <w:shd w:val="clear" w:color="D9E1F2" w:fill="D9E1F2"/>
                  <w:noWrap/>
                  <w:vAlign w:val="bottom"/>
                  <w:hideMark/>
                </w:tcPr>
                <w:p w14:paraId="39397A14" w14:textId="77777777" w:rsidR="00AF1900" w:rsidRPr="00EF25AB" w:rsidRDefault="00AF1900" w:rsidP="00EF25AB">
                  <w:pPr>
                    <w:spacing w:line="240" w:lineRule="auto"/>
                    <w:contextualSpacing/>
                    <w:rPr>
                      <w:b/>
                      <w:bCs/>
                      <w:color w:val="auto"/>
                    </w:rPr>
                  </w:pPr>
                  <w:r w:rsidRPr="00EF25AB">
                    <w:rPr>
                      <w:b/>
                      <w:bCs/>
                      <w:color w:val="auto"/>
                    </w:rPr>
                    <w:t>Grand Total</w:t>
                  </w:r>
                </w:p>
              </w:tc>
              <w:tc>
                <w:tcPr>
                  <w:tcW w:w="2134" w:type="dxa"/>
                  <w:tcBorders>
                    <w:top w:val="single" w:sz="4" w:space="0" w:color="8EA9DB"/>
                    <w:left w:val="nil"/>
                    <w:bottom w:val="nil"/>
                    <w:right w:val="nil"/>
                  </w:tcBorders>
                  <w:shd w:val="clear" w:color="D9E1F2" w:fill="D9E1F2"/>
                  <w:noWrap/>
                  <w:vAlign w:val="bottom"/>
                  <w:hideMark/>
                </w:tcPr>
                <w:p w14:paraId="6D0D1A8B" w14:textId="77777777" w:rsidR="00AF1900" w:rsidRPr="00EF25AB" w:rsidRDefault="00AF1900" w:rsidP="00EF25AB">
                  <w:pPr>
                    <w:spacing w:line="240" w:lineRule="auto"/>
                    <w:contextualSpacing/>
                    <w:jc w:val="right"/>
                    <w:rPr>
                      <w:b/>
                      <w:bCs/>
                      <w:color w:val="auto"/>
                    </w:rPr>
                  </w:pPr>
                  <w:r w:rsidRPr="00EF25AB">
                    <w:rPr>
                      <w:b/>
                      <w:bCs/>
                      <w:color w:val="auto"/>
                    </w:rPr>
                    <w:t>2561</w:t>
                  </w:r>
                </w:p>
              </w:tc>
            </w:tr>
          </w:tbl>
          <w:p w14:paraId="2B59EA50" w14:textId="77777777" w:rsidR="00AF1900" w:rsidRPr="00EF25AB" w:rsidRDefault="00AF1900" w:rsidP="00EF25AB">
            <w:pPr>
              <w:autoSpaceDE w:val="0"/>
              <w:autoSpaceDN w:val="0"/>
              <w:adjustRightInd w:val="0"/>
              <w:spacing w:line="240" w:lineRule="auto"/>
              <w:contextualSpacing/>
              <w:rPr>
                <w:color w:val="auto"/>
              </w:rPr>
            </w:pPr>
          </w:p>
          <w:p w14:paraId="337ECE30" w14:textId="77777777" w:rsidR="00AF1900" w:rsidRPr="00EF25AB" w:rsidRDefault="00AF1900" w:rsidP="00EF25AB">
            <w:pPr>
              <w:autoSpaceDE w:val="0"/>
              <w:autoSpaceDN w:val="0"/>
              <w:adjustRightInd w:val="0"/>
              <w:spacing w:line="240" w:lineRule="auto"/>
              <w:contextualSpacing/>
              <w:rPr>
                <w:color w:val="auto"/>
              </w:rPr>
            </w:pPr>
          </w:p>
          <w:p w14:paraId="22B8DA16" w14:textId="77777777" w:rsidR="00AF1900" w:rsidRPr="00EF25AB" w:rsidRDefault="00AF1900" w:rsidP="00EF25AB">
            <w:pPr>
              <w:autoSpaceDE w:val="0"/>
              <w:autoSpaceDN w:val="0"/>
              <w:adjustRightInd w:val="0"/>
              <w:spacing w:line="240" w:lineRule="auto"/>
              <w:contextualSpacing/>
              <w:rPr>
                <w:color w:val="auto"/>
              </w:rPr>
            </w:pPr>
            <w:r w:rsidRPr="00EF25AB">
              <w:rPr>
                <w:color w:val="auto"/>
              </w:rPr>
              <w:t>Figure 4: Heat map showing new patient registrations by postcode in the past 12 months.</w:t>
            </w:r>
          </w:p>
          <w:p w14:paraId="28933EE2" w14:textId="77777777" w:rsidR="00AF1900" w:rsidRPr="00EF25AB" w:rsidRDefault="00AF1900" w:rsidP="00EF25AB">
            <w:pPr>
              <w:autoSpaceDE w:val="0"/>
              <w:autoSpaceDN w:val="0"/>
              <w:adjustRightInd w:val="0"/>
              <w:spacing w:line="240" w:lineRule="auto"/>
              <w:contextualSpacing/>
              <w:rPr>
                <w:color w:val="auto"/>
              </w:rPr>
            </w:pPr>
            <w:r w:rsidRPr="00EF25AB">
              <w:rPr>
                <w:noProof/>
                <w:color w:val="auto"/>
              </w:rPr>
              <w:drawing>
                <wp:inline distT="0" distB="0" distL="0" distR="0" wp14:anchorId="34E4E78B" wp14:editId="4C938541">
                  <wp:extent cx="5699760" cy="3444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198" t="11311" r="26494" b="19603"/>
                          <a:stretch/>
                        </pic:blipFill>
                        <pic:spPr bwMode="auto">
                          <a:xfrm>
                            <a:off x="0" y="0"/>
                            <a:ext cx="5699760" cy="3444240"/>
                          </a:xfrm>
                          <a:prstGeom prst="rect">
                            <a:avLst/>
                          </a:prstGeom>
                          <a:ln>
                            <a:noFill/>
                          </a:ln>
                          <a:extLst>
                            <a:ext uri="{53640926-AAD7-44D8-BBD7-CCE9431645EC}">
                              <a14:shadowObscured xmlns:a14="http://schemas.microsoft.com/office/drawing/2010/main"/>
                            </a:ext>
                          </a:extLst>
                        </pic:spPr>
                      </pic:pic>
                    </a:graphicData>
                  </a:graphic>
                </wp:inline>
              </w:drawing>
            </w:r>
          </w:p>
          <w:p w14:paraId="3D05A95A" w14:textId="77777777" w:rsidR="00AF1900" w:rsidRPr="00EF25AB" w:rsidRDefault="00AF1900" w:rsidP="00EF25AB">
            <w:pPr>
              <w:autoSpaceDE w:val="0"/>
              <w:autoSpaceDN w:val="0"/>
              <w:adjustRightInd w:val="0"/>
              <w:spacing w:line="240" w:lineRule="auto"/>
              <w:contextualSpacing/>
              <w:rPr>
                <w:color w:val="auto"/>
              </w:rPr>
            </w:pPr>
            <w:r w:rsidRPr="00EF25AB">
              <w:rPr>
                <w:color w:val="auto"/>
              </w:rPr>
              <w:lastRenderedPageBreak/>
              <w:t>Figure 5: New patient registrations by postcode who are not British or white British</w:t>
            </w:r>
          </w:p>
          <w:p w14:paraId="1D3EB89D" w14:textId="77777777" w:rsidR="00AF1900" w:rsidRPr="00EF25AB" w:rsidRDefault="00AF1900" w:rsidP="00EF25AB">
            <w:pPr>
              <w:autoSpaceDE w:val="0"/>
              <w:autoSpaceDN w:val="0"/>
              <w:adjustRightInd w:val="0"/>
              <w:spacing w:line="240" w:lineRule="auto"/>
              <w:contextualSpacing/>
              <w:rPr>
                <w:color w:val="auto"/>
              </w:rPr>
            </w:pPr>
            <w:r w:rsidRPr="00EF25AB">
              <w:rPr>
                <w:noProof/>
                <w:color w:val="auto"/>
              </w:rPr>
              <w:drawing>
                <wp:inline distT="0" distB="0" distL="0" distR="0" wp14:anchorId="526BEC93" wp14:editId="115F94B4">
                  <wp:extent cx="6065520" cy="3383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014" t="19106" r="17553" b="13031"/>
                          <a:stretch/>
                        </pic:blipFill>
                        <pic:spPr bwMode="auto">
                          <a:xfrm>
                            <a:off x="0" y="0"/>
                            <a:ext cx="6065520" cy="3383280"/>
                          </a:xfrm>
                          <a:prstGeom prst="rect">
                            <a:avLst/>
                          </a:prstGeom>
                          <a:ln>
                            <a:noFill/>
                          </a:ln>
                          <a:extLst>
                            <a:ext uri="{53640926-AAD7-44D8-BBD7-CCE9431645EC}">
                              <a14:shadowObscured xmlns:a14="http://schemas.microsoft.com/office/drawing/2010/main"/>
                            </a:ext>
                          </a:extLst>
                        </pic:spPr>
                      </pic:pic>
                    </a:graphicData>
                  </a:graphic>
                </wp:inline>
              </w:drawing>
            </w:r>
          </w:p>
        </w:tc>
      </w:tr>
      <w:tr w:rsidR="00EF25AB" w:rsidRPr="00AA08C7" w14:paraId="491EB928" w14:textId="77777777" w:rsidTr="002D3BA4">
        <w:tc>
          <w:tcPr>
            <w:tcW w:w="2001" w:type="dxa"/>
          </w:tcPr>
          <w:p w14:paraId="6806CEB4" w14:textId="77777777" w:rsidR="00AF1900" w:rsidRPr="00AA08C7" w:rsidRDefault="00AF1900" w:rsidP="00EF25AB">
            <w:pPr>
              <w:autoSpaceDE w:val="0"/>
              <w:autoSpaceDN w:val="0"/>
              <w:adjustRightInd w:val="0"/>
              <w:spacing w:line="240" w:lineRule="auto"/>
              <w:contextualSpacing/>
              <w:jc w:val="right"/>
              <w:rPr>
                <w:color w:val="auto"/>
              </w:rPr>
            </w:pPr>
            <w:r w:rsidRPr="00AA08C7">
              <w:rPr>
                <w:color w:val="auto"/>
                <w:spacing w:val="1"/>
              </w:rPr>
              <w:lastRenderedPageBreak/>
              <w:t>S</w:t>
            </w:r>
            <w:r w:rsidRPr="00AA08C7">
              <w:rPr>
                <w:color w:val="auto"/>
              </w:rPr>
              <w:t>i</w:t>
            </w:r>
            <w:r w:rsidRPr="00AA08C7">
              <w:rPr>
                <w:color w:val="auto"/>
                <w:spacing w:val="-1"/>
              </w:rPr>
              <w:t>g</w:t>
            </w:r>
            <w:r w:rsidRPr="00AA08C7">
              <w:rPr>
                <w:color w:val="auto"/>
                <w:spacing w:val="1"/>
              </w:rPr>
              <w:t>ne</w:t>
            </w:r>
            <w:r w:rsidRPr="00AA08C7">
              <w:rPr>
                <w:color w:val="auto"/>
              </w:rPr>
              <w:t>d</w:t>
            </w:r>
            <w:r w:rsidRPr="00AA08C7">
              <w:rPr>
                <w:color w:val="auto"/>
                <w:spacing w:val="-5"/>
              </w:rPr>
              <w:t xml:space="preserve"> </w:t>
            </w:r>
            <w:r w:rsidRPr="00AA08C7">
              <w:rPr>
                <w:color w:val="auto"/>
                <w:spacing w:val="1"/>
              </w:rPr>
              <w:t>b</w:t>
            </w:r>
            <w:r w:rsidRPr="00AA08C7">
              <w:rPr>
                <w:color w:val="auto"/>
              </w:rPr>
              <w:t>y</w:t>
            </w:r>
            <w:r w:rsidRPr="00AA08C7">
              <w:rPr>
                <w:color w:val="auto"/>
                <w:spacing w:val="-5"/>
              </w:rPr>
              <w:t xml:space="preserve"> </w:t>
            </w:r>
            <w:r w:rsidRPr="00AA08C7">
              <w:rPr>
                <w:color w:val="auto"/>
              </w:rPr>
              <w:t>[insert name]</w:t>
            </w:r>
          </w:p>
        </w:tc>
        <w:tc>
          <w:tcPr>
            <w:tcW w:w="10807" w:type="dxa"/>
            <w:gridSpan w:val="2"/>
          </w:tcPr>
          <w:p w14:paraId="6834B55E" w14:textId="77777777" w:rsidR="00AF1900" w:rsidRPr="00AA08C7" w:rsidRDefault="00AF1900" w:rsidP="00EF25AB">
            <w:pPr>
              <w:autoSpaceDE w:val="0"/>
              <w:autoSpaceDN w:val="0"/>
              <w:adjustRightInd w:val="0"/>
              <w:spacing w:line="240" w:lineRule="auto"/>
              <w:contextualSpacing/>
              <w:rPr>
                <w:color w:val="auto"/>
              </w:rPr>
            </w:pPr>
            <w:r w:rsidRPr="00AA08C7">
              <w:rPr>
                <w:color w:val="auto"/>
              </w:rPr>
              <w:t>_____________________________________</w:t>
            </w:r>
          </w:p>
        </w:tc>
      </w:tr>
      <w:tr w:rsidR="00EF25AB" w:rsidRPr="00AA08C7" w14:paraId="62117EA4" w14:textId="77777777" w:rsidTr="002D3BA4">
        <w:tc>
          <w:tcPr>
            <w:tcW w:w="2001" w:type="dxa"/>
          </w:tcPr>
          <w:p w14:paraId="3AB1FD7C" w14:textId="77777777" w:rsidR="00AF1900" w:rsidRPr="00AA08C7" w:rsidRDefault="00AF1900" w:rsidP="00EF25AB">
            <w:pPr>
              <w:autoSpaceDE w:val="0"/>
              <w:autoSpaceDN w:val="0"/>
              <w:adjustRightInd w:val="0"/>
              <w:spacing w:line="240" w:lineRule="auto"/>
              <w:contextualSpacing/>
              <w:jc w:val="right"/>
              <w:rPr>
                <w:color w:val="auto"/>
                <w:spacing w:val="1"/>
              </w:rPr>
            </w:pPr>
            <w:r w:rsidRPr="00AA08C7">
              <w:rPr>
                <w:color w:val="auto"/>
                <w:spacing w:val="1"/>
              </w:rPr>
              <w:t>Date</w:t>
            </w:r>
          </w:p>
        </w:tc>
        <w:tc>
          <w:tcPr>
            <w:tcW w:w="10807" w:type="dxa"/>
            <w:gridSpan w:val="2"/>
          </w:tcPr>
          <w:p w14:paraId="59566299" w14:textId="77777777" w:rsidR="00AF1900" w:rsidRPr="00AA08C7" w:rsidRDefault="00AF1900" w:rsidP="00EF25AB">
            <w:pPr>
              <w:autoSpaceDE w:val="0"/>
              <w:autoSpaceDN w:val="0"/>
              <w:adjustRightInd w:val="0"/>
              <w:spacing w:line="240" w:lineRule="auto"/>
              <w:contextualSpacing/>
              <w:rPr>
                <w:color w:val="auto"/>
              </w:rPr>
            </w:pPr>
            <w:r w:rsidRPr="00AA08C7">
              <w:rPr>
                <w:color w:val="auto"/>
              </w:rPr>
              <w:t>_____________________________________</w:t>
            </w:r>
          </w:p>
        </w:tc>
      </w:tr>
      <w:tr w:rsidR="00AF1900" w:rsidRPr="00EF25AB" w14:paraId="75401807" w14:textId="77777777" w:rsidTr="002D3BA4">
        <w:tc>
          <w:tcPr>
            <w:tcW w:w="12808" w:type="dxa"/>
            <w:gridSpan w:val="3"/>
          </w:tcPr>
          <w:p w14:paraId="54344B78" w14:textId="77777777" w:rsidR="00AF1900" w:rsidRPr="00EF25AB" w:rsidRDefault="00AF1900" w:rsidP="00EF25AB">
            <w:pPr>
              <w:autoSpaceDE w:val="0"/>
              <w:autoSpaceDN w:val="0"/>
              <w:adjustRightInd w:val="0"/>
              <w:spacing w:line="240" w:lineRule="auto"/>
              <w:contextualSpacing/>
              <w:rPr>
                <w:color w:val="auto"/>
              </w:rPr>
            </w:pPr>
            <w:r w:rsidRPr="00AA08C7">
              <w:rPr>
                <w:color w:val="auto"/>
                <w:spacing w:val="1"/>
              </w:rPr>
              <w:t>[All persons who constitute the contractor must sign this notice. Please add further signatures lines as necessary]</w:t>
            </w:r>
          </w:p>
        </w:tc>
      </w:tr>
    </w:tbl>
    <w:p w14:paraId="2E6C7701" w14:textId="2385765A" w:rsidR="00AF1900" w:rsidRDefault="00AF1900">
      <w:pPr>
        <w:spacing w:after="0" w:line="240" w:lineRule="auto"/>
        <w:rPr>
          <w:b/>
          <w:bCs/>
          <w:color w:val="auto"/>
          <w:sz w:val="24"/>
          <w:szCs w:val="24"/>
          <w:lang w:eastAsia="en-GB"/>
        </w:rPr>
      </w:pPr>
    </w:p>
    <w:p w14:paraId="3F521897" w14:textId="77777777" w:rsidR="00AF1900" w:rsidRDefault="00AF1900" w:rsidP="00AF1900">
      <w:pPr>
        <w:spacing w:line="240" w:lineRule="auto"/>
        <w:contextualSpacing/>
        <w:jc w:val="center"/>
        <w:rPr>
          <w:b/>
          <w:bCs/>
          <w:color w:val="auto"/>
          <w:sz w:val="24"/>
          <w:szCs w:val="24"/>
          <w:lang w:eastAsia="en-GB"/>
        </w:rPr>
        <w:sectPr w:rsidR="00AF1900" w:rsidSect="00AF1900">
          <w:pgSz w:w="15840" w:h="12240" w:orient="landscape"/>
          <w:pgMar w:top="1797" w:right="1440" w:bottom="1797" w:left="1440" w:header="720" w:footer="720" w:gutter="0"/>
          <w:cols w:space="720"/>
        </w:sectPr>
      </w:pPr>
    </w:p>
    <w:p w14:paraId="53D4913A" w14:textId="77777777" w:rsidR="002D7E94" w:rsidRDefault="00AF1900" w:rsidP="00AF1900">
      <w:pPr>
        <w:spacing w:line="240" w:lineRule="auto"/>
        <w:contextualSpacing/>
        <w:jc w:val="center"/>
        <w:rPr>
          <w:b/>
          <w:bCs/>
          <w:color w:val="auto"/>
          <w:sz w:val="24"/>
          <w:szCs w:val="24"/>
          <w:lang w:eastAsia="en-GB"/>
        </w:rPr>
      </w:pPr>
      <w:r w:rsidRPr="00AF1900">
        <w:rPr>
          <w:b/>
          <w:bCs/>
          <w:color w:val="auto"/>
          <w:sz w:val="24"/>
          <w:szCs w:val="24"/>
          <w:lang w:eastAsia="en-GB"/>
        </w:rPr>
        <w:lastRenderedPageBreak/>
        <w:t xml:space="preserve">Appendix </w:t>
      </w:r>
      <w:r w:rsidR="00F36F3C">
        <w:rPr>
          <w:b/>
          <w:bCs/>
          <w:color w:val="auto"/>
          <w:sz w:val="24"/>
          <w:szCs w:val="24"/>
          <w:lang w:eastAsia="en-GB"/>
        </w:rPr>
        <w:t>3</w:t>
      </w:r>
      <w:r w:rsidRPr="00AF1900">
        <w:rPr>
          <w:b/>
          <w:bCs/>
          <w:color w:val="auto"/>
          <w:sz w:val="24"/>
          <w:szCs w:val="24"/>
          <w:lang w:eastAsia="en-GB"/>
        </w:rPr>
        <w:t xml:space="preserve"> – </w:t>
      </w:r>
    </w:p>
    <w:p w14:paraId="16C79C6B" w14:textId="77777777" w:rsidR="002D7E94" w:rsidRDefault="002D7E94" w:rsidP="00AF1900">
      <w:pPr>
        <w:spacing w:line="240" w:lineRule="auto"/>
        <w:contextualSpacing/>
        <w:jc w:val="center"/>
        <w:rPr>
          <w:b/>
          <w:bCs/>
          <w:color w:val="auto"/>
          <w:sz w:val="24"/>
          <w:szCs w:val="24"/>
          <w:lang w:eastAsia="en-GB"/>
        </w:rPr>
      </w:pPr>
    </w:p>
    <w:p w14:paraId="209E35BE" w14:textId="77777777" w:rsidR="002D7E94" w:rsidRDefault="002D7E94" w:rsidP="00AF1900">
      <w:pPr>
        <w:spacing w:line="240" w:lineRule="auto"/>
        <w:contextualSpacing/>
        <w:jc w:val="center"/>
      </w:pPr>
      <w:r>
        <w:object w:dxaOrig="1533" w:dyaOrig="990" w14:anchorId="6AB92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PowerPoint.Show.12" ShapeID="_x0000_i1025" DrawAspect="Icon" ObjectID="_1695736957" r:id="rId25"/>
        </w:object>
      </w:r>
    </w:p>
    <w:p w14:paraId="0CB8B95C" w14:textId="77777777" w:rsidR="002D7E94" w:rsidRDefault="002D7E94">
      <w:pPr>
        <w:spacing w:after="0" w:line="240" w:lineRule="auto"/>
      </w:pPr>
      <w:r>
        <w:br w:type="page"/>
      </w:r>
    </w:p>
    <w:p w14:paraId="7661E77E" w14:textId="318C5412" w:rsidR="00AF1900" w:rsidRPr="00AF1900" w:rsidRDefault="002D7E94" w:rsidP="00AF1900">
      <w:pPr>
        <w:spacing w:line="240" w:lineRule="auto"/>
        <w:contextualSpacing/>
        <w:jc w:val="center"/>
        <w:rPr>
          <w:b/>
          <w:bCs/>
          <w:color w:val="auto"/>
          <w:sz w:val="24"/>
          <w:szCs w:val="24"/>
          <w:lang w:eastAsia="en-GB"/>
        </w:rPr>
      </w:pPr>
      <w:r>
        <w:rPr>
          <w:b/>
          <w:bCs/>
          <w:color w:val="auto"/>
          <w:sz w:val="24"/>
          <w:szCs w:val="24"/>
          <w:lang w:eastAsia="en-GB"/>
        </w:rPr>
        <w:lastRenderedPageBreak/>
        <w:t xml:space="preserve">Appendix 4 - </w:t>
      </w:r>
      <w:r w:rsidR="00AF1900" w:rsidRPr="00AF1900">
        <w:rPr>
          <w:b/>
          <w:bCs/>
          <w:color w:val="auto"/>
          <w:sz w:val="24"/>
          <w:szCs w:val="24"/>
          <w:lang w:eastAsia="en-GB"/>
        </w:rPr>
        <w:t xml:space="preserve">overview of the </w:t>
      </w:r>
      <w:r w:rsidR="00AA08C7">
        <w:rPr>
          <w:b/>
          <w:bCs/>
          <w:color w:val="auto"/>
          <w:sz w:val="24"/>
          <w:szCs w:val="24"/>
          <w:lang w:eastAsia="en-GB"/>
        </w:rPr>
        <w:t xml:space="preserve">Pre-Assessment Delegation Assessment </w:t>
      </w:r>
      <w:r w:rsidR="00AF1900" w:rsidRPr="00AF1900">
        <w:rPr>
          <w:b/>
          <w:bCs/>
          <w:color w:val="auto"/>
          <w:sz w:val="24"/>
          <w:szCs w:val="24"/>
          <w:lang w:eastAsia="en-GB"/>
        </w:rPr>
        <w:t>process</w:t>
      </w:r>
    </w:p>
    <w:p w14:paraId="5027DA44" w14:textId="77777777" w:rsidR="00AF1900" w:rsidRPr="00AF1900" w:rsidRDefault="00AF1900" w:rsidP="00AF1900">
      <w:pPr>
        <w:spacing w:line="240" w:lineRule="auto"/>
        <w:contextualSpacing/>
        <w:rPr>
          <w:b/>
          <w:bCs/>
          <w:color w:val="auto"/>
          <w:sz w:val="24"/>
          <w:szCs w:val="24"/>
          <w:lang w:eastAsia="en-GB"/>
        </w:rPr>
      </w:pPr>
    </w:p>
    <w:p w14:paraId="6A05DD85" w14:textId="4F1BBE5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 xml:space="preserve">With the dissolution of CCGs, ICSs will be </w:t>
      </w:r>
      <w:r w:rsidRPr="00AF1900">
        <w:rPr>
          <w:b/>
          <w:bCs/>
          <w:color w:val="auto"/>
          <w:sz w:val="24"/>
          <w:szCs w:val="24"/>
          <w:u w:val="single"/>
          <w:lang w:eastAsia="en-GB"/>
        </w:rPr>
        <w:t>required</w:t>
      </w:r>
      <w:r w:rsidRPr="00AF1900">
        <w:rPr>
          <w:color w:val="auto"/>
          <w:sz w:val="24"/>
          <w:szCs w:val="24"/>
          <w:lang w:eastAsia="en-GB"/>
        </w:rPr>
        <w:t xml:space="preserve"> to assume delegated responsibility for the commissioning and contract management of primary care medical services </w:t>
      </w:r>
      <w:r w:rsidRPr="00AF1900">
        <w:rPr>
          <w:b/>
          <w:bCs/>
          <w:color w:val="auto"/>
          <w:sz w:val="24"/>
          <w:szCs w:val="24"/>
          <w:u w:val="single"/>
          <w:lang w:eastAsia="en-GB"/>
        </w:rPr>
        <w:t>from 1 April 2022</w:t>
      </w:r>
      <w:r w:rsidRPr="00AF1900">
        <w:rPr>
          <w:color w:val="auto"/>
          <w:sz w:val="24"/>
          <w:szCs w:val="24"/>
          <w:lang w:eastAsia="en-GB"/>
        </w:rPr>
        <w:t>.</w:t>
      </w:r>
    </w:p>
    <w:p w14:paraId="7E102EE6" w14:textId="77777777" w:rsidR="00AF1900" w:rsidRPr="00AF1900" w:rsidRDefault="00AF1900" w:rsidP="00AF1900">
      <w:pPr>
        <w:spacing w:line="240" w:lineRule="auto"/>
        <w:contextualSpacing/>
        <w:rPr>
          <w:color w:val="auto"/>
          <w:sz w:val="24"/>
          <w:szCs w:val="24"/>
          <w:lang w:eastAsia="en-GB"/>
        </w:rPr>
      </w:pPr>
    </w:p>
    <w:p w14:paraId="4DE429DC" w14:textId="7777777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 xml:space="preserve">Under the same arrangement, ICSs will be </w:t>
      </w:r>
      <w:r w:rsidRPr="00AF1900">
        <w:rPr>
          <w:b/>
          <w:bCs/>
          <w:color w:val="auto"/>
          <w:sz w:val="24"/>
          <w:szCs w:val="24"/>
          <w:u w:val="single"/>
          <w:lang w:eastAsia="en-GB"/>
        </w:rPr>
        <w:t>required</w:t>
      </w:r>
      <w:r w:rsidRPr="00AF1900">
        <w:rPr>
          <w:b/>
          <w:bCs/>
          <w:color w:val="auto"/>
          <w:sz w:val="24"/>
          <w:szCs w:val="24"/>
          <w:lang w:eastAsia="en-GB"/>
        </w:rPr>
        <w:t xml:space="preserve"> to assume </w:t>
      </w:r>
      <w:r w:rsidRPr="00AF1900">
        <w:rPr>
          <w:color w:val="auto"/>
          <w:sz w:val="24"/>
          <w:szCs w:val="24"/>
          <w:lang w:eastAsia="en-GB"/>
        </w:rPr>
        <w:t xml:space="preserve">delegated responsibility for the commissioning and contract management of community pharmacy (including Dispensing Doctors), dental services and community optometry services from </w:t>
      </w:r>
      <w:r w:rsidRPr="00AF1900">
        <w:rPr>
          <w:b/>
          <w:bCs/>
          <w:color w:val="auto"/>
          <w:sz w:val="24"/>
          <w:szCs w:val="24"/>
          <w:u w:val="single"/>
          <w:lang w:eastAsia="en-GB"/>
        </w:rPr>
        <w:t>1 April 2023</w:t>
      </w:r>
      <w:r w:rsidRPr="00AF1900">
        <w:rPr>
          <w:color w:val="auto"/>
          <w:sz w:val="24"/>
          <w:szCs w:val="24"/>
          <w:lang w:eastAsia="en-GB"/>
        </w:rPr>
        <w:t>.  For those that choose to take responsibility for these services sooner i.e. from 1 April 2022, the opportunity is being given.</w:t>
      </w:r>
    </w:p>
    <w:p w14:paraId="4526C3F3" w14:textId="77777777" w:rsidR="00AF1900" w:rsidRPr="00AF1900" w:rsidRDefault="00AF1900" w:rsidP="00AF1900">
      <w:pPr>
        <w:spacing w:line="240" w:lineRule="auto"/>
        <w:contextualSpacing/>
        <w:rPr>
          <w:color w:val="auto"/>
          <w:sz w:val="24"/>
          <w:szCs w:val="24"/>
          <w:lang w:eastAsia="en-GB"/>
        </w:rPr>
      </w:pPr>
    </w:p>
    <w:p w14:paraId="7B3811BF" w14:textId="7777777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 xml:space="preserve">To be able to support transition into the new commissioning arrangement, for community pharmacy (including Dispensing Doctors), dental services and community optometry services specifically, it is important that the intentions of each ICS is understood. It is also important that the </w:t>
      </w:r>
      <w:proofErr w:type="gramStart"/>
      <w:r w:rsidRPr="00AF1900">
        <w:rPr>
          <w:color w:val="auto"/>
          <w:sz w:val="24"/>
          <w:szCs w:val="24"/>
          <w:lang w:eastAsia="en-GB"/>
        </w:rPr>
        <w:t>intentions</w:t>
      </w:r>
      <w:proofErr w:type="gramEnd"/>
      <w:r w:rsidRPr="00AF1900">
        <w:rPr>
          <w:color w:val="auto"/>
          <w:sz w:val="24"/>
          <w:szCs w:val="24"/>
          <w:lang w:eastAsia="en-GB"/>
        </w:rPr>
        <w:t xml:space="preserve"> of each ICS is understood with regard to assuming delegated responsibility for primary care medical services.  ICS will need to work with their CCGs to ensure they are content and able to assume this responsibility.  </w:t>
      </w:r>
    </w:p>
    <w:p w14:paraId="310DCFBD" w14:textId="77777777" w:rsidR="00AF1900" w:rsidRPr="00AF1900" w:rsidRDefault="00AF1900" w:rsidP="00AF1900">
      <w:pPr>
        <w:spacing w:line="240" w:lineRule="auto"/>
        <w:contextualSpacing/>
        <w:rPr>
          <w:color w:val="auto"/>
          <w:sz w:val="24"/>
          <w:szCs w:val="24"/>
          <w:lang w:eastAsia="en-GB"/>
        </w:rPr>
      </w:pPr>
    </w:p>
    <w:p w14:paraId="79E7492B" w14:textId="7777777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Four pre-delegation assessment frameworks, one for each of the four primary care contractor groups have been made available.  It is suggested that this process is followed for primary care medical services, although a final decision about the national process for these services has yet to be taken. </w:t>
      </w:r>
    </w:p>
    <w:p w14:paraId="38EEE9B6" w14:textId="77777777" w:rsidR="00AF1900" w:rsidRPr="00AF1900" w:rsidRDefault="00AF1900" w:rsidP="00AF1900">
      <w:pPr>
        <w:spacing w:line="240" w:lineRule="auto"/>
        <w:contextualSpacing/>
        <w:rPr>
          <w:color w:val="auto"/>
          <w:sz w:val="24"/>
          <w:szCs w:val="24"/>
          <w:lang w:eastAsia="en-GB"/>
        </w:rPr>
      </w:pPr>
    </w:p>
    <w:p w14:paraId="4088C4F5" w14:textId="77777777" w:rsidR="00AF1900" w:rsidRPr="00AF1900" w:rsidRDefault="00AF1900" w:rsidP="00AF1900">
      <w:pPr>
        <w:spacing w:line="240" w:lineRule="auto"/>
        <w:contextualSpacing/>
        <w:rPr>
          <w:b/>
          <w:bCs/>
          <w:color w:val="auto"/>
          <w:sz w:val="24"/>
          <w:szCs w:val="24"/>
          <w:u w:val="single"/>
          <w:lang w:eastAsia="en-GB"/>
        </w:rPr>
      </w:pPr>
      <w:r w:rsidRPr="00AF1900">
        <w:rPr>
          <w:b/>
          <w:bCs/>
          <w:color w:val="auto"/>
          <w:sz w:val="24"/>
          <w:szCs w:val="24"/>
          <w:u w:val="single"/>
          <w:lang w:eastAsia="en-GB"/>
        </w:rPr>
        <w:t xml:space="preserve">Action required: </w:t>
      </w:r>
    </w:p>
    <w:p w14:paraId="59F8BCAD" w14:textId="77777777" w:rsidR="00AF1900" w:rsidRPr="00AF1900" w:rsidRDefault="00AF1900" w:rsidP="00AF1900">
      <w:pPr>
        <w:spacing w:line="240" w:lineRule="auto"/>
        <w:contextualSpacing/>
        <w:rPr>
          <w:color w:val="auto"/>
          <w:sz w:val="24"/>
          <w:szCs w:val="24"/>
          <w:lang w:eastAsia="en-GB"/>
        </w:rPr>
      </w:pPr>
    </w:p>
    <w:p w14:paraId="366B123D" w14:textId="7777777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By 24</w:t>
      </w:r>
      <w:r w:rsidRPr="00AF1900">
        <w:rPr>
          <w:color w:val="auto"/>
          <w:sz w:val="24"/>
          <w:szCs w:val="24"/>
          <w:vertAlign w:val="superscript"/>
          <w:lang w:eastAsia="en-GB"/>
        </w:rPr>
        <w:t>th</w:t>
      </w:r>
      <w:r w:rsidRPr="00AF1900">
        <w:rPr>
          <w:color w:val="auto"/>
          <w:sz w:val="24"/>
          <w:szCs w:val="24"/>
          <w:lang w:eastAsia="en-GB"/>
        </w:rPr>
        <w:t xml:space="preserve"> September 2021 each ICS is asked to ‘express an interest’ in taking on the delegation of primary care medical services, community pharmacy, dental services and community optometry, the following action is required:</w:t>
      </w:r>
    </w:p>
    <w:p w14:paraId="44A77C63" w14:textId="77777777" w:rsidR="00AF1900" w:rsidRPr="00AF1900" w:rsidRDefault="00AF1900" w:rsidP="00AF1900">
      <w:pPr>
        <w:spacing w:line="240" w:lineRule="auto"/>
        <w:contextualSpacing/>
        <w:rPr>
          <w:color w:val="auto"/>
          <w:sz w:val="24"/>
          <w:szCs w:val="24"/>
          <w:lang w:eastAsia="en-GB"/>
        </w:rPr>
      </w:pPr>
    </w:p>
    <w:p w14:paraId="685BADB7" w14:textId="77777777" w:rsidR="00AF1900" w:rsidRPr="00AF1900" w:rsidRDefault="00AF1900" w:rsidP="00AF1900">
      <w:pPr>
        <w:spacing w:line="240" w:lineRule="auto"/>
        <w:contextualSpacing/>
        <w:rPr>
          <w:b/>
          <w:bCs/>
          <w:color w:val="auto"/>
          <w:sz w:val="24"/>
          <w:szCs w:val="24"/>
          <w:u w:val="single"/>
          <w:lang w:eastAsia="en-GB"/>
        </w:rPr>
      </w:pPr>
      <w:r w:rsidRPr="00AF1900">
        <w:rPr>
          <w:b/>
          <w:bCs/>
          <w:color w:val="auto"/>
          <w:sz w:val="24"/>
          <w:szCs w:val="24"/>
          <w:u w:val="single"/>
          <w:lang w:eastAsia="en-GB"/>
        </w:rPr>
        <w:t>Step 1:</w:t>
      </w:r>
    </w:p>
    <w:p w14:paraId="202437D3" w14:textId="77777777" w:rsidR="00AF1900" w:rsidRPr="00AF1900" w:rsidRDefault="00AF1900" w:rsidP="00AF1900">
      <w:pPr>
        <w:spacing w:line="240" w:lineRule="auto"/>
        <w:contextualSpacing/>
        <w:rPr>
          <w:color w:val="auto"/>
          <w:sz w:val="24"/>
          <w:szCs w:val="24"/>
          <w:lang w:eastAsia="en-GB"/>
        </w:rPr>
      </w:pPr>
    </w:p>
    <w:p w14:paraId="287E542C" w14:textId="7777777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ICS will assume delegated responsibility for commissioning and contract management of Primary Medical Services from April 1</w:t>
      </w:r>
      <w:proofErr w:type="gramStart"/>
      <w:r w:rsidRPr="00AF1900">
        <w:rPr>
          <w:color w:val="auto"/>
          <w:sz w:val="24"/>
          <w:szCs w:val="24"/>
          <w:lang w:eastAsia="en-GB"/>
        </w:rPr>
        <w:t xml:space="preserve"> 2022</w:t>
      </w:r>
      <w:proofErr w:type="gramEnd"/>
    </w:p>
    <w:p w14:paraId="116FF082" w14:textId="77777777" w:rsidR="00AF1900" w:rsidRPr="00AF1900" w:rsidRDefault="00AF1900" w:rsidP="00AF1900">
      <w:pPr>
        <w:spacing w:line="240" w:lineRule="auto"/>
        <w:contextualSpacing/>
        <w:rPr>
          <w:color w:val="auto"/>
          <w:sz w:val="24"/>
          <w:szCs w:val="24"/>
          <w:lang w:eastAsia="en-GB"/>
        </w:rPr>
      </w:pPr>
    </w:p>
    <w:p w14:paraId="0E6A5A82" w14:textId="7777777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Please confirm when you plan to assume delegated responsibility for:</w:t>
      </w:r>
    </w:p>
    <w:p w14:paraId="3C28A253" w14:textId="77777777" w:rsidR="00AF1900" w:rsidRPr="00AF1900" w:rsidRDefault="00AF1900" w:rsidP="00AF1900">
      <w:pPr>
        <w:spacing w:line="240" w:lineRule="auto"/>
        <w:contextualSpacing/>
        <w:rPr>
          <w:color w:val="auto"/>
          <w:sz w:val="24"/>
          <w:szCs w:val="24"/>
          <w:lang w:eastAsia="en-GB"/>
        </w:rPr>
      </w:pPr>
    </w:p>
    <w:p w14:paraId="7DE829C2" w14:textId="77777777" w:rsidR="00AF1900" w:rsidRPr="00AF1900" w:rsidRDefault="00AF1900" w:rsidP="00AA08C7">
      <w:pPr>
        <w:pStyle w:val="ListParagraph"/>
        <w:numPr>
          <w:ilvl w:val="0"/>
          <w:numId w:val="6"/>
        </w:numPr>
        <w:spacing w:after="0" w:line="240" w:lineRule="auto"/>
        <w:ind w:left="720"/>
        <w:rPr>
          <w:color w:val="auto"/>
          <w:sz w:val="24"/>
          <w:szCs w:val="24"/>
          <w:lang w:eastAsia="en-GB"/>
        </w:rPr>
      </w:pPr>
      <w:r w:rsidRPr="00AF1900">
        <w:rPr>
          <w:color w:val="auto"/>
          <w:sz w:val="24"/>
          <w:szCs w:val="24"/>
          <w:lang w:eastAsia="en-GB"/>
        </w:rPr>
        <w:t>Dental Services from 1</w:t>
      </w:r>
      <w:r w:rsidRPr="00AF1900">
        <w:rPr>
          <w:color w:val="auto"/>
          <w:sz w:val="24"/>
          <w:szCs w:val="24"/>
          <w:vertAlign w:val="superscript"/>
          <w:lang w:eastAsia="en-GB"/>
        </w:rPr>
        <w:t>st</w:t>
      </w:r>
      <w:r w:rsidRPr="00AF1900">
        <w:rPr>
          <w:color w:val="auto"/>
          <w:sz w:val="24"/>
          <w:szCs w:val="24"/>
          <w:lang w:eastAsia="en-GB"/>
        </w:rPr>
        <w:t xml:space="preserve"> April 2023 and in shadow form from 1</w:t>
      </w:r>
      <w:r w:rsidRPr="00AF1900">
        <w:rPr>
          <w:color w:val="auto"/>
          <w:sz w:val="24"/>
          <w:szCs w:val="24"/>
          <w:vertAlign w:val="superscript"/>
          <w:lang w:eastAsia="en-GB"/>
        </w:rPr>
        <w:t>st</w:t>
      </w:r>
      <w:r w:rsidRPr="00AF1900">
        <w:rPr>
          <w:color w:val="auto"/>
          <w:sz w:val="24"/>
          <w:szCs w:val="24"/>
          <w:lang w:eastAsia="en-GB"/>
        </w:rPr>
        <w:t xml:space="preserve"> October 2022</w:t>
      </w:r>
    </w:p>
    <w:p w14:paraId="0F5B2EF6" w14:textId="77777777" w:rsidR="00AF1900" w:rsidRPr="00AF1900" w:rsidRDefault="00AF1900" w:rsidP="00AA08C7">
      <w:pPr>
        <w:pStyle w:val="ListParagraph"/>
        <w:numPr>
          <w:ilvl w:val="0"/>
          <w:numId w:val="6"/>
        </w:numPr>
        <w:spacing w:after="0" w:line="240" w:lineRule="auto"/>
        <w:ind w:left="720"/>
        <w:rPr>
          <w:color w:val="auto"/>
          <w:sz w:val="24"/>
          <w:szCs w:val="24"/>
          <w:lang w:eastAsia="en-GB"/>
        </w:rPr>
      </w:pPr>
      <w:r w:rsidRPr="00AF1900">
        <w:rPr>
          <w:color w:val="auto"/>
          <w:sz w:val="24"/>
          <w:szCs w:val="24"/>
          <w:lang w:eastAsia="en-GB"/>
        </w:rPr>
        <w:t>Community Optometry from 1</w:t>
      </w:r>
      <w:r w:rsidRPr="00AF1900">
        <w:rPr>
          <w:color w:val="auto"/>
          <w:sz w:val="24"/>
          <w:szCs w:val="24"/>
          <w:vertAlign w:val="superscript"/>
          <w:lang w:eastAsia="en-GB"/>
        </w:rPr>
        <w:t>st</w:t>
      </w:r>
      <w:r w:rsidRPr="00AF1900">
        <w:rPr>
          <w:color w:val="auto"/>
          <w:sz w:val="24"/>
          <w:szCs w:val="24"/>
          <w:lang w:eastAsia="en-GB"/>
        </w:rPr>
        <w:t xml:space="preserve"> April 2023 and in shadow form from 1</w:t>
      </w:r>
      <w:r w:rsidRPr="00AF1900">
        <w:rPr>
          <w:color w:val="auto"/>
          <w:sz w:val="24"/>
          <w:szCs w:val="24"/>
          <w:vertAlign w:val="superscript"/>
          <w:lang w:eastAsia="en-GB"/>
        </w:rPr>
        <w:t>st</w:t>
      </w:r>
      <w:r w:rsidRPr="00AF1900">
        <w:rPr>
          <w:color w:val="auto"/>
          <w:sz w:val="24"/>
          <w:szCs w:val="24"/>
          <w:lang w:eastAsia="en-GB"/>
        </w:rPr>
        <w:t xml:space="preserve"> October 2022</w:t>
      </w:r>
    </w:p>
    <w:p w14:paraId="0CBC145F" w14:textId="77777777" w:rsidR="00AF1900" w:rsidRPr="00AF1900" w:rsidRDefault="00AF1900" w:rsidP="00AA08C7">
      <w:pPr>
        <w:pStyle w:val="ListParagraph"/>
        <w:numPr>
          <w:ilvl w:val="0"/>
          <w:numId w:val="6"/>
        </w:numPr>
        <w:spacing w:after="0" w:line="240" w:lineRule="auto"/>
        <w:ind w:left="720"/>
        <w:rPr>
          <w:color w:val="auto"/>
          <w:sz w:val="24"/>
          <w:szCs w:val="24"/>
          <w:lang w:eastAsia="en-GB"/>
        </w:rPr>
      </w:pPr>
      <w:r w:rsidRPr="00AF1900">
        <w:rPr>
          <w:color w:val="auto"/>
          <w:sz w:val="24"/>
          <w:szCs w:val="24"/>
          <w:lang w:eastAsia="en-GB"/>
        </w:rPr>
        <w:t>Community Pharmacy from 1</w:t>
      </w:r>
      <w:r w:rsidRPr="00AF1900">
        <w:rPr>
          <w:color w:val="auto"/>
          <w:sz w:val="24"/>
          <w:szCs w:val="24"/>
          <w:vertAlign w:val="superscript"/>
          <w:lang w:eastAsia="en-GB"/>
        </w:rPr>
        <w:t>st</w:t>
      </w:r>
      <w:r w:rsidRPr="00AF1900">
        <w:rPr>
          <w:color w:val="auto"/>
          <w:sz w:val="24"/>
          <w:szCs w:val="24"/>
          <w:lang w:eastAsia="en-GB"/>
        </w:rPr>
        <w:t xml:space="preserve"> April 2023 and in shadow form from 1</w:t>
      </w:r>
      <w:r w:rsidRPr="00AF1900">
        <w:rPr>
          <w:color w:val="auto"/>
          <w:sz w:val="24"/>
          <w:szCs w:val="24"/>
          <w:vertAlign w:val="superscript"/>
          <w:lang w:eastAsia="en-GB"/>
        </w:rPr>
        <w:t>st</w:t>
      </w:r>
      <w:r w:rsidRPr="00AF1900">
        <w:rPr>
          <w:color w:val="auto"/>
          <w:sz w:val="24"/>
          <w:szCs w:val="24"/>
          <w:lang w:eastAsia="en-GB"/>
        </w:rPr>
        <w:t xml:space="preserve"> October 2022</w:t>
      </w:r>
    </w:p>
    <w:p w14:paraId="26663F27" w14:textId="77777777" w:rsidR="00AF1900" w:rsidRPr="00AF1900" w:rsidRDefault="00AF1900" w:rsidP="00AF1900">
      <w:pPr>
        <w:spacing w:line="240" w:lineRule="auto"/>
        <w:contextualSpacing/>
        <w:rPr>
          <w:color w:val="auto"/>
          <w:sz w:val="24"/>
          <w:szCs w:val="24"/>
          <w:lang w:eastAsia="en-GB"/>
        </w:rPr>
      </w:pPr>
    </w:p>
    <w:p w14:paraId="3B918F50" w14:textId="77777777" w:rsidR="00AF1900" w:rsidRPr="00AF1900" w:rsidRDefault="00AF1900" w:rsidP="00AF1900">
      <w:pPr>
        <w:spacing w:line="240" w:lineRule="auto"/>
        <w:contextualSpacing/>
        <w:rPr>
          <w:b/>
          <w:bCs/>
          <w:color w:val="auto"/>
          <w:sz w:val="24"/>
          <w:szCs w:val="24"/>
          <w:u w:val="single"/>
          <w:lang w:eastAsia="en-GB"/>
        </w:rPr>
      </w:pPr>
      <w:r w:rsidRPr="00AF1900">
        <w:rPr>
          <w:b/>
          <w:bCs/>
          <w:color w:val="auto"/>
          <w:sz w:val="24"/>
          <w:szCs w:val="24"/>
          <w:u w:val="single"/>
          <w:lang w:eastAsia="en-GB"/>
        </w:rPr>
        <w:t>Step 2:</w:t>
      </w:r>
    </w:p>
    <w:p w14:paraId="5A33C93A" w14:textId="77777777" w:rsidR="00AF1900" w:rsidRPr="00AF1900" w:rsidRDefault="00AF1900" w:rsidP="00AF1900">
      <w:pPr>
        <w:spacing w:line="240" w:lineRule="auto"/>
        <w:contextualSpacing/>
        <w:rPr>
          <w:b/>
          <w:bCs/>
          <w:color w:val="auto"/>
          <w:sz w:val="24"/>
          <w:szCs w:val="24"/>
          <w:u w:val="single"/>
          <w:lang w:eastAsia="en-GB"/>
        </w:rPr>
      </w:pPr>
    </w:p>
    <w:p w14:paraId="0FBB95C2" w14:textId="77777777" w:rsidR="00AF1900" w:rsidRPr="00AF1900" w:rsidRDefault="00AF1900" w:rsidP="00AF1900">
      <w:pPr>
        <w:spacing w:line="240" w:lineRule="auto"/>
        <w:contextualSpacing/>
        <w:rPr>
          <w:rFonts w:eastAsia="Times New Roman"/>
          <w:color w:val="auto"/>
          <w:sz w:val="24"/>
          <w:szCs w:val="24"/>
          <w:lang w:eastAsia="en-GB"/>
        </w:rPr>
      </w:pPr>
      <w:r w:rsidRPr="00AF1900">
        <w:rPr>
          <w:color w:val="auto"/>
          <w:sz w:val="24"/>
          <w:szCs w:val="24"/>
          <w:lang w:eastAsia="en-GB"/>
        </w:rPr>
        <w:t>Please c</w:t>
      </w:r>
      <w:r w:rsidRPr="00AF1900">
        <w:rPr>
          <w:rFonts w:eastAsia="Times New Roman"/>
          <w:color w:val="auto"/>
          <w:sz w:val="24"/>
          <w:szCs w:val="24"/>
          <w:lang w:eastAsia="en-GB"/>
        </w:rPr>
        <w:t>omplete each template (one for each contractor group) and submit to the Regional team by 24</w:t>
      </w:r>
      <w:r w:rsidRPr="00AF1900">
        <w:rPr>
          <w:rFonts w:eastAsia="Times New Roman"/>
          <w:color w:val="auto"/>
          <w:sz w:val="24"/>
          <w:szCs w:val="24"/>
          <w:vertAlign w:val="superscript"/>
          <w:lang w:eastAsia="en-GB"/>
        </w:rPr>
        <w:t>th</w:t>
      </w:r>
      <w:r w:rsidRPr="00AF1900">
        <w:rPr>
          <w:rFonts w:eastAsia="Times New Roman"/>
          <w:color w:val="auto"/>
          <w:sz w:val="24"/>
          <w:szCs w:val="24"/>
          <w:lang w:eastAsia="en-GB"/>
        </w:rPr>
        <w:t xml:space="preserve"> September, ahead of Regional and ICS PDAF meetings w/c 27 September </w:t>
      </w:r>
    </w:p>
    <w:p w14:paraId="2A6CE53B" w14:textId="77777777" w:rsidR="00AF1900" w:rsidRPr="00AF1900" w:rsidRDefault="00AF1900" w:rsidP="00AF1900">
      <w:pPr>
        <w:spacing w:line="240" w:lineRule="auto"/>
        <w:contextualSpacing/>
        <w:rPr>
          <w:color w:val="auto"/>
          <w:sz w:val="24"/>
          <w:szCs w:val="24"/>
          <w:lang w:eastAsia="en-GB"/>
        </w:rPr>
      </w:pPr>
    </w:p>
    <w:p w14:paraId="2EA2D34A" w14:textId="77777777" w:rsidR="00AF1900" w:rsidRPr="00AF1900" w:rsidRDefault="00AF1900" w:rsidP="00AF1900">
      <w:pPr>
        <w:spacing w:line="240" w:lineRule="auto"/>
        <w:contextualSpacing/>
        <w:rPr>
          <w:i/>
          <w:iCs/>
          <w:color w:val="auto"/>
          <w:sz w:val="24"/>
          <w:szCs w:val="24"/>
          <w:lang w:eastAsia="en-GB"/>
        </w:rPr>
      </w:pPr>
      <w:r w:rsidRPr="00AF1900">
        <w:rPr>
          <w:i/>
          <w:iCs/>
          <w:color w:val="auto"/>
          <w:sz w:val="24"/>
          <w:szCs w:val="24"/>
          <w:lang w:eastAsia="en-GB"/>
        </w:rPr>
        <w:t>If you answer no to any of the questions being asked, please follow up with clarity as to what additional information or support is needed to answer yes</w:t>
      </w:r>
    </w:p>
    <w:p w14:paraId="379082F8" w14:textId="77777777" w:rsidR="00AF1900" w:rsidRPr="00AF1900" w:rsidRDefault="00AF1900" w:rsidP="00AF1900">
      <w:pPr>
        <w:spacing w:line="240" w:lineRule="auto"/>
        <w:contextualSpacing/>
        <w:rPr>
          <w:color w:val="auto"/>
          <w:sz w:val="24"/>
          <w:szCs w:val="24"/>
          <w:lang w:eastAsia="en-GB"/>
        </w:rPr>
      </w:pPr>
    </w:p>
    <w:p w14:paraId="3DFD29B4" w14:textId="77777777" w:rsidR="00AF1900" w:rsidRPr="00AF1900" w:rsidRDefault="00AF1900" w:rsidP="00AF1900">
      <w:pPr>
        <w:spacing w:line="240" w:lineRule="auto"/>
        <w:contextualSpacing/>
        <w:rPr>
          <w:color w:val="auto"/>
          <w:sz w:val="24"/>
          <w:szCs w:val="24"/>
          <w:lang w:eastAsia="en-GB"/>
        </w:rPr>
      </w:pPr>
      <w:r w:rsidRPr="00AF1900">
        <w:rPr>
          <w:color w:val="auto"/>
          <w:sz w:val="24"/>
          <w:szCs w:val="24"/>
          <w:lang w:eastAsia="en-GB"/>
        </w:rPr>
        <w:t xml:space="preserve">Within your responses, please make the following </w:t>
      </w:r>
      <w:proofErr w:type="gramStart"/>
      <w:r w:rsidRPr="00AF1900">
        <w:rPr>
          <w:color w:val="auto"/>
          <w:sz w:val="24"/>
          <w:szCs w:val="24"/>
          <w:lang w:eastAsia="en-GB"/>
        </w:rPr>
        <w:t>clear;</w:t>
      </w:r>
      <w:proofErr w:type="gramEnd"/>
    </w:p>
    <w:p w14:paraId="0A70F20D" w14:textId="77777777" w:rsidR="00AF1900" w:rsidRPr="00AF1900" w:rsidRDefault="00AF1900" w:rsidP="00AA08C7">
      <w:pPr>
        <w:pStyle w:val="ListParagraph"/>
        <w:numPr>
          <w:ilvl w:val="0"/>
          <w:numId w:val="8"/>
        </w:numPr>
        <w:spacing w:after="0" w:line="240" w:lineRule="auto"/>
        <w:rPr>
          <w:rFonts w:eastAsia="Times New Roman"/>
          <w:color w:val="auto"/>
          <w:sz w:val="24"/>
          <w:szCs w:val="24"/>
          <w:lang w:eastAsia="en-GB"/>
        </w:rPr>
      </w:pPr>
      <w:r w:rsidRPr="00AF1900">
        <w:rPr>
          <w:rFonts w:eastAsia="Times New Roman"/>
          <w:color w:val="auto"/>
          <w:sz w:val="24"/>
          <w:szCs w:val="24"/>
          <w:lang w:eastAsia="en-GB"/>
        </w:rPr>
        <w:t>Additional information and support needed going forward</w:t>
      </w:r>
    </w:p>
    <w:p w14:paraId="2A029286" w14:textId="77777777" w:rsidR="00AF1900" w:rsidRPr="00AF1900" w:rsidRDefault="00AF1900" w:rsidP="00AA08C7">
      <w:pPr>
        <w:pStyle w:val="ListParagraph"/>
        <w:numPr>
          <w:ilvl w:val="0"/>
          <w:numId w:val="8"/>
        </w:numPr>
        <w:spacing w:after="0" w:line="240" w:lineRule="auto"/>
        <w:rPr>
          <w:rFonts w:eastAsia="Times New Roman"/>
          <w:color w:val="auto"/>
          <w:sz w:val="24"/>
          <w:szCs w:val="24"/>
          <w:lang w:eastAsia="en-GB"/>
        </w:rPr>
      </w:pPr>
      <w:r w:rsidRPr="00AF1900">
        <w:rPr>
          <w:rFonts w:eastAsia="Times New Roman"/>
          <w:color w:val="auto"/>
          <w:sz w:val="24"/>
          <w:szCs w:val="24"/>
          <w:lang w:eastAsia="en-GB"/>
        </w:rPr>
        <w:t>Anticipated barriers</w:t>
      </w:r>
    </w:p>
    <w:p w14:paraId="3FBBE231" w14:textId="77777777" w:rsidR="00AF1900" w:rsidRPr="00AF1900" w:rsidRDefault="00AF1900" w:rsidP="00AA08C7">
      <w:pPr>
        <w:pStyle w:val="ListParagraph"/>
        <w:numPr>
          <w:ilvl w:val="0"/>
          <w:numId w:val="8"/>
        </w:numPr>
        <w:spacing w:after="0" w:line="240" w:lineRule="auto"/>
        <w:rPr>
          <w:rFonts w:eastAsia="Times New Roman"/>
          <w:color w:val="auto"/>
          <w:sz w:val="24"/>
          <w:szCs w:val="24"/>
          <w:lang w:eastAsia="en-GB"/>
        </w:rPr>
      </w:pPr>
      <w:r w:rsidRPr="00AF1900">
        <w:rPr>
          <w:rFonts w:eastAsia="Times New Roman"/>
          <w:color w:val="auto"/>
          <w:sz w:val="24"/>
          <w:szCs w:val="24"/>
          <w:lang w:eastAsia="en-GB"/>
        </w:rPr>
        <w:t>Anticipated risks</w:t>
      </w:r>
    </w:p>
    <w:p w14:paraId="25E13E87" w14:textId="77777777" w:rsidR="00AF1900" w:rsidRPr="00AF1900" w:rsidRDefault="00AF1900" w:rsidP="00AF1900">
      <w:pPr>
        <w:spacing w:line="240" w:lineRule="auto"/>
        <w:contextualSpacing/>
        <w:rPr>
          <w:rFonts w:eastAsia="Times New Roman"/>
          <w:color w:val="auto"/>
          <w:sz w:val="24"/>
          <w:szCs w:val="24"/>
          <w:lang w:eastAsia="en-GB"/>
        </w:rPr>
      </w:pPr>
    </w:p>
    <w:p w14:paraId="4D289AE2" w14:textId="367689A2" w:rsidR="00AF1900" w:rsidRPr="00AF1900" w:rsidRDefault="00AF1900" w:rsidP="00AF1900">
      <w:pPr>
        <w:spacing w:line="240" w:lineRule="auto"/>
        <w:contextualSpacing/>
        <w:rPr>
          <w:color w:val="auto"/>
          <w:sz w:val="24"/>
          <w:szCs w:val="24"/>
        </w:rPr>
      </w:pPr>
      <w:r w:rsidRPr="00AF1900">
        <w:rPr>
          <w:rFonts w:asciiTheme="minorHAnsi" w:hAnsiTheme="minorHAnsi" w:cstheme="minorHAnsi"/>
          <w:bCs/>
          <w:color w:val="auto"/>
          <w:sz w:val="24"/>
          <w:szCs w:val="24"/>
        </w:rPr>
        <w:t>Please submit on or before 24 September 2021 to</w:t>
      </w:r>
      <w:r w:rsidRPr="00AF1900">
        <w:rPr>
          <w:rFonts w:asciiTheme="minorHAnsi" w:hAnsiTheme="minorHAnsi" w:cstheme="minorHAnsi"/>
          <w:b/>
          <w:color w:val="auto"/>
          <w:sz w:val="24"/>
          <w:szCs w:val="24"/>
        </w:rPr>
        <w:t xml:space="preserve"> </w:t>
      </w:r>
      <w:hyperlink r:id="rId26" w:history="1">
        <w:r w:rsidRPr="00AF1900">
          <w:rPr>
            <w:rStyle w:val="Hyperlink"/>
            <w:color w:val="auto"/>
            <w:sz w:val="24"/>
            <w:szCs w:val="24"/>
          </w:rPr>
          <w:t>england.ney.pctransformation@nhs.net</w:t>
        </w:r>
      </w:hyperlink>
    </w:p>
    <w:p w14:paraId="7682FD55" w14:textId="77777777" w:rsidR="00AF1900" w:rsidRPr="00AF1900" w:rsidRDefault="00AF1900" w:rsidP="00AF1900">
      <w:pPr>
        <w:spacing w:after="0" w:line="240" w:lineRule="auto"/>
        <w:ind w:left="720"/>
        <w:contextualSpacing/>
        <w:jc w:val="center"/>
        <w:rPr>
          <w:b/>
          <w:bCs/>
          <w:color w:val="auto"/>
          <w:sz w:val="24"/>
          <w:szCs w:val="24"/>
          <w:lang w:eastAsia="en-GB"/>
        </w:rPr>
      </w:pPr>
    </w:p>
    <w:p w14:paraId="3F913C5A" w14:textId="62F886F9" w:rsidR="00AF1900" w:rsidRPr="00AF1900" w:rsidRDefault="00AF1900">
      <w:pPr>
        <w:spacing w:after="0" w:line="240" w:lineRule="auto"/>
        <w:rPr>
          <w:b/>
          <w:color w:val="auto"/>
          <w:sz w:val="24"/>
          <w:szCs w:val="24"/>
        </w:rPr>
      </w:pPr>
      <w:r w:rsidRPr="00AF1900">
        <w:rPr>
          <w:b/>
          <w:color w:val="auto"/>
          <w:sz w:val="24"/>
          <w:szCs w:val="24"/>
        </w:rPr>
        <w:br w:type="page"/>
      </w:r>
    </w:p>
    <w:p w14:paraId="735EDC7D" w14:textId="6B3F9078" w:rsidR="00AF1900" w:rsidRDefault="00AF1900" w:rsidP="00AF1900">
      <w:pPr>
        <w:spacing w:after="0" w:line="240" w:lineRule="auto"/>
        <w:ind w:left="720"/>
        <w:contextualSpacing/>
        <w:jc w:val="center"/>
        <w:rPr>
          <w:b/>
          <w:bCs/>
          <w:color w:val="auto"/>
          <w:sz w:val="24"/>
          <w:szCs w:val="24"/>
          <w:lang w:eastAsia="en-GB"/>
        </w:rPr>
      </w:pPr>
      <w:r w:rsidRPr="00AF1900">
        <w:rPr>
          <w:b/>
          <w:bCs/>
          <w:color w:val="auto"/>
          <w:sz w:val="24"/>
          <w:szCs w:val="24"/>
          <w:lang w:eastAsia="en-GB"/>
        </w:rPr>
        <w:lastRenderedPageBreak/>
        <w:t xml:space="preserve">Appendices </w:t>
      </w:r>
      <w:r w:rsidR="002D7E94">
        <w:rPr>
          <w:b/>
          <w:bCs/>
          <w:color w:val="auto"/>
          <w:sz w:val="24"/>
          <w:szCs w:val="24"/>
          <w:lang w:eastAsia="en-GB"/>
        </w:rPr>
        <w:t>5</w:t>
      </w:r>
      <w:r>
        <w:rPr>
          <w:b/>
          <w:bCs/>
          <w:color w:val="auto"/>
          <w:sz w:val="24"/>
          <w:szCs w:val="24"/>
          <w:lang w:eastAsia="en-GB"/>
        </w:rPr>
        <w:t xml:space="preserve"> - </w:t>
      </w:r>
      <w:r w:rsidRPr="00AF1900">
        <w:rPr>
          <w:b/>
          <w:bCs/>
          <w:color w:val="auto"/>
          <w:sz w:val="24"/>
          <w:szCs w:val="24"/>
          <w:lang w:eastAsia="en-GB"/>
        </w:rPr>
        <w:t xml:space="preserve">pre-delegation assessment frameworks for </w:t>
      </w:r>
      <w:r>
        <w:rPr>
          <w:b/>
          <w:bCs/>
          <w:color w:val="auto"/>
          <w:sz w:val="24"/>
          <w:szCs w:val="24"/>
          <w:lang w:eastAsia="en-GB"/>
        </w:rPr>
        <w:t>medical</w:t>
      </w:r>
    </w:p>
    <w:p w14:paraId="398F5779" w14:textId="77777777" w:rsidR="00AF1900" w:rsidRDefault="00AF1900" w:rsidP="00AF1900">
      <w:pPr>
        <w:spacing w:after="0" w:line="240" w:lineRule="auto"/>
        <w:ind w:left="720"/>
        <w:contextualSpacing/>
        <w:jc w:val="center"/>
        <w:rPr>
          <w:b/>
          <w:bCs/>
          <w:color w:val="auto"/>
          <w:sz w:val="24"/>
          <w:szCs w:val="24"/>
          <w:lang w:eastAsia="en-GB"/>
        </w:rPr>
      </w:pPr>
    </w:p>
    <w:p w14:paraId="7DAB53D0" w14:textId="77777777" w:rsidR="00AF1900" w:rsidRDefault="00AF1900" w:rsidP="00AF1900">
      <w:pPr>
        <w:spacing w:after="0" w:line="240" w:lineRule="auto"/>
        <w:jc w:val="center"/>
      </w:pPr>
      <w:r>
        <w:object w:dxaOrig="1533" w:dyaOrig="990" w14:anchorId="3CECCA3B">
          <v:shape id="_x0000_i1026" type="#_x0000_t75" style="width:79.5pt;height:50pt" o:ole="">
            <v:imagedata r:id="rId27" o:title=""/>
          </v:shape>
          <o:OLEObject Type="Embed" ProgID="Word.Document.12" ShapeID="_x0000_i1026" DrawAspect="Icon" ObjectID="_1695736958" r:id="rId28">
            <o:FieldCodes>\s</o:FieldCodes>
          </o:OLEObject>
        </w:object>
      </w:r>
    </w:p>
    <w:p w14:paraId="414669F7" w14:textId="30BB3B3D" w:rsidR="00AF1900" w:rsidRDefault="00AF1900">
      <w:pPr>
        <w:spacing w:after="0" w:line="240" w:lineRule="auto"/>
        <w:rPr>
          <w:b/>
          <w:bCs/>
          <w:color w:val="auto"/>
          <w:sz w:val="24"/>
          <w:szCs w:val="24"/>
          <w:lang w:eastAsia="en-GB"/>
        </w:rPr>
      </w:pPr>
    </w:p>
    <w:p w14:paraId="552A437F" w14:textId="1EA7BCB9" w:rsidR="00AF1900" w:rsidRDefault="00AF1900" w:rsidP="00AF1900">
      <w:pPr>
        <w:spacing w:after="0" w:line="240" w:lineRule="auto"/>
        <w:ind w:left="720"/>
        <w:contextualSpacing/>
        <w:jc w:val="center"/>
        <w:rPr>
          <w:b/>
          <w:bCs/>
          <w:color w:val="auto"/>
          <w:sz w:val="24"/>
          <w:szCs w:val="24"/>
          <w:lang w:eastAsia="en-GB"/>
        </w:rPr>
      </w:pPr>
      <w:r w:rsidRPr="00AF1900">
        <w:rPr>
          <w:b/>
          <w:bCs/>
          <w:color w:val="auto"/>
          <w:sz w:val="24"/>
          <w:szCs w:val="24"/>
          <w:lang w:eastAsia="en-GB"/>
        </w:rPr>
        <w:t xml:space="preserve">Appendices </w:t>
      </w:r>
      <w:r w:rsidR="002D7E94">
        <w:rPr>
          <w:b/>
          <w:bCs/>
          <w:color w:val="auto"/>
          <w:sz w:val="24"/>
          <w:szCs w:val="24"/>
          <w:lang w:eastAsia="en-GB"/>
        </w:rPr>
        <w:t>6</w:t>
      </w:r>
      <w:r>
        <w:rPr>
          <w:b/>
          <w:bCs/>
          <w:color w:val="auto"/>
          <w:sz w:val="24"/>
          <w:szCs w:val="24"/>
          <w:lang w:eastAsia="en-GB"/>
        </w:rPr>
        <w:t xml:space="preserve"> - </w:t>
      </w:r>
      <w:r w:rsidRPr="00AF1900">
        <w:rPr>
          <w:b/>
          <w:bCs/>
          <w:color w:val="auto"/>
          <w:sz w:val="24"/>
          <w:szCs w:val="24"/>
          <w:lang w:eastAsia="en-GB"/>
        </w:rPr>
        <w:t xml:space="preserve">pre-delegation assessment frameworks for </w:t>
      </w:r>
      <w:r>
        <w:rPr>
          <w:b/>
          <w:bCs/>
          <w:color w:val="auto"/>
          <w:sz w:val="24"/>
          <w:szCs w:val="24"/>
          <w:lang w:eastAsia="en-GB"/>
        </w:rPr>
        <w:t>Optometry</w:t>
      </w:r>
    </w:p>
    <w:p w14:paraId="36E43AF8" w14:textId="6CB703A6" w:rsidR="00AF1900" w:rsidRDefault="00AF1900" w:rsidP="00AF1900">
      <w:pPr>
        <w:spacing w:after="0" w:line="240" w:lineRule="auto"/>
        <w:ind w:left="720"/>
        <w:contextualSpacing/>
        <w:jc w:val="center"/>
        <w:rPr>
          <w:b/>
          <w:bCs/>
          <w:color w:val="auto"/>
          <w:sz w:val="24"/>
          <w:szCs w:val="24"/>
          <w:lang w:eastAsia="en-GB"/>
        </w:rPr>
      </w:pPr>
    </w:p>
    <w:p w14:paraId="4413E30D" w14:textId="16F3089B" w:rsidR="00AF1900" w:rsidRDefault="00AF1900" w:rsidP="00AF1900">
      <w:pPr>
        <w:spacing w:after="0" w:line="240" w:lineRule="auto"/>
        <w:ind w:left="720"/>
        <w:contextualSpacing/>
        <w:jc w:val="center"/>
      </w:pPr>
      <w:r>
        <w:object w:dxaOrig="1533" w:dyaOrig="990" w14:anchorId="3149F101">
          <v:shape id="_x0000_i1027" type="#_x0000_t75" style="width:79.5pt;height:50pt" o:ole="">
            <v:imagedata r:id="rId29" o:title=""/>
          </v:shape>
          <o:OLEObject Type="Embed" ProgID="Word.Document.12" ShapeID="_x0000_i1027" DrawAspect="Icon" ObjectID="_1695736959" r:id="rId30">
            <o:FieldCodes>\s</o:FieldCodes>
          </o:OLEObject>
        </w:object>
      </w:r>
    </w:p>
    <w:p w14:paraId="049DD317" w14:textId="35B7D659" w:rsidR="00AF1900" w:rsidRDefault="00AF1900" w:rsidP="00AF1900">
      <w:pPr>
        <w:spacing w:after="0" w:line="240" w:lineRule="auto"/>
        <w:ind w:left="720"/>
        <w:contextualSpacing/>
        <w:jc w:val="center"/>
      </w:pPr>
    </w:p>
    <w:p w14:paraId="451A2A3C" w14:textId="281FE36D" w:rsidR="00AF1900" w:rsidRDefault="00AF1900" w:rsidP="00AF1900">
      <w:pPr>
        <w:spacing w:after="0" w:line="240" w:lineRule="auto"/>
        <w:ind w:left="720"/>
        <w:contextualSpacing/>
        <w:jc w:val="center"/>
        <w:rPr>
          <w:b/>
          <w:bCs/>
          <w:color w:val="auto"/>
          <w:sz w:val="24"/>
          <w:szCs w:val="24"/>
          <w:lang w:eastAsia="en-GB"/>
        </w:rPr>
      </w:pPr>
      <w:r w:rsidRPr="00AF1900">
        <w:rPr>
          <w:b/>
          <w:bCs/>
          <w:color w:val="auto"/>
          <w:sz w:val="24"/>
          <w:szCs w:val="24"/>
          <w:lang w:eastAsia="en-GB"/>
        </w:rPr>
        <w:t xml:space="preserve">Appendices </w:t>
      </w:r>
      <w:r w:rsidR="002D7E94">
        <w:rPr>
          <w:b/>
          <w:bCs/>
          <w:color w:val="auto"/>
          <w:sz w:val="24"/>
          <w:szCs w:val="24"/>
          <w:lang w:eastAsia="en-GB"/>
        </w:rPr>
        <w:t>7</w:t>
      </w:r>
      <w:r>
        <w:rPr>
          <w:b/>
          <w:bCs/>
          <w:color w:val="auto"/>
          <w:sz w:val="24"/>
          <w:szCs w:val="24"/>
          <w:lang w:eastAsia="en-GB"/>
        </w:rPr>
        <w:t xml:space="preserve"> - </w:t>
      </w:r>
      <w:r w:rsidRPr="00AF1900">
        <w:rPr>
          <w:b/>
          <w:bCs/>
          <w:color w:val="auto"/>
          <w:sz w:val="24"/>
          <w:szCs w:val="24"/>
          <w:lang w:eastAsia="en-GB"/>
        </w:rPr>
        <w:t xml:space="preserve">pre-delegation assessment frameworks for </w:t>
      </w:r>
      <w:r>
        <w:rPr>
          <w:b/>
          <w:bCs/>
          <w:color w:val="auto"/>
          <w:sz w:val="24"/>
          <w:szCs w:val="24"/>
          <w:lang w:eastAsia="en-GB"/>
        </w:rPr>
        <w:t>Pharmacy</w:t>
      </w:r>
    </w:p>
    <w:p w14:paraId="35B71375" w14:textId="4B723377" w:rsidR="00AF1900" w:rsidRDefault="00AF1900" w:rsidP="00AF1900">
      <w:pPr>
        <w:spacing w:after="0" w:line="240" w:lineRule="auto"/>
        <w:ind w:left="720"/>
        <w:contextualSpacing/>
        <w:jc w:val="center"/>
        <w:rPr>
          <w:b/>
          <w:bCs/>
          <w:color w:val="auto"/>
          <w:sz w:val="24"/>
          <w:szCs w:val="24"/>
          <w:lang w:eastAsia="en-GB"/>
        </w:rPr>
      </w:pPr>
    </w:p>
    <w:p w14:paraId="772D2C67" w14:textId="6F15D1F5" w:rsidR="00AF1900" w:rsidRDefault="00AF1900" w:rsidP="00AF1900">
      <w:pPr>
        <w:spacing w:after="0" w:line="240" w:lineRule="auto"/>
        <w:ind w:left="720"/>
        <w:contextualSpacing/>
        <w:jc w:val="center"/>
      </w:pPr>
      <w:r>
        <w:object w:dxaOrig="1533" w:dyaOrig="990" w14:anchorId="7805B57B">
          <v:shape id="_x0000_i1028" type="#_x0000_t75" style="width:79.5pt;height:50pt" o:ole="">
            <v:imagedata r:id="rId31" o:title=""/>
          </v:shape>
          <o:OLEObject Type="Embed" ProgID="Word.Document.12" ShapeID="_x0000_i1028" DrawAspect="Icon" ObjectID="_1695736960" r:id="rId32">
            <o:FieldCodes>\s</o:FieldCodes>
          </o:OLEObject>
        </w:object>
      </w:r>
    </w:p>
    <w:p w14:paraId="3324A8C7" w14:textId="206BAF0A" w:rsidR="00AF1900" w:rsidRDefault="00AF1900" w:rsidP="00AF1900">
      <w:pPr>
        <w:spacing w:after="0" w:line="240" w:lineRule="auto"/>
        <w:ind w:left="720"/>
        <w:contextualSpacing/>
        <w:jc w:val="center"/>
      </w:pPr>
    </w:p>
    <w:p w14:paraId="181B38EF" w14:textId="2EC7012A" w:rsidR="00AF1900" w:rsidRDefault="00AF1900" w:rsidP="00AF1900">
      <w:pPr>
        <w:spacing w:after="0" w:line="240" w:lineRule="auto"/>
        <w:ind w:left="720"/>
        <w:contextualSpacing/>
        <w:jc w:val="center"/>
        <w:rPr>
          <w:b/>
          <w:bCs/>
          <w:color w:val="auto"/>
          <w:sz w:val="24"/>
          <w:szCs w:val="24"/>
          <w:lang w:eastAsia="en-GB"/>
        </w:rPr>
      </w:pPr>
      <w:r w:rsidRPr="00AF1900">
        <w:rPr>
          <w:b/>
          <w:bCs/>
          <w:color w:val="auto"/>
          <w:sz w:val="24"/>
          <w:szCs w:val="24"/>
          <w:lang w:eastAsia="en-GB"/>
        </w:rPr>
        <w:t xml:space="preserve">Appendices </w:t>
      </w:r>
      <w:r w:rsidR="002D7E94">
        <w:rPr>
          <w:b/>
          <w:bCs/>
          <w:color w:val="auto"/>
          <w:sz w:val="24"/>
          <w:szCs w:val="24"/>
          <w:lang w:eastAsia="en-GB"/>
        </w:rPr>
        <w:t>8</w:t>
      </w:r>
      <w:r>
        <w:rPr>
          <w:b/>
          <w:bCs/>
          <w:color w:val="auto"/>
          <w:sz w:val="24"/>
          <w:szCs w:val="24"/>
          <w:lang w:eastAsia="en-GB"/>
        </w:rPr>
        <w:t xml:space="preserve"> - </w:t>
      </w:r>
      <w:r w:rsidRPr="00AF1900">
        <w:rPr>
          <w:b/>
          <w:bCs/>
          <w:color w:val="auto"/>
          <w:sz w:val="24"/>
          <w:szCs w:val="24"/>
          <w:lang w:eastAsia="en-GB"/>
        </w:rPr>
        <w:t xml:space="preserve">pre-delegation assessment frameworks for </w:t>
      </w:r>
      <w:r>
        <w:rPr>
          <w:b/>
          <w:bCs/>
          <w:color w:val="auto"/>
          <w:sz w:val="24"/>
          <w:szCs w:val="24"/>
          <w:lang w:eastAsia="en-GB"/>
        </w:rPr>
        <w:t>Dental</w:t>
      </w:r>
    </w:p>
    <w:p w14:paraId="7042D75C" w14:textId="4F4CEAD8" w:rsidR="00AF1900" w:rsidRDefault="00AF1900" w:rsidP="00AF1900">
      <w:pPr>
        <w:spacing w:after="0" w:line="240" w:lineRule="auto"/>
        <w:ind w:left="720"/>
        <w:contextualSpacing/>
        <w:jc w:val="center"/>
        <w:rPr>
          <w:b/>
          <w:bCs/>
          <w:color w:val="auto"/>
          <w:sz w:val="24"/>
          <w:szCs w:val="24"/>
          <w:lang w:eastAsia="en-GB"/>
        </w:rPr>
      </w:pPr>
    </w:p>
    <w:p w14:paraId="54DA3536" w14:textId="03FDB92A" w:rsidR="00AF1900" w:rsidRPr="00D37DBF" w:rsidRDefault="00AF1900" w:rsidP="00AF1900">
      <w:pPr>
        <w:spacing w:after="0" w:line="240" w:lineRule="auto"/>
        <w:ind w:left="720"/>
        <w:contextualSpacing/>
        <w:jc w:val="center"/>
        <w:rPr>
          <w:b/>
          <w:color w:val="auto"/>
          <w:sz w:val="24"/>
          <w:szCs w:val="24"/>
        </w:rPr>
      </w:pPr>
      <w:r>
        <w:object w:dxaOrig="1533" w:dyaOrig="990" w14:anchorId="4EBB56CC">
          <v:shape id="_x0000_i1029" type="#_x0000_t75" style="width:79.5pt;height:50pt" o:ole="">
            <v:imagedata r:id="rId33" o:title=""/>
          </v:shape>
          <o:OLEObject Type="Embed" ProgID="Word.Document.12" ShapeID="_x0000_i1029" DrawAspect="Icon" ObjectID="_1695736961" r:id="rId34">
            <o:FieldCodes>\s</o:FieldCodes>
          </o:OLEObject>
        </w:object>
      </w:r>
    </w:p>
    <w:sectPr w:rsidR="00AF1900" w:rsidRPr="00D37DBF" w:rsidSect="006932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B5DC1" w14:textId="77777777" w:rsidR="002D7E94" w:rsidRDefault="002D7E94" w:rsidP="00A12259">
      <w:pPr>
        <w:spacing w:after="0" w:line="240" w:lineRule="auto"/>
      </w:pPr>
      <w:r>
        <w:separator/>
      </w:r>
    </w:p>
  </w:endnote>
  <w:endnote w:type="continuationSeparator" w:id="0">
    <w:p w14:paraId="2AD83DBF" w14:textId="77777777" w:rsidR="002D7E94" w:rsidRDefault="002D7E94" w:rsidP="00A12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16"/>
        <w:szCs w:val="16"/>
      </w:rPr>
      <w:id w:val="1036861388"/>
      <w:docPartObj>
        <w:docPartGallery w:val="Page Numbers (Bottom of Page)"/>
        <w:docPartUnique/>
      </w:docPartObj>
    </w:sdtPr>
    <w:sdtEndPr/>
    <w:sdtContent>
      <w:sdt>
        <w:sdtPr>
          <w:rPr>
            <w:color w:val="auto"/>
            <w:sz w:val="16"/>
            <w:szCs w:val="16"/>
          </w:rPr>
          <w:id w:val="860082579"/>
          <w:docPartObj>
            <w:docPartGallery w:val="Page Numbers (Top of Page)"/>
            <w:docPartUnique/>
          </w:docPartObj>
        </w:sdtPr>
        <w:sdtEndPr/>
        <w:sdtContent>
          <w:p w14:paraId="2A706EA8" w14:textId="77777777" w:rsidR="002D7E94" w:rsidRPr="00A12259" w:rsidRDefault="002D7E94" w:rsidP="00A12259">
            <w:pPr>
              <w:pStyle w:val="Footer"/>
              <w:jc w:val="right"/>
              <w:rPr>
                <w:color w:val="auto"/>
                <w:sz w:val="16"/>
                <w:szCs w:val="16"/>
              </w:rPr>
            </w:pPr>
            <w:r w:rsidRPr="00A12259">
              <w:rPr>
                <w:color w:val="auto"/>
                <w:sz w:val="16"/>
                <w:szCs w:val="16"/>
              </w:rPr>
              <w:t xml:space="preserve">Page </w:t>
            </w:r>
            <w:r w:rsidRPr="00A12259">
              <w:rPr>
                <w:bCs/>
                <w:color w:val="auto"/>
                <w:sz w:val="16"/>
                <w:szCs w:val="16"/>
              </w:rPr>
              <w:fldChar w:fldCharType="begin"/>
            </w:r>
            <w:r w:rsidRPr="00A12259">
              <w:rPr>
                <w:bCs/>
                <w:color w:val="auto"/>
                <w:sz w:val="16"/>
                <w:szCs w:val="16"/>
              </w:rPr>
              <w:instrText xml:space="preserve"> PAGE </w:instrText>
            </w:r>
            <w:r w:rsidRPr="00A12259">
              <w:rPr>
                <w:bCs/>
                <w:color w:val="auto"/>
                <w:sz w:val="16"/>
                <w:szCs w:val="16"/>
              </w:rPr>
              <w:fldChar w:fldCharType="separate"/>
            </w:r>
            <w:r>
              <w:rPr>
                <w:bCs/>
                <w:noProof/>
                <w:color w:val="auto"/>
                <w:sz w:val="16"/>
                <w:szCs w:val="16"/>
              </w:rPr>
              <w:t>20</w:t>
            </w:r>
            <w:r w:rsidRPr="00A12259">
              <w:rPr>
                <w:bCs/>
                <w:color w:val="auto"/>
                <w:sz w:val="16"/>
                <w:szCs w:val="16"/>
              </w:rPr>
              <w:fldChar w:fldCharType="end"/>
            </w:r>
            <w:r w:rsidRPr="00A12259">
              <w:rPr>
                <w:color w:val="auto"/>
                <w:sz w:val="16"/>
                <w:szCs w:val="16"/>
              </w:rPr>
              <w:t xml:space="preserve"> of </w:t>
            </w:r>
            <w:r w:rsidRPr="00A12259">
              <w:rPr>
                <w:bCs/>
                <w:color w:val="auto"/>
                <w:sz w:val="16"/>
                <w:szCs w:val="16"/>
              </w:rPr>
              <w:fldChar w:fldCharType="begin"/>
            </w:r>
            <w:r w:rsidRPr="00A12259">
              <w:rPr>
                <w:bCs/>
                <w:color w:val="auto"/>
                <w:sz w:val="16"/>
                <w:szCs w:val="16"/>
              </w:rPr>
              <w:instrText xml:space="preserve"> NUMPAGES  </w:instrText>
            </w:r>
            <w:r w:rsidRPr="00A12259">
              <w:rPr>
                <w:bCs/>
                <w:color w:val="auto"/>
                <w:sz w:val="16"/>
                <w:szCs w:val="16"/>
              </w:rPr>
              <w:fldChar w:fldCharType="separate"/>
            </w:r>
            <w:r>
              <w:rPr>
                <w:bCs/>
                <w:noProof/>
                <w:color w:val="auto"/>
                <w:sz w:val="16"/>
                <w:szCs w:val="16"/>
              </w:rPr>
              <w:t>25</w:t>
            </w:r>
            <w:r w:rsidRPr="00A12259">
              <w:rPr>
                <w:bCs/>
                <w:color w:val="auto"/>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45C6A" w14:textId="77777777" w:rsidR="002D7E94" w:rsidRDefault="002D7E94" w:rsidP="00A12259">
      <w:pPr>
        <w:spacing w:after="0" w:line="240" w:lineRule="auto"/>
      </w:pPr>
      <w:r>
        <w:separator/>
      </w:r>
    </w:p>
  </w:footnote>
  <w:footnote w:type="continuationSeparator" w:id="0">
    <w:p w14:paraId="5817A8F3" w14:textId="77777777" w:rsidR="002D7E94" w:rsidRDefault="002D7E94" w:rsidP="00A12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69A"/>
    <w:multiLevelType w:val="hybridMultilevel"/>
    <w:tmpl w:val="B31605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164040E3"/>
    <w:multiLevelType w:val="hybridMultilevel"/>
    <w:tmpl w:val="1BE68CEC"/>
    <w:lvl w:ilvl="0" w:tplc="5316E98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7455978"/>
    <w:multiLevelType w:val="hybridMultilevel"/>
    <w:tmpl w:val="1EB45B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C56020"/>
    <w:multiLevelType w:val="hybridMultilevel"/>
    <w:tmpl w:val="D570DAF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CBC5C30"/>
    <w:multiLevelType w:val="hybridMultilevel"/>
    <w:tmpl w:val="54B40328"/>
    <w:lvl w:ilvl="0" w:tplc="E300FF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D05AAF"/>
    <w:multiLevelType w:val="hybridMultilevel"/>
    <w:tmpl w:val="82D8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27B52"/>
    <w:multiLevelType w:val="hybridMultilevel"/>
    <w:tmpl w:val="7D7ECB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2394603"/>
    <w:multiLevelType w:val="hybridMultilevel"/>
    <w:tmpl w:val="44865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144742B"/>
    <w:multiLevelType w:val="hybridMultilevel"/>
    <w:tmpl w:val="DAEC41A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99624B8"/>
    <w:multiLevelType w:val="hybridMultilevel"/>
    <w:tmpl w:val="A866DA26"/>
    <w:lvl w:ilvl="0" w:tplc="FCE8F75A">
      <w:start w:val="1"/>
      <w:numFmt w:val="decimal"/>
      <w:lvlText w:val="%1."/>
      <w:lvlJc w:val="left"/>
      <w:pPr>
        <w:ind w:left="720" w:hanging="360"/>
      </w:pPr>
      <w:rPr>
        <w:rFonts w:cs="Times New Roman" w:hint="default"/>
        <w:w w:val="99"/>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B93EBE"/>
    <w:multiLevelType w:val="hybridMultilevel"/>
    <w:tmpl w:val="9392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4F4197"/>
    <w:multiLevelType w:val="hybridMultilevel"/>
    <w:tmpl w:val="FA32E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C070E56"/>
    <w:multiLevelType w:val="hybridMultilevel"/>
    <w:tmpl w:val="791832E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CB868C1"/>
    <w:multiLevelType w:val="hybridMultilevel"/>
    <w:tmpl w:val="C6263A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5"/>
  </w:num>
  <w:num w:numId="4">
    <w:abstractNumId w:val="10"/>
  </w:num>
  <w:num w:numId="5">
    <w:abstractNumId w:val="2"/>
  </w:num>
  <w:num w:numId="6">
    <w:abstractNumId w:val="11"/>
  </w:num>
  <w:num w:numId="7">
    <w:abstractNumId w:val="6"/>
  </w:num>
  <w:num w:numId="8">
    <w:abstractNumId w:val="8"/>
  </w:num>
  <w:num w:numId="9">
    <w:abstractNumId w:val="9"/>
  </w:num>
  <w:num w:numId="10">
    <w:abstractNumId w:val="3"/>
  </w:num>
  <w:num w:numId="11">
    <w:abstractNumId w:val="12"/>
  </w:num>
  <w:num w:numId="12">
    <w:abstractNumId w:val="1"/>
  </w:num>
  <w:num w:numId="13">
    <w:abstractNumId w:val="4"/>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E9F"/>
    <w:rsid w:val="00000041"/>
    <w:rsid w:val="00007950"/>
    <w:rsid w:val="000102CB"/>
    <w:rsid w:val="000126CA"/>
    <w:rsid w:val="00024124"/>
    <w:rsid w:val="00033A59"/>
    <w:rsid w:val="000375B0"/>
    <w:rsid w:val="00045447"/>
    <w:rsid w:val="00047E16"/>
    <w:rsid w:val="00060A66"/>
    <w:rsid w:val="00080753"/>
    <w:rsid w:val="00085A14"/>
    <w:rsid w:val="00085A81"/>
    <w:rsid w:val="000A1A99"/>
    <w:rsid w:val="000A2C91"/>
    <w:rsid w:val="000B2B84"/>
    <w:rsid w:val="000B6058"/>
    <w:rsid w:val="000E26B6"/>
    <w:rsid w:val="000E54A7"/>
    <w:rsid w:val="000E6CE5"/>
    <w:rsid w:val="000E7E1B"/>
    <w:rsid w:val="000F718B"/>
    <w:rsid w:val="0010586B"/>
    <w:rsid w:val="001065D8"/>
    <w:rsid w:val="00117908"/>
    <w:rsid w:val="0013191F"/>
    <w:rsid w:val="00134715"/>
    <w:rsid w:val="00136A63"/>
    <w:rsid w:val="00142B16"/>
    <w:rsid w:val="0015742F"/>
    <w:rsid w:val="00162760"/>
    <w:rsid w:val="001750F9"/>
    <w:rsid w:val="00175CC0"/>
    <w:rsid w:val="001774D9"/>
    <w:rsid w:val="00186878"/>
    <w:rsid w:val="001B1EF2"/>
    <w:rsid w:val="001B20A6"/>
    <w:rsid w:val="001B25C2"/>
    <w:rsid w:val="001B3F22"/>
    <w:rsid w:val="001B6D4E"/>
    <w:rsid w:val="001C09DB"/>
    <w:rsid w:val="001C52F9"/>
    <w:rsid w:val="001D590A"/>
    <w:rsid w:val="001E5645"/>
    <w:rsid w:val="001F6359"/>
    <w:rsid w:val="00204AC7"/>
    <w:rsid w:val="0021269C"/>
    <w:rsid w:val="00221680"/>
    <w:rsid w:val="00231BA0"/>
    <w:rsid w:val="002414A2"/>
    <w:rsid w:val="002415F0"/>
    <w:rsid w:val="00247B2A"/>
    <w:rsid w:val="00252713"/>
    <w:rsid w:val="0025572F"/>
    <w:rsid w:val="00262FB8"/>
    <w:rsid w:val="002656BF"/>
    <w:rsid w:val="00270E1F"/>
    <w:rsid w:val="002870C1"/>
    <w:rsid w:val="002A4955"/>
    <w:rsid w:val="002B33C7"/>
    <w:rsid w:val="002B7229"/>
    <w:rsid w:val="002D3BA4"/>
    <w:rsid w:val="002D4B02"/>
    <w:rsid w:val="002D4BC5"/>
    <w:rsid w:val="002D7E94"/>
    <w:rsid w:val="002D7FCB"/>
    <w:rsid w:val="002E50F3"/>
    <w:rsid w:val="002F01F8"/>
    <w:rsid w:val="002F5CE3"/>
    <w:rsid w:val="00303EA9"/>
    <w:rsid w:val="00314CD2"/>
    <w:rsid w:val="00326FBF"/>
    <w:rsid w:val="003407CD"/>
    <w:rsid w:val="00342B19"/>
    <w:rsid w:val="00351EE0"/>
    <w:rsid w:val="00362DD1"/>
    <w:rsid w:val="003728AB"/>
    <w:rsid w:val="00372CA5"/>
    <w:rsid w:val="003735D4"/>
    <w:rsid w:val="0037732B"/>
    <w:rsid w:val="00383D5B"/>
    <w:rsid w:val="00384962"/>
    <w:rsid w:val="00386180"/>
    <w:rsid w:val="00390986"/>
    <w:rsid w:val="003A0739"/>
    <w:rsid w:val="003B2F18"/>
    <w:rsid w:val="003B4227"/>
    <w:rsid w:val="003C12CD"/>
    <w:rsid w:val="003D0386"/>
    <w:rsid w:val="003D47EE"/>
    <w:rsid w:val="003D70B8"/>
    <w:rsid w:val="003F6485"/>
    <w:rsid w:val="003F6697"/>
    <w:rsid w:val="004014BC"/>
    <w:rsid w:val="004159D1"/>
    <w:rsid w:val="00417B9E"/>
    <w:rsid w:val="00423B10"/>
    <w:rsid w:val="00430B43"/>
    <w:rsid w:val="00440CFB"/>
    <w:rsid w:val="00454568"/>
    <w:rsid w:val="0046152F"/>
    <w:rsid w:val="00466779"/>
    <w:rsid w:val="004723C3"/>
    <w:rsid w:val="004729EF"/>
    <w:rsid w:val="00485834"/>
    <w:rsid w:val="004906FA"/>
    <w:rsid w:val="0049270B"/>
    <w:rsid w:val="00495CF1"/>
    <w:rsid w:val="00496429"/>
    <w:rsid w:val="004A4AF8"/>
    <w:rsid w:val="004A4FEF"/>
    <w:rsid w:val="004A6F2B"/>
    <w:rsid w:val="004B2C08"/>
    <w:rsid w:val="004C16F5"/>
    <w:rsid w:val="004C507B"/>
    <w:rsid w:val="004C7D41"/>
    <w:rsid w:val="004D1169"/>
    <w:rsid w:val="004E7F91"/>
    <w:rsid w:val="004F1273"/>
    <w:rsid w:val="004F5034"/>
    <w:rsid w:val="0051708A"/>
    <w:rsid w:val="00521467"/>
    <w:rsid w:val="00524FEE"/>
    <w:rsid w:val="005362C2"/>
    <w:rsid w:val="00561D8C"/>
    <w:rsid w:val="00564BB5"/>
    <w:rsid w:val="00566BDC"/>
    <w:rsid w:val="00585E63"/>
    <w:rsid w:val="00592718"/>
    <w:rsid w:val="005A6CEB"/>
    <w:rsid w:val="005B5A62"/>
    <w:rsid w:val="005C0D9D"/>
    <w:rsid w:val="005C38BA"/>
    <w:rsid w:val="005C5CEF"/>
    <w:rsid w:val="005C7C3A"/>
    <w:rsid w:val="005E2206"/>
    <w:rsid w:val="005F6F04"/>
    <w:rsid w:val="00602881"/>
    <w:rsid w:val="00606936"/>
    <w:rsid w:val="0062132E"/>
    <w:rsid w:val="00634CC3"/>
    <w:rsid w:val="006353ED"/>
    <w:rsid w:val="006500B1"/>
    <w:rsid w:val="00657082"/>
    <w:rsid w:val="0066651D"/>
    <w:rsid w:val="00674FD5"/>
    <w:rsid w:val="00693212"/>
    <w:rsid w:val="006A6480"/>
    <w:rsid w:val="006B4085"/>
    <w:rsid w:val="006C0BD7"/>
    <w:rsid w:val="006C125A"/>
    <w:rsid w:val="006C3D31"/>
    <w:rsid w:val="006C4C28"/>
    <w:rsid w:val="006D282E"/>
    <w:rsid w:val="006D719B"/>
    <w:rsid w:val="006F3370"/>
    <w:rsid w:val="006F4A6D"/>
    <w:rsid w:val="006F51F1"/>
    <w:rsid w:val="00707D50"/>
    <w:rsid w:val="007303CD"/>
    <w:rsid w:val="0073601E"/>
    <w:rsid w:val="00742200"/>
    <w:rsid w:val="00761BD3"/>
    <w:rsid w:val="00765505"/>
    <w:rsid w:val="00772274"/>
    <w:rsid w:val="00780314"/>
    <w:rsid w:val="00794CF7"/>
    <w:rsid w:val="007A2091"/>
    <w:rsid w:val="007A7074"/>
    <w:rsid w:val="007B5618"/>
    <w:rsid w:val="007C0DAC"/>
    <w:rsid w:val="007D5B5E"/>
    <w:rsid w:val="007E4551"/>
    <w:rsid w:val="007E630F"/>
    <w:rsid w:val="008041F7"/>
    <w:rsid w:val="00812F0C"/>
    <w:rsid w:val="008133A3"/>
    <w:rsid w:val="00813F3F"/>
    <w:rsid w:val="008173B5"/>
    <w:rsid w:val="00824684"/>
    <w:rsid w:val="00842237"/>
    <w:rsid w:val="008531FA"/>
    <w:rsid w:val="008601C9"/>
    <w:rsid w:val="00860C2E"/>
    <w:rsid w:val="00864DEE"/>
    <w:rsid w:val="00880E9F"/>
    <w:rsid w:val="00884D3A"/>
    <w:rsid w:val="00890049"/>
    <w:rsid w:val="008A6E76"/>
    <w:rsid w:val="008B0302"/>
    <w:rsid w:val="008B22C8"/>
    <w:rsid w:val="008C438D"/>
    <w:rsid w:val="008C54B1"/>
    <w:rsid w:val="008D4F11"/>
    <w:rsid w:val="0090276F"/>
    <w:rsid w:val="00903E55"/>
    <w:rsid w:val="00912FC7"/>
    <w:rsid w:val="00916499"/>
    <w:rsid w:val="009369E8"/>
    <w:rsid w:val="009430D6"/>
    <w:rsid w:val="00951C5B"/>
    <w:rsid w:val="009528E9"/>
    <w:rsid w:val="00953DC4"/>
    <w:rsid w:val="009566DA"/>
    <w:rsid w:val="00963148"/>
    <w:rsid w:val="00967F17"/>
    <w:rsid w:val="00982C62"/>
    <w:rsid w:val="00992717"/>
    <w:rsid w:val="009A558C"/>
    <w:rsid w:val="009D23CB"/>
    <w:rsid w:val="009D7DCE"/>
    <w:rsid w:val="00A00769"/>
    <w:rsid w:val="00A00792"/>
    <w:rsid w:val="00A07AA3"/>
    <w:rsid w:val="00A12259"/>
    <w:rsid w:val="00A156EA"/>
    <w:rsid w:val="00A16A74"/>
    <w:rsid w:val="00A21288"/>
    <w:rsid w:val="00A24263"/>
    <w:rsid w:val="00A304AD"/>
    <w:rsid w:val="00A4033C"/>
    <w:rsid w:val="00A40B59"/>
    <w:rsid w:val="00A619A8"/>
    <w:rsid w:val="00A77BD2"/>
    <w:rsid w:val="00A83562"/>
    <w:rsid w:val="00A84C89"/>
    <w:rsid w:val="00A90438"/>
    <w:rsid w:val="00A928F1"/>
    <w:rsid w:val="00A93C6E"/>
    <w:rsid w:val="00A962A9"/>
    <w:rsid w:val="00AA08C7"/>
    <w:rsid w:val="00AA5AE7"/>
    <w:rsid w:val="00AC1C31"/>
    <w:rsid w:val="00AC22C8"/>
    <w:rsid w:val="00AD0594"/>
    <w:rsid w:val="00AD45EB"/>
    <w:rsid w:val="00AE1D23"/>
    <w:rsid w:val="00AE6F73"/>
    <w:rsid w:val="00AF1900"/>
    <w:rsid w:val="00AF316A"/>
    <w:rsid w:val="00AF4C41"/>
    <w:rsid w:val="00B0337D"/>
    <w:rsid w:val="00B1044C"/>
    <w:rsid w:val="00B1241D"/>
    <w:rsid w:val="00B13AA8"/>
    <w:rsid w:val="00B168E1"/>
    <w:rsid w:val="00B312AC"/>
    <w:rsid w:val="00B43704"/>
    <w:rsid w:val="00B61F80"/>
    <w:rsid w:val="00B630B9"/>
    <w:rsid w:val="00B94B3F"/>
    <w:rsid w:val="00B95613"/>
    <w:rsid w:val="00B9579C"/>
    <w:rsid w:val="00BA2E3F"/>
    <w:rsid w:val="00BA7EED"/>
    <w:rsid w:val="00BB64CB"/>
    <w:rsid w:val="00BC2195"/>
    <w:rsid w:val="00BC75FE"/>
    <w:rsid w:val="00BD03D7"/>
    <w:rsid w:val="00BD21AC"/>
    <w:rsid w:val="00BD6B55"/>
    <w:rsid w:val="00BD6C1E"/>
    <w:rsid w:val="00BE2E0C"/>
    <w:rsid w:val="00BE31DC"/>
    <w:rsid w:val="00BE579C"/>
    <w:rsid w:val="00BF6B76"/>
    <w:rsid w:val="00C00E2C"/>
    <w:rsid w:val="00C03C59"/>
    <w:rsid w:val="00C067A0"/>
    <w:rsid w:val="00C07DB1"/>
    <w:rsid w:val="00C134E9"/>
    <w:rsid w:val="00C20147"/>
    <w:rsid w:val="00C21C0A"/>
    <w:rsid w:val="00C3170C"/>
    <w:rsid w:val="00C33951"/>
    <w:rsid w:val="00C4131D"/>
    <w:rsid w:val="00C426BF"/>
    <w:rsid w:val="00C448EC"/>
    <w:rsid w:val="00C5179A"/>
    <w:rsid w:val="00C56F38"/>
    <w:rsid w:val="00C60C9F"/>
    <w:rsid w:val="00C62E05"/>
    <w:rsid w:val="00C65E89"/>
    <w:rsid w:val="00C760C9"/>
    <w:rsid w:val="00C7756D"/>
    <w:rsid w:val="00C860C7"/>
    <w:rsid w:val="00C904A0"/>
    <w:rsid w:val="00C93A97"/>
    <w:rsid w:val="00CA24E7"/>
    <w:rsid w:val="00CA5AAB"/>
    <w:rsid w:val="00CB6B7C"/>
    <w:rsid w:val="00CC23D4"/>
    <w:rsid w:val="00CC73F9"/>
    <w:rsid w:val="00CD5926"/>
    <w:rsid w:val="00CE20A4"/>
    <w:rsid w:val="00CE473E"/>
    <w:rsid w:val="00D05ADC"/>
    <w:rsid w:val="00D164AE"/>
    <w:rsid w:val="00D30297"/>
    <w:rsid w:val="00D34524"/>
    <w:rsid w:val="00D3640A"/>
    <w:rsid w:val="00D37DBF"/>
    <w:rsid w:val="00D619F8"/>
    <w:rsid w:val="00D80D08"/>
    <w:rsid w:val="00D90441"/>
    <w:rsid w:val="00D92699"/>
    <w:rsid w:val="00DA3F49"/>
    <w:rsid w:val="00DA55E6"/>
    <w:rsid w:val="00DC282B"/>
    <w:rsid w:val="00DC2979"/>
    <w:rsid w:val="00DC57BE"/>
    <w:rsid w:val="00DD32C4"/>
    <w:rsid w:val="00DF4CC0"/>
    <w:rsid w:val="00E01CC6"/>
    <w:rsid w:val="00E02119"/>
    <w:rsid w:val="00E072B1"/>
    <w:rsid w:val="00E171E4"/>
    <w:rsid w:val="00E22336"/>
    <w:rsid w:val="00E23F16"/>
    <w:rsid w:val="00E3188D"/>
    <w:rsid w:val="00E3617B"/>
    <w:rsid w:val="00E43B29"/>
    <w:rsid w:val="00E4763D"/>
    <w:rsid w:val="00E713C7"/>
    <w:rsid w:val="00E74FDE"/>
    <w:rsid w:val="00E750DE"/>
    <w:rsid w:val="00E82150"/>
    <w:rsid w:val="00E82EBD"/>
    <w:rsid w:val="00E8496D"/>
    <w:rsid w:val="00E909B0"/>
    <w:rsid w:val="00E95428"/>
    <w:rsid w:val="00EA21E9"/>
    <w:rsid w:val="00EC02C2"/>
    <w:rsid w:val="00ED1380"/>
    <w:rsid w:val="00EF1F7F"/>
    <w:rsid w:val="00EF25AB"/>
    <w:rsid w:val="00EF2B1C"/>
    <w:rsid w:val="00EF653F"/>
    <w:rsid w:val="00EF7B3B"/>
    <w:rsid w:val="00F02345"/>
    <w:rsid w:val="00F07B5F"/>
    <w:rsid w:val="00F12D21"/>
    <w:rsid w:val="00F20F39"/>
    <w:rsid w:val="00F31EC8"/>
    <w:rsid w:val="00F36F3C"/>
    <w:rsid w:val="00F43E49"/>
    <w:rsid w:val="00F4644B"/>
    <w:rsid w:val="00F535EF"/>
    <w:rsid w:val="00F62658"/>
    <w:rsid w:val="00F70BEC"/>
    <w:rsid w:val="00F735F2"/>
    <w:rsid w:val="00F76790"/>
    <w:rsid w:val="00F96D4C"/>
    <w:rsid w:val="00FA5C25"/>
    <w:rsid w:val="00FB2D07"/>
    <w:rsid w:val="00FB56DF"/>
    <w:rsid w:val="00FB76C8"/>
    <w:rsid w:val="00FD058F"/>
    <w:rsid w:val="00FE17D0"/>
    <w:rsid w:val="00FE4442"/>
    <w:rsid w:val="00FE7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130DD41"/>
  <w15:docId w15:val="{6FD24906-A1F0-4294-B589-22B1E5A37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BC5"/>
    <w:pPr>
      <w:spacing w:after="200" w:line="276" w:lineRule="auto"/>
    </w:pPr>
    <w:rPr>
      <w:color w:val="FF0000"/>
      <w:sz w:val="22"/>
      <w:szCs w:val="22"/>
      <w:lang w:eastAsia="en-US"/>
    </w:rPr>
  </w:style>
  <w:style w:type="paragraph" w:styleId="Heading1">
    <w:name w:val="heading 1"/>
    <w:basedOn w:val="Normal"/>
    <w:next w:val="Normal"/>
    <w:link w:val="Heading1Char"/>
    <w:uiPriority w:val="9"/>
    <w:qFormat/>
    <w:rsid w:val="00AF19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517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qFormat/>
    <w:rsid w:val="00F76790"/>
    <w:pPr>
      <w:keepNext/>
      <w:spacing w:after="0" w:line="240" w:lineRule="auto"/>
      <w:ind w:left="-720"/>
      <w:jc w:val="both"/>
      <w:outlineLvl w:val="3"/>
    </w:pPr>
    <w:rPr>
      <w:rFonts w:ascii="Times New Roman" w:eastAsia="Times New Roman" w:hAnsi="Times New Roman" w:cs="Times New Roman"/>
      <w:b/>
      <w:bCs/>
      <w:color w:val="auto"/>
      <w:sz w:val="24"/>
      <w:szCs w:val="24"/>
    </w:rPr>
  </w:style>
  <w:style w:type="paragraph" w:styleId="Heading5">
    <w:name w:val="heading 5"/>
    <w:basedOn w:val="Normal"/>
    <w:next w:val="Normal"/>
    <w:link w:val="Heading5Char"/>
    <w:uiPriority w:val="9"/>
    <w:qFormat/>
    <w:rsid w:val="00F76790"/>
    <w:pPr>
      <w:keepNext/>
      <w:spacing w:after="0" w:line="240" w:lineRule="auto"/>
      <w:ind w:left="720" w:hanging="720"/>
      <w:jc w:val="both"/>
      <w:outlineLvl w:val="4"/>
    </w:pPr>
    <w:rPr>
      <w:rFonts w:eastAsia="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0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F76790"/>
    <w:rPr>
      <w:rFonts w:ascii="Times New Roman" w:eastAsia="Times New Roman" w:hAnsi="Times New Roman" w:cs="Times New Roman"/>
      <w:b/>
      <w:bCs/>
      <w:sz w:val="24"/>
      <w:szCs w:val="24"/>
      <w:lang w:eastAsia="en-US"/>
    </w:rPr>
  </w:style>
  <w:style w:type="character" w:customStyle="1" w:styleId="Heading5Char">
    <w:name w:val="Heading 5 Char"/>
    <w:basedOn w:val="DefaultParagraphFont"/>
    <w:link w:val="Heading5"/>
    <w:rsid w:val="00F76790"/>
    <w:rPr>
      <w:rFonts w:eastAsia="Times New Roman"/>
      <w:b/>
      <w:bCs/>
      <w:sz w:val="24"/>
      <w:szCs w:val="24"/>
      <w:lang w:eastAsia="en-US"/>
    </w:rPr>
  </w:style>
  <w:style w:type="paragraph" w:styleId="BodyTextIndent">
    <w:name w:val="Body Text Indent"/>
    <w:basedOn w:val="Normal"/>
    <w:link w:val="BodyTextIndentChar"/>
    <w:rsid w:val="00F76790"/>
    <w:pPr>
      <w:spacing w:after="0" w:line="240" w:lineRule="auto"/>
      <w:ind w:left="-720"/>
      <w:jc w:val="both"/>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F76790"/>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1B2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5C2"/>
    <w:rPr>
      <w:rFonts w:ascii="Tahoma" w:hAnsi="Tahoma" w:cs="Tahoma"/>
      <w:color w:val="FF0000"/>
      <w:sz w:val="16"/>
      <w:szCs w:val="16"/>
      <w:lang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126CA"/>
    <w:pPr>
      <w:ind w:left="720"/>
      <w:contextualSpacing/>
    </w:pPr>
  </w:style>
  <w:style w:type="paragraph" w:styleId="Header">
    <w:name w:val="header"/>
    <w:basedOn w:val="Normal"/>
    <w:link w:val="HeaderChar"/>
    <w:unhideWhenUsed/>
    <w:rsid w:val="00A12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259"/>
    <w:rPr>
      <w:color w:val="FF0000"/>
      <w:sz w:val="22"/>
      <w:szCs w:val="22"/>
      <w:lang w:eastAsia="en-US"/>
    </w:rPr>
  </w:style>
  <w:style w:type="paragraph" w:styleId="Footer">
    <w:name w:val="footer"/>
    <w:basedOn w:val="Normal"/>
    <w:link w:val="FooterChar"/>
    <w:unhideWhenUsed/>
    <w:rsid w:val="00A12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259"/>
    <w:rPr>
      <w:color w:val="FF0000"/>
      <w:sz w:val="22"/>
      <w:szCs w:val="22"/>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locked/>
    <w:rsid w:val="00A16A74"/>
    <w:rPr>
      <w:color w:val="FF0000"/>
      <w:sz w:val="22"/>
      <w:szCs w:val="22"/>
      <w:lang w:eastAsia="en-US"/>
    </w:rPr>
  </w:style>
  <w:style w:type="paragraph" w:customStyle="1" w:styleId="DHBodycopy">
    <w:name w:val="DH Body copy"/>
    <w:basedOn w:val="Normal"/>
    <w:rsid w:val="00351EE0"/>
    <w:pPr>
      <w:suppressAutoHyphens/>
      <w:autoSpaceDN w:val="0"/>
      <w:spacing w:after="0" w:line="320" w:lineRule="exact"/>
      <w:textAlignment w:val="baseline"/>
    </w:pPr>
    <w:rPr>
      <w:rFonts w:eastAsia="Times New Roman" w:cs="Times New Roman"/>
      <w:color w:val="auto"/>
      <w:sz w:val="24"/>
      <w:szCs w:val="20"/>
    </w:rPr>
  </w:style>
  <w:style w:type="paragraph" w:styleId="NormalWeb">
    <w:name w:val="Normal (Web)"/>
    <w:basedOn w:val="Normal"/>
    <w:uiPriority w:val="99"/>
    <w:rsid w:val="009D23CB"/>
    <w:pPr>
      <w:autoSpaceDN w:val="0"/>
      <w:spacing w:before="100" w:after="100" w:line="240" w:lineRule="auto"/>
    </w:pPr>
    <w:rPr>
      <w:rFonts w:ascii="Times New Roman" w:eastAsia="Times New Roman" w:hAnsi="Times New Roman" w:cs="Times New Roman"/>
      <w:color w:val="auto"/>
      <w:sz w:val="24"/>
      <w:szCs w:val="24"/>
      <w:lang w:eastAsia="en-GB"/>
    </w:rPr>
  </w:style>
  <w:style w:type="paragraph" w:customStyle="1" w:styleId="Default">
    <w:name w:val="Default"/>
    <w:rsid w:val="001B3F22"/>
    <w:pPr>
      <w:autoSpaceDE w:val="0"/>
      <w:autoSpaceDN w:val="0"/>
      <w:adjustRightInd w:val="0"/>
    </w:pPr>
    <w:rPr>
      <w:color w:val="000000"/>
      <w:sz w:val="24"/>
      <w:szCs w:val="24"/>
    </w:rPr>
  </w:style>
  <w:style w:type="character" w:styleId="Hyperlink">
    <w:name w:val="Hyperlink"/>
    <w:basedOn w:val="DefaultParagraphFont"/>
    <w:uiPriority w:val="99"/>
    <w:unhideWhenUsed/>
    <w:rsid w:val="00B312AC"/>
    <w:rPr>
      <w:color w:val="0000FF" w:themeColor="hyperlink"/>
      <w:u w:val="single"/>
    </w:rPr>
  </w:style>
  <w:style w:type="character" w:styleId="UnresolvedMention">
    <w:name w:val="Unresolved Mention"/>
    <w:basedOn w:val="DefaultParagraphFont"/>
    <w:uiPriority w:val="99"/>
    <w:semiHidden/>
    <w:unhideWhenUsed/>
    <w:rsid w:val="00992717"/>
    <w:rPr>
      <w:color w:val="808080"/>
      <w:shd w:val="clear" w:color="auto" w:fill="E6E6E6"/>
    </w:rPr>
  </w:style>
  <w:style w:type="paragraph" w:styleId="BodyText">
    <w:name w:val="Body Text"/>
    <w:basedOn w:val="Normal"/>
    <w:link w:val="BodyTextChar"/>
    <w:uiPriority w:val="99"/>
    <w:semiHidden/>
    <w:unhideWhenUsed/>
    <w:rsid w:val="00B13AA8"/>
    <w:pPr>
      <w:spacing w:after="120"/>
    </w:pPr>
  </w:style>
  <w:style w:type="character" w:customStyle="1" w:styleId="BodyTextChar">
    <w:name w:val="Body Text Char"/>
    <w:basedOn w:val="DefaultParagraphFont"/>
    <w:link w:val="BodyText"/>
    <w:uiPriority w:val="99"/>
    <w:semiHidden/>
    <w:rsid w:val="00B13AA8"/>
    <w:rPr>
      <w:color w:val="FF0000"/>
      <w:sz w:val="22"/>
      <w:szCs w:val="22"/>
      <w:lang w:eastAsia="en-US"/>
    </w:rPr>
  </w:style>
  <w:style w:type="character" w:customStyle="1" w:styleId="Heading2Char">
    <w:name w:val="Heading 2 Char"/>
    <w:basedOn w:val="DefaultParagraphFont"/>
    <w:link w:val="Heading2"/>
    <w:uiPriority w:val="9"/>
    <w:semiHidden/>
    <w:rsid w:val="00C5179A"/>
    <w:rPr>
      <w:rFonts w:asciiTheme="majorHAnsi" w:eastAsiaTheme="majorEastAsia" w:hAnsiTheme="majorHAnsi" w:cstheme="majorBidi"/>
      <w:color w:val="365F91" w:themeColor="accent1" w:themeShade="BF"/>
      <w:sz w:val="26"/>
      <w:szCs w:val="26"/>
      <w:lang w:eastAsia="en-US"/>
    </w:rPr>
  </w:style>
  <w:style w:type="paragraph" w:styleId="NoSpacing">
    <w:name w:val="No Spacing"/>
    <w:uiPriority w:val="1"/>
    <w:qFormat/>
    <w:rsid w:val="00231BA0"/>
    <w:rPr>
      <w:rFonts w:asciiTheme="minorHAnsi" w:eastAsiaTheme="minorEastAsia" w:hAnsiTheme="minorHAnsi" w:cstheme="minorBidi"/>
      <w:sz w:val="24"/>
      <w:lang w:val="en-US" w:eastAsia="ja-JP"/>
    </w:rPr>
  </w:style>
  <w:style w:type="character" w:styleId="Strong">
    <w:name w:val="Strong"/>
    <w:basedOn w:val="DefaultParagraphFont"/>
    <w:uiPriority w:val="22"/>
    <w:qFormat/>
    <w:rsid w:val="00657082"/>
    <w:rPr>
      <w:b/>
      <w:bCs/>
    </w:rPr>
  </w:style>
  <w:style w:type="character" w:customStyle="1" w:styleId="normaltextrun">
    <w:name w:val="normaltextrun"/>
    <w:basedOn w:val="DefaultParagraphFont"/>
    <w:rsid w:val="00674FD5"/>
  </w:style>
  <w:style w:type="character" w:customStyle="1" w:styleId="eop">
    <w:name w:val="eop"/>
    <w:basedOn w:val="DefaultParagraphFont"/>
    <w:rsid w:val="00674FD5"/>
  </w:style>
  <w:style w:type="paragraph" w:customStyle="1" w:styleId="paragraph">
    <w:name w:val="paragraph"/>
    <w:basedOn w:val="Normal"/>
    <w:rsid w:val="00860C2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contextualspellingandgrammarerror">
    <w:name w:val="contextualspellingandgrammarerror"/>
    <w:basedOn w:val="DefaultParagraphFont"/>
    <w:rsid w:val="00860C2E"/>
  </w:style>
  <w:style w:type="character" w:styleId="FollowedHyperlink">
    <w:name w:val="FollowedHyperlink"/>
    <w:basedOn w:val="DefaultParagraphFont"/>
    <w:uiPriority w:val="99"/>
    <w:semiHidden/>
    <w:unhideWhenUsed/>
    <w:rsid w:val="00CE20A4"/>
    <w:rPr>
      <w:color w:val="800080" w:themeColor="followedHyperlink"/>
      <w:u w:val="single"/>
    </w:rPr>
  </w:style>
  <w:style w:type="paragraph" w:customStyle="1" w:styleId="SchedClauses">
    <w:name w:val="Sched Clauses"/>
    <w:basedOn w:val="Normal"/>
    <w:rsid w:val="004729EF"/>
    <w:pPr>
      <w:widowControl w:val="0"/>
      <w:spacing w:before="200" w:after="60" w:line="240" w:lineRule="auto"/>
      <w:jc w:val="both"/>
    </w:pPr>
    <w:rPr>
      <w:rFonts w:eastAsia="Times New Roman" w:cs="Times New Roman"/>
      <w:color w:val="auto"/>
      <w:sz w:val="20"/>
      <w:szCs w:val="20"/>
      <w:lang w:eastAsia="en-GB"/>
    </w:rPr>
  </w:style>
  <w:style w:type="character" w:styleId="CommentReference">
    <w:name w:val="annotation reference"/>
    <w:basedOn w:val="DefaultParagraphFont"/>
    <w:uiPriority w:val="99"/>
    <w:semiHidden/>
    <w:unhideWhenUsed/>
    <w:rsid w:val="00E4763D"/>
    <w:rPr>
      <w:sz w:val="16"/>
      <w:szCs w:val="16"/>
    </w:rPr>
  </w:style>
  <w:style w:type="paragraph" w:styleId="CommentText">
    <w:name w:val="annotation text"/>
    <w:basedOn w:val="Normal"/>
    <w:link w:val="CommentTextChar"/>
    <w:uiPriority w:val="99"/>
    <w:semiHidden/>
    <w:unhideWhenUsed/>
    <w:rsid w:val="00E4763D"/>
    <w:pPr>
      <w:spacing w:line="240" w:lineRule="auto"/>
    </w:pPr>
    <w:rPr>
      <w:sz w:val="20"/>
      <w:szCs w:val="20"/>
    </w:rPr>
  </w:style>
  <w:style w:type="character" w:customStyle="1" w:styleId="CommentTextChar">
    <w:name w:val="Comment Text Char"/>
    <w:basedOn w:val="DefaultParagraphFont"/>
    <w:link w:val="CommentText"/>
    <w:uiPriority w:val="99"/>
    <w:semiHidden/>
    <w:rsid w:val="00E4763D"/>
    <w:rPr>
      <w:color w:val="FF0000"/>
      <w:lang w:eastAsia="en-US"/>
    </w:rPr>
  </w:style>
  <w:style w:type="paragraph" w:styleId="CommentSubject">
    <w:name w:val="annotation subject"/>
    <w:basedOn w:val="CommentText"/>
    <w:next w:val="CommentText"/>
    <w:link w:val="CommentSubjectChar"/>
    <w:uiPriority w:val="99"/>
    <w:semiHidden/>
    <w:unhideWhenUsed/>
    <w:rsid w:val="00E4763D"/>
    <w:rPr>
      <w:b/>
      <w:bCs/>
    </w:rPr>
  </w:style>
  <w:style w:type="character" w:customStyle="1" w:styleId="CommentSubjectChar">
    <w:name w:val="Comment Subject Char"/>
    <w:basedOn w:val="CommentTextChar"/>
    <w:link w:val="CommentSubject"/>
    <w:uiPriority w:val="99"/>
    <w:semiHidden/>
    <w:rsid w:val="00E4763D"/>
    <w:rPr>
      <w:b/>
      <w:bCs/>
      <w:color w:val="FF0000"/>
      <w:lang w:eastAsia="en-US"/>
    </w:rPr>
  </w:style>
  <w:style w:type="table" w:customStyle="1" w:styleId="TableGrid1">
    <w:name w:val="Table Grid1"/>
    <w:basedOn w:val="TableNormal"/>
    <w:next w:val="TableGrid"/>
    <w:rsid w:val="00EF2B1C"/>
    <w:rPr>
      <w:rFonts w:asciiTheme="minorHAnsi" w:eastAsiaTheme="minorEastAsia" w:hAnsiTheme="minorHAnsi" w:cstheme="min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1900"/>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977">
      <w:bodyDiv w:val="1"/>
      <w:marLeft w:val="0"/>
      <w:marRight w:val="0"/>
      <w:marTop w:val="0"/>
      <w:marBottom w:val="0"/>
      <w:divBdr>
        <w:top w:val="none" w:sz="0" w:space="0" w:color="auto"/>
        <w:left w:val="none" w:sz="0" w:space="0" w:color="auto"/>
        <w:bottom w:val="none" w:sz="0" w:space="0" w:color="auto"/>
        <w:right w:val="none" w:sz="0" w:space="0" w:color="auto"/>
      </w:divBdr>
    </w:div>
    <w:div w:id="6711837">
      <w:bodyDiv w:val="1"/>
      <w:marLeft w:val="0"/>
      <w:marRight w:val="0"/>
      <w:marTop w:val="0"/>
      <w:marBottom w:val="0"/>
      <w:divBdr>
        <w:top w:val="none" w:sz="0" w:space="0" w:color="auto"/>
        <w:left w:val="none" w:sz="0" w:space="0" w:color="auto"/>
        <w:bottom w:val="none" w:sz="0" w:space="0" w:color="auto"/>
        <w:right w:val="none" w:sz="0" w:space="0" w:color="auto"/>
      </w:divBdr>
    </w:div>
    <w:div w:id="12266952">
      <w:bodyDiv w:val="1"/>
      <w:marLeft w:val="0"/>
      <w:marRight w:val="0"/>
      <w:marTop w:val="0"/>
      <w:marBottom w:val="0"/>
      <w:divBdr>
        <w:top w:val="none" w:sz="0" w:space="0" w:color="auto"/>
        <w:left w:val="none" w:sz="0" w:space="0" w:color="auto"/>
        <w:bottom w:val="none" w:sz="0" w:space="0" w:color="auto"/>
        <w:right w:val="none" w:sz="0" w:space="0" w:color="auto"/>
      </w:divBdr>
    </w:div>
    <w:div w:id="41826703">
      <w:bodyDiv w:val="1"/>
      <w:marLeft w:val="0"/>
      <w:marRight w:val="0"/>
      <w:marTop w:val="0"/>
      <w:marBottom w:val="0"/>
      <w:divBdr>
        <w:top w:val="none" w:sz="0" w:space="0" w:color="auto"/>
        <w:left w:val="none" w:sz="0" w:space="0" w:color="auto"/>
        <w:bottom w:val="none" w:sz="0" w:space="0" w:color="auto"/>
        <w:right w:val="none" w:sz="0" w:space="0" w:color="auto"/>
      </w:divBdr>
      <w:divsChild>
        <w:div w:id="963077053">
          <w:marLeft w:val="0"/>
          <w:marRight w:val="0"/>
          <w:marTop w:val="0"/>
          <w:marBottom w:val="0"/>
          <w:divBdr>
            <w:top w:val="none" w:sz="0" w:space="0" w:color="auto"/>
            <w:left w:val="none" w:sz="0" w:space="0" w:color="auto"/>
            <w:bottom w:val="none" w:sz="0" w:space="0" w:color="auto"/>
            <w:right w:val="none" w:sz="0" w:space="0" w:color="auto"/>
          </w:divBdr>
        </w:div>
        <w:div w:id="1633711432">
          <w:marLeft w:val="0"/>
          <w:marRight w:val="0"/>
          <w:marTop w:val="0"/>
          <w:marBottom w:val="0"/>
          <w:divBdr>
            <w:top w:val="none" w:sz="0" w:space="0" w:color="auto"/>
            <w:left w:val="none" w:sz="0" w:space="0" w:color="auto"/>
            <w:bottom w:val="none" w:sz="0" w:space="0" w:color="auto"/>
            <w:right w:val="none" w:sz="0" w:space="0" w:color="auto"/>
          </w:divBdr>
        </w:div>
      </w:divsChild>
    </w:div>
    <w:div w:id="58601248">
      <w:bodyDiv w:val="1"/>
      <w:marLeft w:val="0"/>
      <w:marRight w:val="0"/>
      <w:marTop w:val="0"/>
      <w:marBottom w:val="0"/>
      <w:divBdr>
        <w:top w:val="none" w:sz="0" w:space="0" w:color="auto"/>
        <w:left w:val="none" w:sz="0" w:space="0" w:color="auto"/>
        <w:bottom w:val="none" w:sz="0" w:space="0" w:color="auto"/>
        <w:right w:val="none" w:sz="0" w:space="0" w:color="auto"/>
      </w:divBdr>
    </w:div>
    <w:div w:id="67001133">
      <w:bodyDiv w:val="1"/>
      <w:marLeft w:val="0"/>
      <w:marRight w:val="0"/>
      <w:marTop w:val="0"/>
      <w:marBottom w:val="0"/>
      <w:divBdr>
        <w:top w:val="none" w:sz="0" w:space="0" w:color="auto"/>
        <w:left w:val="none" w:sz="0" w:space="0" w:color="auto"/>
        <w:bottom w:val="none" w:sz="0" w:space="0" w:color="auto"/>
        <w:right w:val="none" w:sz="0" w:space="0" w:color="auto"/>
      </w:divBdr>
    </w:div>
    <w:div w:id="110322038">
      <w:bodyDiv w:val="1"/>
      <w:marLeft w:val="0"/>
      <w:marRight w:val="0"/>
      <w:marTop w:val="0"/>
      <w:marBottom w:val="0"/>
      <w:divBdr>
        <w:top w:val="none" w:sz="0" w:space="0" w:color="auto"/>
        <w:left w:val="none" w:sz="0" w:space="0" w:color="auto"/>
        <w:bottom w:val="none" w:sz="0" w:space="0" w:color="auto"/>
        <w:right w:val="none" w:sz="0" w:space="0" w:color="auto"/>
      </w:divBdr>
    </w:div>
    <w:div w:id="122696856">
      <w:bodyDiv w:val="1"/>
      <w:marLeft w:val="0"/>
      <w:marRight w:val="0"/>
      <w:marTop w:val="0"/>
      <w:marBottom w:val="0"/>
      <w:divBdr>
        <w:top w:val="none" w:sz="0" w:space="0" w:color="auto"/>
        <w:left w:val="none" w:sz="0" w:space="0" w:color="auto"/>
        <w:bottom w:val="none" w:sz="0" w:space="0" w:color="auto"/>
        <w:right w:val="none" w:sz="0" w:space="0" w:color="auto"/>
      </w:divBdr>
    </w:div>
    <w:div w:id="147018464">
      <w:bodyDiv w:val="1"/>
      <w:marLeft w:val="0"/>
      <w:marRight w:val="0"/>
      <w:marTop w:val="0"/>
      <w:marBottom w:val="0"/>
      <w:divBdr>
        <w:top w:val="none" w:sz="0" w:space="0" w:color="auto"/>
        <w:left w:val="none" w:sz="0" w:space="0" w:color="auto"/>
        <w:bottom w:val="none" w:sz="0" w:space="0" w:color="auto"/>
        <w:right w:val="none" w:sz="0" w:space="0" w:color="auto"/>
      </w:divBdr>
    </w:div>
    <w:div w:id="182020222">
      <w:bodyDiv w:val="1"/>
      <w:marLeft w:val="0"/>
      <w:marRight w:val="0"/>
      <w:marTop w:val="0"/>
      <w:marBottom w:val="0"/>
      <w:divBdr>
        <w:top w:val="none" w:sz="0" w:space="0" w:color="auto"/>
        <w:left w:val="none" w:sz="0" w:space="0" w:color="auto"/>
        <w:bottom w:val="none" w:sz="0" w:space="0" w:color="auto"/>
        <w:right w:val="none" w:sz="0" w:space="0" w:color="auto"/>
      </w:divBdr>
    </w:div>
    <w:div w:id="197403083">
      <w:bodyDiv w:val="1"/>
      <w:marLeft w:val="0"/>
      <w:marRight w:val="0"/>
      <w:marTop w:val="0"/>
      <w:marBottom w:val="0"/>
      <w:divBdr>
        <w:top w:val="none" w:sz="0" w:space="0" w:color="auto"/>
        <w:left w:val="none" w:sz="0" w:space="0" w:color="auto"/>
        <w:bottom w:val="none" w:sz="0" w:space="0" w:color="auto"/>
        <w:right w:val="none" w:sz="0" w:space="0" w:color="auto"/>
      </w:divBdr>
    </w:div>
    <w:div w:id="199977531">
      <w:bodyDiv w:val="1"/>
      <w:marLeft w:val="0"/>
      <w:marRight w:val="0"/>
      <w:marTop w:val="0"/>
      <w:marBottom w:val="0"/>
      <w:divBdr>
        <w:top w:val="none" w:sz="0" w:space="0" w:color="auto"/>
        <w:left w:val="none" w:sz="0" w:space="0" w:color="auto"/>
        <w:bottom w:val="none" w:sz="0" w:space="0" w:color="auto"/>
        <w:right w:val="none" w:sz="0" w:space="0" w:color="auto"/>
      </w:divBdr>
    </w:div>
    <w:div w:id="212354238">
      <w:bodyDiv w:val="1"/>
      <w:marLeft w:val="0"/>
      <w:marRight w:val="0"/>
      <w:marTop w:val="0"/>
      <w:marBottom w:val="0"/>
      <w:divBdr>
        <w:top w:val="none" w:sz="0" w:space="0" w:color="auto"/>
        <w:left w:val="none" w:sz="0" w:space="0" w:color="auto"/>
        <w:bottom w:val="none" w:sz="0" w:space="0" w:color="auto"/>
        <w:right w:val="none" w:sz="0" w:space="0" w:color="auto"/>
      </w:divBdr>
    </w:div>
    <w:div w:id="220099062">
      <w:bodyDiv w:val="1"/>
      <w:marLeft w:val="0"/>
      <w:marRight w:val="0"/>
      <w:marTop w:val="0"/>
      <w:marBottom w:val="0"/>
      <w:divBdr>
        <w:top w:val="none" w:sz="0" w:space="0" w:color="auto"/>
        <w:left w:val="none" w:sz="0" w:space="0" w:color="auto"/>
        <w:bottom w:val="none" w:sz="0" w:space="0" w:color="auto"/>
        <w:right w:val="none" w:sz="0" w:space="0" w:color="auto"/>
      </w:divBdr>
    </w:div>
    <w:div w:id="290014990">
      <w:bodyDiv w:val="1"/>
      <w:marLeft w:val="0"/>
      <w:marRight w:val="0"/>
      <w:marTop w:val="0"/>
      <w:marBottom w:val="0"/>
      <w:divBdr>
        <w:top w:val="none" w:sz="0" w:space="0" w:color="auto"/>
        <w:left w:val="none" w:sz="0" w:space="0" w:color="auto"/>
        <w:bottom w:val="none" w:sz="0" w:space="0" w:color="auto"/>
        <w:right w:val="none" w:sz="0" w:space="0" w:color="auto"/>
      </w:divBdr>
    </w:div>
    <w:div w:id="328680737">
      <w:bodyDiv w:val="1"/>
      <w:marLeft w:val="0"/>
      <w:marRight w:val="0"/>
      <w:marTop w:val="0"/>
      <w:marBottom w:val="0"/>
      <w:divBdr>
        <w:top w:val="none" w:sz="0" w:space="0" w:color="auto"/>
        <w:left w:val="none" w:sz="0" w:space="0" w:color="auto"/>
        <w:bottom w:val="none" w:sz="0" w:space="0" w:color="auto"/>
        <w:right w:val="none" w:sz="0" w:space="0" w:color="auto"/>
      </w:divBdr>
      <w:divsChild>
        <w:div w:id="1611543119">
          <w:marLeft w:val="0"/>
          <w:marRight w:val="0"/>
          <w:marTop w:val="0"/>
          <w:marBottom w:val="0"/>
          <w:divBdr>
            <w:top w:val="none" w:sz="0" w:space="0" w:color="auto"/>
            <w:left w:val="none" w:sz="0" w:space="0" w:color="auto"/>
            <w:bottom w:val="none" w:sz="0" w:space="0" w:color="auto"/>
            <w:right w:val="none" w:sz="0" w:space="0" w:color="auto"/>
          </w:divBdr>
        </w:div>
        <w:div w:id="1926919245">
          <w:marLeft w:val="0"/>
          <w:marRight w:val="0"/>
          <w:marTop w:val="0"/>
          <w:marBottom w:val="0"/>
          <w:divBdr>
            <w:top w:val="none" w:sz="0" w:space="0" w:color="auto"/>
            <w:left w:val="none" w:sz="0" w:space="0" w:color="auto"/>
            <w:bottom w:val="none" w:sz="0" w:space="0" w:color="auto"/>
            <w:right w:val="none" w:sz="0" w:space="0" w:color="auto"/>
          </w:divBdr>
        </w:div>
      </w:divsChild>
    </w:div>
    <w:div w:id="329793001">
      <w:bodyDiv w:val="1"/>
      <w:marLeft w:val="0"/>
      <w:marRight w:val="0"/>
      <w:marTop w:val="0"/>
      <w:marBottom w:val="0"/>
      <w:divBdr>
        <w:top w:val="none" w:sz="0" w:space="0" w:color="auto"/>
        <w:left w:val="none" w:sz="0" w:space="0" w:color="auto"/>
        <w:bottom w:val="none" w:sz="0" w:space="0" w:color="auto"/>
        <w:right w:val="none" w:sz="0" w:space="0" w:color="auto"/>
      </w:divBdr>
    </w:div>
    <w:div w:id="360782451">
      <w:bodyDiv w:val="1"/>
      <w:marLeft w:val="0"/>
      <w:marRight w:val="0"/>
      <w:marTop w:val="0"/>
      <w:marBottom w:val="0"/>
      <w:divBdr>
        <w:top w:val="none" w:sz="0" w:space="0" w:color="auto"/>
        <w:left w:val="none" w:sz="0" w:space="0" w:color="auto"/>
        <w:bottom w:val="none" w:sz="0" w:space="0" w:color="auto"/>
        <w:right w:val="none" w:sz="0" w:space="0" w:color="auto"/>
      </w:divBdr>
    </w:div>
    <w:div w:id="363332980">
      <w:bodyDiv w:val="1"/>
      <w:marLeft w:val="0"/>
      <w:marRight w:val="0"/>
      <w:marTop w:val="0"/>
      <w:marBottom w:val="0"/>
      <w:divBdr>
        <w:top w:val="none" w:sz="0" w:space="0" w:color="auto"/>
        <w:left w:val="none" w:sz="0" w:space="0" w:color="auto"/>
        <w:bottom w:val="none" w:sz="0" w:space="0" w:color="auto"/>
        <w:right w:val="none" w:sz="0" w:space="0" w:color="auto"/>
      </w:divBdr>
    </w:div>
    <w:div w:id="397098186">
      <w:bodyDiv w:val="1"/>
      <w:marLeft w:val="0"/>
      <w:marRight w:val="0"/>
      <w:marTop w:val="0"/>
      <w:marBottom w:val="0"/>
      <w:divBdr>
        <w:top w:val="none" w:sz="0" w:space="0" w:color="auto"/>
        <w:left w:val="none" w:sz="0" w:space="0" w:color="auto"/>
        <w:bottom w:val="none" w:sz="0" w:space="0" w:color="auto"/>
        <w:right w:val="none" w:sz="0" w:space="0" w:color="auto"/>
      </w:divBdr>
    </w:div>
    <w:div w:id="428701590">
      <w:bodyDiv w:val="1"/>
      <w:marLeft w:val="0"/>
      <w:marRight w:val="0"/>
      <w:marTop w:val="0"/>
      <w:marBottom w:val="0"/>
      <w:divBdr>
        <w:top w:val="none" w:sz="0" w:space="0" w:color="auto"/>
        <w:left w:val="none" w:sz="0" w:space="0" w:color="auto"/>
        <w:bottom w:val="none" w:sz="0" w:space="0" w:color="auto"/>
        <w:right w:val="none" w:sz="0" w:space="0" w:color="auto"/>
      </w:divBdr>
    </w:div>
    <w:div w:id="436021538">
      <w:bodyDiv w:val="1"/>
      <w:marLeft w:val="0"/>
      <w:marRight w:val="0"/>
      <w:marTop w:val="0"/>
      <w:marBottom w:val="0"/>
      <w:divBdr>
        <w:top w:val="none" w:sz="0" w:space="0" w:color="auto"/>
        <w:left w:val="none" w:sz="0" w:space="0" w:color="auto"/>
        <w:bottom w:val="none" w:sz="0" w:space="0" w:color="auto"/>
        <w:right w:val="none" w:sz="0" w:space="0" w:color="auto"/>
      </w:divBdr>
    </w:div>
    <w:div w:id="449710551">
      <w:bodyDiv w:val="1"/>
      <w:marLeft w:val="0"/>
      <w:marRight w:val="0"/>
      <w:marTop w:val="0"/>
      <w:marBottom w:val="0"/>
      <w:divBdr>
        <w:top w:val="none" w:sz="0" w:space="0" w:color="auto"/>
        <w:left w:val="none" w:sz="0" w:space="0" w:color="auto"/>
        <w:bottom w:val="none" w:sz="0" w:space="0" w:color="auto"/>
        <w:right w:val="none" w:sz="0" w:space="0" w:color="auto"/>
      </w:divBdr>
    </w:div>
    <w:div w:id="477067194">
      <w:bodyDiv w:val="1"/>
      <w:marLeft w:val="0"/>
      <w:marRight w:val="0"/>
      <w:marTop w:val="0"/>
      <w:marBottom w:val="0"/>
      <w:divBdr>
        <w:top w:val="none" w:sz="0" w:space="0" w:color="auto"/>
        <w:left w:val="none" w:sz="0" w:space="0" w:color="auto"/>
        <w:bottom w:val="none" w:sz="0" w:space="0" w:color="auto"/>
        <w:right w:val="none" w:sz="0" w:space="0" w:color="auto"/>
      </w:divBdr>
    </w:div>
    <w:div w:id="485098488">
      <w:bodyDiv w:val="1"/>
      <w:marLeft w:val="0"/>
      <w:marRight w:val="0"/>
      <w:marTop w:val="0"/>
      <w:marBottom w:val="0"/>
      <w:divBdr>
        <w:top w:val="none" w:sz="0" w:space="0" w:color="auto"/>
        <w:left w:val="none" w:sz="0" w:space="0" w:color="auto"/>
        <w:bottom w:val="none" w:sz="0" w:space="0" w:color="auto"/>
        <w:right w:val="none" w:sz="0" w:space="0" w:color="auto"/>
      </w:divBdr>
    </w:div>
    <w:div w:id="493764348">
      <w:bodyDiv w:val="1"/>
      <w:marLeft w:val="0"/>
      <w:marRight w:val="0"/>
      <w:marTop w:val="0"/>
      <w:marBottom w:val="0"/>
      <w:divBdr>
        <w:top w:val="none" w:sz="0" w:space="0" w:color="auto"/>
        <w:left w:val="none" w:sz="0" w:space="0" w:color="auto"/>
        <w:bottom w:val="none" w:sz="0" w:space="0" w:color="auto"/>
        <w:right w:val="none" w:sz="0" w:space="0" w:color="auto"/>
      </w:divBdr>
    </w:div>
    <w:div w:id="521477433">
      <w:bodyDiv w:val="1"/>
      <w:marLeft w:val="0"/>
      <w:marRight w:val="0"/>
      <w:marTop w:val="0"/>
      <w:marBottom w:val="0"/>
      <w:divBdr>
        <w:top w:val="none" w:sz="0" w:space="0" w:color="auto"/>
        <w:left w:val="none" w:sz="0" w:space="0" w:color="auto"/>
        <w:bottom w:val="none" w:sz="0" w:space="0" w:color="auto"/>
        <w:right w:val="none" w:sz="0" w:space="0" w:color="auto"/>
      </w:divBdr>
    </w:div>
    <w:div w:id="555629012">
      <w:bodyDiv w:val="1"/>
      <w:marLeft w:val="0"/>
      <w:marRight w:val="0"/>
      <w:marTop w:val="0"/>
      <w:marBottom w:val="0"/>
      <w:divBdr>
        <w:top w:val="none" w:sz="0" w:space="0" w:color="auto"/>
        <w:left w:val="none" w:sz="0" w:space="0" w:color="auto"/>
        <w:bottom w:val="none" w:sz="0" w:space="0" w:color="auto"/>
        <w:right w:val="none" w:sz="0" w:space="0" w:color="auto"/>
      </w:divBdr>
    </w:div>
    <w:div w:id="570699102">
      <w:bodyDiv w:val="1"/>
      <w:marLeft w:val="0"/>
      <w:marRight w:val="0"/>
      <w:marTop w:val="0"/>
      <w:marBottom w:val="0"/>
      <w:divBdr>
        <w:top w:val="none" w:sz="0" w:space="0" w:color="auto"/>
        <w:left w:val="none" w:sz="0" w:space="0" w:color="auto"/>
        <w:bottom w:val="none" w:sz="0" w:space="0" w:color="auto"/>
        <w:right w:val="none" w:sz="0" w:space="0" w:color="auto"/>
      </w:divBdr>
    </w:div>
    <w:div w:id="612370798">
      <w:bodyDiv w:val="1"/>
      <w:marLeft w:val="0"/>
      <w:marRight w:val="0"/>
      <w:marTop w:val="0"/>
      <w:marBottom w:val="0"/>
      <w:divBdr>
        <w:top w:val="none" w:sz="0" w:space="0" w:color="auto"/>
        <w:left w:val="none" w:sz="0" w:space="0" w:color="auto"/>
        <w:bottom w:val="none" w:sz="0" w:space="0" w:color="auto"/>
        <w:right w:val="none" w:sz="0" w:space="0" w:color="auto"/>
      </w:divBdr>
    </w:div>
    <w:div w:id="620647607">
      <w:bodyDiv w:val="1"/>
      <w:marLeft w:val="0"/>
      <w:marRight w:val="0"/>
      <w:marTop w:val="0"/>
      <w:marBottom w:val="0"/>
      <w:divBdr>
        <w:top w:val="none" w:sz="0" w:space="0" w:color="auto"/>
        <w:left w:val="none" w:sz="0" w:space="0" w:color="auto"/>
        <w:bottom w:val="none" w:sz="0" w:space="0" w:color="auto"/>
        <w:right w:val="none" w:sz="0" w:space="0" w:color="auto"/>
      </w:divBdr>
    </w:div>
    <w:div w:id="637608989">
      <w:bodyDiv w:val="1"/>
      <w:marLeft w:val="0"/>
      <w:marRight w:val="0"/>
      <w:marTop w:val="0"/>
      <w:marBottom w:val="0"/>
      <w:divBdr>
        <w:top w:val="none" w:sz="0" w:space="0" w:color="auto"/>
        <w:left w:val="none" w:sz="0" w:space="0" w:color="auto"/>
        <w:bottom w:val="none" w:sz="0" w:space="0" w:color="auto"/>
        <w:right w:val="none" w:sz="0" w:space="0" w:color="auto"/>
      </w:divBdr>
    </w:div>
    <w:div w:id="645741098">
      <w:bodyDiv w:val="1"/>
      <w:marLeft w:val="0"/>
      <w:marRight w:val="0"/>
      <w:marTop w:val="0"/>
      <w:marBottom w:val="0"/>
      <w:divBdr>
        <w:top w:val="none" w:sz="0" w:space="0" w:color="auto"/>
        <w:left w:val="none" w:sz="0" w:space="0" w:color="auto"/>
        <w:bottom w:val="none" w:sz="0" w:space="0" w:color="auto"/>
        <w:right w:val="none" w:sz="0" w:space="0" w:color="auto"/>
      </w:divBdr>
    </w:div>
    <w:div w:id="662853735">
      <w:bodyDiv w:val="1"/>
      <w:marLeft w:val="0"/>
      <w:marRight w:val="0"/>
      <w:marTop w:val="0"/>
      <w:marBottom w:val="0"/>
      <w:divBdr>
        <w:top w:val="none" w:sz="0" w:space="0" w:color="auto"/>
        <w:left w:val="none" w:sz="0" w:space="0" w:color="auto"/>
        <w:bottom w:val="none" w:sz="0" w:space="0" w:color="auto"/>
        <w:right w:val="none" w:sz="0" w:space="0" w:color="auto"/>
      </w:divBdr>
    </w:div>
    <w:div w:id="669596900">
      <w:bodyDiv w:val="1"/>
      <w:marLeft w:val="0"/>
      <w:marRight w:val="0"/>
      <w:marTop w:val="0"/>
      <w:marBottom w:val="0"/>
      <w:divBdr>
        <w:top w:val="none" w:sz="0" w:space="0" w:color="auto"/>
        <w:left w:val="none" w:sz="0" w:space="0" w:color="auto"/>
        <w:bottom w:val="none" w:sz="0" w:space="0" w:color="auto"/>
        <w:right w:val="none" w:sz="0" w:space="0" w:color="auto"/>
      </w:divBdr>
    </w:div>
    <w:div w:id="671878988">
      <w:bodyDiv w:val="1"/>
      <w:marLeft w:val="0"/>
      <w:marRight w:val="0"/>
      <w:marTop w:val="0"/>
      <w:marBottom w:val="0"/>
      <w:divBdr>
        <w:top w:val="none" w:sz="0" w:space="0" w:color="auto"/>
        <w:left w:val="none" w:sz="0" w:space="0" w:color="auto"/>
        <w:bottom w:val="none" w:sz="0" w:space="0" w:color="auto"/>
        <w:right w:val="none" w:sz="0" w:space="0" w:color="auto"/>
      </w:divBdr>
    </w:div>
    <w:div w:id="680620468">
      <w:bodyDiv w:val="1"/>
      <w:marLeft w:val="0"/>
      <w:marRight w:val="0"/>
      <w:marTop w:val="0"/>
      <w:marBottom w:val="0"/>
      <w:divBdr>
        <w:top w:val="none" w:sz="0" w:space="0" w:color="auto"/>
        <w:left w:val="none" w:sz="0" w:space="0" w:color="auto"/>
        <w:bottom w:val="none" w:sz="0" w:space="0" w:color="auto"/>
        <w:right w:val="none" w:sz="0" w:space="0" w:color="auto"/>
      </w:divBdr>
    </w:div>
    <w:div w:id="686758547">
      <w:bodyDiv w:val="1"/>
      <w:marLeft w:val="0"/>
      <w:marRight w:val="0"/>
      <w:marTop w:val="0"/>
      <w:marBottom w:val="0"/>
      <w:divBdr>
        <w:top w:val="none" w:sz="0" w:space="0" w:color="auto"/>
        <w:left w:val="none" w:sz="0" w:space="0" w:color="auto"/>
        <w:bottom w:val="none" w:sz="0" w:space="0" w:color="auto"/>
        <w:right w:val="none" w:sz="0" w:space="0" w:color="auto"/>
      </w:divBdr>
    </w:div>
    <w:div w:id="709182768">
      <w:bodyDiv w:val="1"/>
      <w:marLeft w:val="0"/>
      <w:marRight w:val="0"/>
      <w:marTop w:val="0"/>
      <w:marBottom w:val="0"/>
      <w:divBdr>
        <w:top w:val="none" w:sz="0" w:space="0" w:color="auto"/>
        <w:left w:val="none" w:sz="0" w:space="0" w:color="auto"/>
        <w:bottom w:val="none" w:sz="0" w:space="0" w:color="auto"/>
        <w:right w:val="none" w:sz="0" w:space="0" w:color="auto"/>
      </w:divBdr>
    </w:div>
    <w:div w:id="728923091">
      <w:bodyDiv w:val="1"/>
      <w:marLeft w:val="0"/>
      <w:marRight w:val="0"/>
      <w:marTop w:val="0"/>
      <w:marBottom w:val="0"/>
      <w:divBdr>
        <w:top w:val="none" w:sz="0" w:space="0" w:color="auto"/>
        <w:left w:val="none" w:sz="0" w:space="0" w:color="auto"/>
        <w:bottom w:val="none" w:sz="0" w:space="0" w:color="auto"/>
        <w:right w:val="none" w:sz="0" w:space="0" w:color="auto"/>
      </w:divBdr>
    </w:div>
    <w:div w:id="747656066">
      <w:bodyDiv w:val="1"/>
      <w:marLeft w:val="0"/>
      <w:marRight w:val="0"/>
      <w:marTop w:val="0"/>
      <w:marBottom w:val="0"/>
      <w:divBdr>
        <w:top w:val="none" w:sz="0" w:space="0" w:color="auto"/>
        <w:left w:val="none" w:sz="0" w:space="0" w:color="auto"/>
        <w:bottom w:val="none" w:sz="0" w:space="0" w:color="auto"/>
        <w:right w:val="none" w:sz="0" w:space="0" w:color="auto"/>
      </w:divBdr>
    </w:div>
    <w:div w:id="748814614">
      <w:bodyDiv w:val="1"/>
      <w:marLeft w:val="0"/>
      <w:marRight w:val="0"/>
      <w:marTop w:val="0"/>
      <w:marBottom w:val="0"/>
      <w:divBdr>
        <w:top w:val="none" w:sz="0" w:space="0" w:color="auto"/>
        <w:left w:val="none" w:sz="0" w:space="0" w:color="auto"/>
        <w:bottom w:val="none" w:sz="0" w:space="0" w:color="auto"/>
        <w:right w:val="none" w:sz="0" w:space="0" w:color="auto"/>
      </w:divBdr>
    </w:div>
    <w:div w:id="781076807">
      <w:bodyDiv w:val="1"/>
      <w:marLeft w:val="0"/>
      <w:marRight w:val="0"/>
      <w:marTop w:val="0"/>
      <w:marBottom w:val="0"/>
      <w:divBdr>
        <w:top w:val="none" w:sz="0" w:space="0" w:color="auto"/>
        <w:left w:val="none" w:sz="0" w:space="0" w:color="auto"/>
        <w:bottom w:val="none" w:sz="0" w:space="0" w:color="auto"/>
        <w:right w:val="none" w:sz="0" w:space="0" w:color="auto"/>
      </w:divBdr>
    </w:div>
    <w:div w:id="826819837">
      <w:bodyDiv w:val="1"/>
      <w:marLeft w:val="0"/>
      <w:marRight w:val="0"/>
      <w:marTop w:val="0"/>
      <w:marBottom w:val="0"/>
      <w:divBdr>
        <w:top w:val="none" w:sz="0" w:space="0" w:color="auto"/>
        <w:left w:val="none" w:sz="0" w:space="0" w:color="auto"/>
        <w:bottom w:val="none" w:sz="0" w:space="0" w:color="auto"/>
        <w:right w:val="none" w:sz="0" w:space="0" w:color="auto"/>
      </w:divBdr>
    </w:div>
    <w:div w:id="856509022">
      <w:bodyDiv w:val="1"/>
      <w:marLeft w:val="0"/>
      <w:marRight w:val="0"/>
      <w:marTop w:val="0"/>
      <w:marBottom w:val="0"/>
      <w:divBdr>
        <w:top w:val="none" w:sz="0" w:space="0" w:color="auto"/>
        <w:left w:val="none" w:sz="0" w:space="0" w:color="auto"/>
        <w:bottom w:val="none" w:sz="0" w:space="0" w:color="auto"/>
        <w:right w:val="none" w:sz="0" w:space="0" w:color="auto"/>
      </w:divBdr>
    </w:div>
    <w:div w:id="857623438">
      <w:bodyDiv w:val="1"/>
      <w:marLeft w:val="0"/>
      <w:marRight w:val="0"/>
      <w:marTop w:val="0"/>
      <w:marBottom w:val="0"/>
      <w:divBdr>
        <w:top w:val="none" w:sz="0" w:space="0" w:color="auto"/>
        <w:left w:val="none" w:sz="0" w:space="0" w:color="auto"/>
        <w:bottom w:val="none" w:sz="0" w:space="0" w:color="auto"/>
        <w:right w:val="none" w:sz="0" w:space="0" w:color="auto"/>
      </w:divBdr>
    </w:div>
    <w:div w:id="862592221">
      <w:bodyDiv w:val="1"/>
      <w:marLeft w:val="0"/>
      <w:marRight w:val="0"/>
      <w:marTop w:val="0"/>
      <w:marBottom w:val="0"/>
      <w:divBdr>
        <w:top w:val="none" w:sz="0" w:space="0" w:color="auto"/>
        <w:left w:val="none" w:sz="0" w:space="0" w:color="auto"/>
        <w:bottom w:val="none" w:sz="0" w:space="0" w:color="auto"/>
        <w:right w:val="none" w:sz="0" w:space="0" w:color="auto"/>
      </w:divBdr>
    </w:div>
    <w:div w:id="876353522">
      <w:bodyDiv w:val="1"/>
      <w:marLeft w:val="0"/>
      <w:marRight w:val="0"/>
      <w:marTop w:val="0"/>
      <w:marBottom w:val="0"/>
      <w:divBdr>
        <w:top w:val="none" w:sz="0" w:space="0" w:color="auto"/>
        <w:left w:val="none" w:sz="0" w:space="0" w:color="auto"/>
        <w:bottom w:val="none" w:sz="0" w:space="0" w:color="auto"/>
        <w:right w:val="none" w:sz="0" w:space="0" w:color="auto"/>
      </w:divBdr>
    </w:div>
    <w:div w:id="900602981">
      <w:bodyDiv w:val="1"/>
      <w:marLeft w:val="0"/>
      <w:marRight w:val="0"/>
      <w:marTop w:val="0"/>
      <w:marBottom w:val="0"/>
      <w:divBdr>
        <w:top w:val="none" w:sz="0" w:space="0" w:color="auto"/>
        <w:left w:val="none" w:sz="0" w:space="0" w:color="auto"/>
        <w:bottom w:val="none" w:sz="0" w:space="0" w:color="auto"/>
        <w:right w:val="none" w:sz="0" w:space="0" w:color="auto"/>
      </w:divBdr>
    </w:div>
    <w:div w:id="909968506">
      <w:bodyDiv w:val="1"/>
      <w:marLeft w:val="0"/>
      <w:marRight w:val="0"/>
      <w:marTop w:val="0"/>
      <w:marBottom w:val="0"/>
      <w:divBdr>
        <w:top w:val="none" w:sz="0" w:space="0" w:color="auto"/>
        <w:left w:val="none" w:sz="0" w:space="0" w:color="auto"/>
        <w:bottom w:val="none" w:sz="0" w:space="0" w:color="auto"/>
        <w:right w:val="none" w:sz="0" w:space="0" w:color="auto"/>
      </w:divBdr>
    </w:div>
    <w:div w:id="942151605">
      <w:bodyDiv w:val="1"/>
      <w:marLeft w:val="0"/>
      <w:marRight w:val="0"/>
      <w:marTop w:val="0"/>
      <w:marBottom w:val="0"/>
      <w:divBdr>
        <w:top w:val="none" w:sz="0" w:space="0" w:color="auto"/>
        <w:left w:val="none" w:sz="0" w:space="0" w:color="auto"/>
        <w:bottom w:val="none" w:sz="0" w:space="0" w:color="auto"/>
        <w:right w:val="none" w:sz="0" w:space="0" w:color="auto"/>
      </w:divBdr>
    </w:div>
    <w:div w:id="953054581">
      <w:bodyDiv w:val="1"/>
      <w:marLeft w:val="0"/>
      <w:marRight w:val="0"/>
      <w:marTop w:val="0"/>
      <w:marBottom w:val="0"/>
      <w:divBdr>
        <w:top w:val="none" w:sz="0" w:space="0" w:color="auto"/>
        <w:left w:val="none" w:sz="0" w:space="0" w:color="auto"/>
        <w:bottom w:val="none" w:sz="0" w:space="0" w:color="auto"/>
        <w:right w:val="none" w:sz="0" w:space="0" w:color="auto"/>
      </w:divBdr>
    </w:div>
    <w:div w:id="968975817">
      <w:bodyDiv w:val="1"/>
      <w:marLeft w:val="0"/>
      <w:marRight w:val="0"/>
      <w:marTop w:val="0"/>
      <w:marBottom w:val="0"/>
      <w:divBdr>
        <w:top w:val="none" w:sz="0" w:space="0" w:color="auto"/>
        <w:left w:val="none" w:sz="0" w:space="0" w:color="auto"/>
        <w:bottom w:val="none" w:sz="0" w:space="0" w:color="auto"/>
        <w:right w:val="none" w:sz="0" w:space="0" w:color="auto"/>
      </w:divBdr>
    </w:div>
    <w:div w:id="998272677">
      <w:bodyDiv w:val="1"/>
      <w:marLeft w:val="0"/>
      <w:marRight w:val="0"/>
      <w:marTop w:val="0"/>
      <w:marBottom w:val="0"/>
      <w:divBdr>
        <w:top w:val="none" w:sz="0" w:space="0" w:color="auto"/>
        <w:left w:val="none" w:sz="0" w:space="0" w:color="auto"/>
        <w:bottom w:val="none" w:sz="0" w:space="0" w:color="auto"/>
        <w:right w:val="none" w:sz="0" w:space="0" w:color="auto"/>
      </w:divBdr>
    </w:div>
    <w:div w:id="1027491118">
      <w:bodyDiv w:val="1"/>
      <w:marLeft w:val="0"/>
      <w:marRight w:val="0"/>
      <w:marTop w:val="0"/>
      <w:marBottom w:val="0"/>
      <w:divBdr>
        <w:top w:val="none" w:sz="0" w:space="0" w:color="auto"/>
        <w:left w:val="none" w:sz="0" w:space="0" w:color="auto"/>
        <w:bottom w:val="none" w:sz="0" w:space="0" w:color="auto"/>
        <w:right w:val="none" w:sz="0" w:space="0" w:color="auto"/>
      </w:divBdr>
    </w:div>
    <w:div w:id="1067998875">
      <w:bodyDiv w:val="1"/>
      <w:marLeft w:val="0"/>
      <w:marRight w:val="0"/>
      <w:marTop w:val="0"/>
      <w:marBottom w:val="0"/>
      <w:divBdr>
        <w:top w:val="none" w:sz="0" w:space="0" w:color="auto"/>
        <w:left w:val="none" w:sz="0" w:space="0" w:color="auto"/>
        <w:bottom w:val="none" w:sz="0" w:space="0" w:color="auto"/>
        <w:right w:val="none" w:sz="0" w:space="0" w:color="auto"/>
      </w:divBdr>
    </w:div>
    <w:div w:id="1074814615">
      <w:bodyDiv w:val="1"/>
      <w:marLeft w:val="0"/>
      <w:marRight w:val="0"/>
      <w:marTop w:val="0"/>
      <w:marBottom w:val="0"/>
      <w:divBdr>
        <w:top w:val="none" w:sz="0" w:space="0" w:color="auto"/>
        <w:left w:val="none" w:sz="0" w:space="0" w:color="auto"/>
        <w:bottom w:val="none" w:sz="0" w:space="0" w:color="auto"/>
        <w:right w:val="none" w:sz="0" w:space="0" w:color="auto"/>
      </w:divBdr>
    </w:div>
    <w:div w:id="1084228034">
      <w:bodyDiv w:val="1"/>
      <w:marLeft w:val="0"/>
      <w:marRight w:val="0"/>
      <w:marTop w:val="0"/>
      <w:marBottom w:val="0"/>
      <w:divBdr>
        <w:top w:val="none" w:sz="0" w:space="0" w:color="auto"/>
        <w:left w:val="none" w:sz="0" w:space="0" w:color="auto"/>
        <w:bottom w:val="none" w:sz="0" w:space="0" w:color="auto"/>
        <w:right w:val="none" w:sz="0" w:space="0" w:color="auto"/>
      </w:divBdr>
    </w:div>
    <w:div w:id="1116406843">
      <w:bodyDiv w:val="1"/>
      <w:marLeft w:val="0"/>
      <w:marRight w:val="0"/>
      <w:marTop w:val="0"/>
      <w:marBottom w:val="0"/>
      <w:divBdr>
        <w:top w:val="none" w:sz="0" w:space="0" w:color="auto"/>
        <w:left w:val="none" w:sz="0" w:space="0" w:color="auto"/>
        <w:bottom w:val="none" w:sz="0" w:space="0" w:color="auto"/>
        <w:right w:val="none" w:sz="0" w:space="0" w:color="auto"/>
      </w:divBdr>
    </w:div>
    <w:div w:id="1130048699">
      <w:bodyDiv w:val="1"/>
      <w:marLeft w:val="0"/>
      <w:marRight w:val="0"/>
      <w:marTop w:val="0"/>
      <w:marBottom w:val="0"/>
      <w:divBdr>
        <w:top w:val="none" w:sz="0" w:space="0" w:color="auto"/>
        <w:left w:val="none" w:sz="0" w:space="0" w:color="auto"/>
        <w:bottom w:val="none" w:sz="0" w:space="0" w:color="auto"/>
        <w:right w:val="none" w:sz="0" w:space="0" w:color="auto"/>
      </w:divBdr>
    </w:div>
    <w:div w:id="1149056792">
      <w:bodyDiv w:val="1"/>
      <w:marLeft w:val="0"/>
      <w:marRight w:val="0"/>
      <w:marTop w:val="0"/>
      <w:marBottom w:val="0"/>
      <w:divBdr>
        <w:top w:val="none" w:sz="0" w:space="0" w:color="auto"/>
        <w:left w:val="none" w:sz="0" w:space="0" w:color="auto"/>
        <w:bottom w:val="none" w:sz="0" w:space="0" w:color="auto"/>
        <w:right w:val="none" w:sz="0" w:space="0" w:color="auto"/>
      </w:divBdr>
    </w:div>
    <w:div w:id="1196113833">
      <w:bodyDiv w:val="1"/>
      <w:marLeft w:val="0"/>
      <w:marRight w:val="0"/>
      <w:marTop w:val="0"/>
      <w:marBottom w:val="0"/>
      <w:divBdr>
        <w:top w:val="none" w:sz="0" w:space="0" w:color="auto"/>
        <w:left w:val="none" w:sz="0" w:space="0" w:color="auto"/>
        <w:bottom w:val="none" w:sz="0" w:space="0" w:color="auto"/>
        <w:right w:val="none" w:sz="0" w:space="0" w:color="auto"/>
      </w:divBdr>
    </w:div>
    <w:div w:id="1265259972">
      <w:bodyDiv w:val="1"/>
      <w:marLeft w:val="0"/>
      <w:marRight w:val="0"/>
      <w:marTop w:val="0"/>
      <w:marBottom w:val="0"/>
      <w:divBdr>
        <w:top w:val="none" w:sz="0" w:space="0" w:color="auto"/>
        <w:left w:val="none" w:sz="0" w:space="0" w:color="auto"/>
        <w:bottom w:val="none" w:sz="0" w:space="0" w:color="auto"/>
        <w:right w:val="none" w:sz="0" w:space="0" w:color="auto"/>
      </w:divBdr>
      <w:divsChild>
        <w:div w:id="88086812">
          <w:marLeft w:val="0"/>
          <w:marRight w:val="0"/>
          <w:marTop w:val="0"/>
          <w:marBottom w:val="0"/>
          <w:divBdr>
            <w:top w:val="none" w:sz="0" w:space="0" w:color="auto"/>
            <w:left w:val="none" w:sz="0" w:space="0" w:color="auto"/>
            <w:bottom w:val="none" w:sz="0" w:space="0" w:color="auto"/>
            <w:right w:val="none" w:sz="0" w:space="0" w:color="auto"/>
          </w:divBdr>
          <w:divsChild>
            <w:div w:id="153495728">
              <w:marLeft w:val="0"/>
              <w:marRight w:val="0"/>
              <w:marTop w:val="0"/>
              <w:marBottom w:val="0"/>
              <w:divBdr>
                <w:top w:val="none" w:sz="0" w:space="0" w:color="auto"/>
                <w:left w:val="none" w:sz="0" w:space="0" w:color="auto"/>
                <w:bottom w:val="none" w:sz="0" w:space="0" w:color="auto"/>
                <w:right w:val="none" w:sz="0" w:space="0" w:color="auto"/>
              </w:divBdr>
              <w:divsChild>
                <w:div w:id="609628220">
                  <w:marLeft w:val="0"/>
                  <w:marRight w:val="0"/>
                  <w:marTop w:val="0"/>
                  <w:marBottom w:val="0"/>
                  <w:divBdr>
                    <w:top w:val="none" w:sz="0" w:space="0" w:color="auto"/>
                    <w:left w:val="none" w:sz="0" w:space="0" w:color="auto"/>
                    <w:bottom w:val="none" w:sz="0" w:space="0" w:color="auto"/>
                    <w:right w:val="none" w:sz="0" w:space="0" w:color="auto"/>
                  </w:divBdr>
                  <w:divsChild>
                    <w:div w:id="1405445255">
                      <w:marLeft w:val="0"/>
                      <w:marRight w:val="0"/>
                      <w:marTop w:val="0"/>
                      <w:marBottom w:val="0"/>
                      <w:divBdr>
                        <w:top w:val="none" w:sz="0" w:space="0" w:color="auto"/>
                        <w:left w:val="none" w:sz="0" w:space="0" w:color="auto"/>
                        <w:bottom w:val="none" w:sz="0" w:space="0" w:color="auto"/>
                        <w:right w:val="none" w:sz="0" w:space="0" w:color="auto"/>
                      </w:divBdr>
                      <w:divsChild>
                        <w:div w:id="686643258">
                          <w:marLeft w:val="0"/>
                          <w:marRight w:val="0"/>
                          <w:marTop w:val="0"/>
                          <w:marBottom w:val="0"/>
                          <w:divBdr>
                            <w:top w:val="none" w:sz="0" w:space="0" w:color="auto"/>
                            <w:left w:val="none" w:sz="0" w:space="0" w:color="auto"/>
                            <w:bottom w:val="none" w:sz="0" w:space="0" w:color="auto"/>
                            <w:right w:val="none" w:sz="0" w:space="0" w:color="auto"/>
                          </w:divBdr>
                          <w:divsChild>
                            <w:div w:id="764961236">
                              <w:marLeft w:val="-225"/>
                              <w:marRight w:val="-225"/>
                              <w:marTop w:val="0"/>
                              <w:marBottom w:val="0"/>
                              <w:divBdr>
                                <w:top w:val="none" w:sz="0" w:space="0" w:color="auto"/>
                                <w:left w:val="none" w:sz="0" w:space="0" w:color="auto"/>
                                <w:bottom w:val="none" w:sz="0" w:space="0" w:color="auto"/>
                                <w:right w:val="none" w:sz="0" w:space="0" w:color="auto"/>
                              </w:divBdr>
                              <w:divsChild>
                                <w:div w:id="1409384418">
                                  <w:marLeft w:val="0"/>
                                  <w:marRight w:val="0"/>
                                  <w:marTop w:val="0"/>
                                  <w:marBottom w:val="0"/>
                                  <w:divBdr>
                                    <w:top w:val="none" w:sz="0" w:space="0" w:color="auto"/>
                                    <w:left w:val="none" w:sz="0" w:space="0" w:color="auto"/>
                                    <w:bottom w:val="none" w:sz="0" w:space="0" w:color="auto"/>
                                    <w:right w:val="none" w:sz="0" w:space="0" w:color="auto"/>
                                  </w:divBdr>
                                  <w:divsChild>
                                    <w:div w:id="1049963372">
                                      <w:marLeft w:val="0"/>
                                      <w:marRight w:val="0"/>
                                      <w:marTop w:val="0"/>
                                      <w:marBottom w:val="0"/>
                                      <w:divBdr>
                                        <w:top w:val="none" w:sz="0" w:space="0" w:color="auto"/>
                                        <w:left w:val="none" w:sz="0" w:space="0" w:color="auto"/>
                                        <w:bottom w:val="none" w:sz="0" w:space="0" w:color="auto"/>
                                        <w:right w:val="none" w:sz="0" w:space="0" w:color="auto"/>
                                      </w:divBdr>
                                      <w:divsChild>
                                        <w:div w:id="250237446">
                                          <w:marLeft w:val="0"/>
                                          <w:marRight w:val="0"/>
                                          <w:marTop w:val="0"/>
                                          <w:marBottom w:val="300"/>
                                          <w:divBdr>
                                            <w:top w:val="none" w:sz="0" w:space="0" w:color="auto"/>
                                            <w:left w:val="none" w:sz="0" w:space="0" w:color="auto"/>
                                            <w:bottom w:val="none" w:sz="0" w:space="0" w:color="auto"/>
                                            <w:right w:val="none" w:sz="0" w:space="0" w:color="auto"/>
                                          </w:divBdr>
                                          <w:divsChild>
                                            <w:div w:id="530606304">
                                              <w:marLeft w:val="0"/>
                                              <w:marRight w:val="0"/>
                                              <w:marTop w:val="0"/>
                                              <w:marBottom w:val="0"/>
                                              <w:divBdr>
                                                <w:top w:val="none" w:sz="0" w:space="0" w:color="auto"/>
                                                <w:left w:val="none" w:sz="0" w:space="0" w:color="auto"/>
                                                <w:bottom w:val="none" w:sz="0" w:space="0" w:color="auto"/>
                                                <w:right w:val="none" w:sz="0" w:space="0" w:color="auto"/>
                                              </w:divBdr>
                                              <w:divsChild>
                                                <w:div w:id="552540963">
                                                  <w:marLeft w:val="0"/>
                                                  <w:marRight w:val="0"/>
                                                  <w:marTop w:val="0"/>
                                                  <w:marBottom w:val="0"/>
                                                  <w:divBdr>
                                                    <w:top w:val="none" w:sz="0" w:space="0" w:color="auto"/>
                                                    <w:left w:val="none" w:sz="0" w:space="0" w:color="auto"/>
                                                    <w:bottom w:val="none" w:sz="0" w:space="0" w:color="auto"/>
                                                    <w:right w:val="none" w:sz="0" w:space="0" w:color="auto"/>
                                                  </w:divBdr>
                                                  <w:divsChild>
                                                    <w:div w:id="6451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778227">
      <w:bodyDiv w:val="1"/>
      <w:marLeft w:val="0"/>
      <w:marRight w:val="0"/>
      <w:marTop w:val="0"/>
      <w:marBottom w:val="0"/>
      <w:divBdr>
        <w:top w:val="none" w:sz="0" w:space="0" w:color="auto"/>
        <w:left w:val="none" w:sz="0" w:space="0" w:color="auto"/>
        <w:bottom w:val="none" w:sz="0" w:space="0" w:color="auto"/>
        <w:right w:val="none" w:sz="0" w:space="0" w:color="auto"/>
      </w:divBdr>
    </w:div>
    <w:div w:id="1276595733">
      <w:bodyDiv w:val="1"/>
      <w:marLeft w:val="0"/>
      <w:marRight w:val="0"/>
      <w:marTop w:val="0"/>
      <w:marBottom w:val="0"/>
      <w:divBdr>
        <w:top w:val="none" w:sz="0" w:space="0" w:color="auto"/>
        <w:left w:val="none" w:sz="0" w:space="0" w:color="auto"/>
        <w:bottom w:val="none" w:sz="0" w:space="0" w:color="auto"/>
        <w:right w:val="none" w:sz="0" w:space="0" w:color="auto"/>
      </w:divBdr>
    </w:div>
    <w:div w:id="1304196206">
      <w:bodyDiv w:val="1"/>
      <w:marLeft w:val="0"/>
      <w:marRight w:val="0"/>
      <w:marTop w:val="0"/>
      <w:marBottom w:val="0"/>
      <w:divBdr>
        <w:top w:val="none" w:sz="0" w:space="0" w:color="auto"/>
        <w:left w:val="none" w:sz="0" w:space="0" w:color="auto"/>
        <w:bottom w:val="none" w:sz="0" w:space="0" w:color="auto"/>
        <w:right w:val="none" w:sz="0" w:space="0" w:color="auto"/>
      </w:divBdr>
    </w:div>
    <w:div w:id="1335064272">
      <w:bodyDiv w:val="1"/>
      <w:marLeft w:val="0"/>
      <w:marRight w:val="0"/>
      <w:marTop w:val="0"/>
      <w:marBottom w:val="0"/>
      <w:divBdr>
        <w:top w:val="none" w:sz="0" w:space="0" w:color="auto"/>
        <w:left w:val="none" w:sz="0" w:space="0" w:color="auto"/>
        <w:bottom w:val="none" w:sz="0" w:space="0" w:color="auto"/>
        <w:right w:val="none" w:sz="0" w:space="0" w:color="auto"/>
      </w:divBdr>
    </w:div>
    <w:div w:id="1366366421">
      <w:bodyDiv w:val="1"/>
      <w:marLeft w:val="0"/>
      <w:marRight w:val="0"/>
      <w:marTop w:val="0"/>
      <w:marBottom w:val="0"/>
      <w:divBdr>
        <w:top w:val="none" w:sz="0" w:space="0" w:color="auto"/>
        <w:left w:val="none" w:sz="0" w:space="0" w:color="auto"/>
        <w:bottom w:val="none" w:sz="0" w:space="0" w:color="auto"/>
        <w:right w:val="none" w:sz="0" w:space="0" w:color="auto"/>
      </w:divBdr>
    </w:div>
    <w:div w:id="1388262694">
      <w:bodyDiv w:val="1"/>
      <w:marLeft w:val="0"/>
      <w:marRight w:val="0"/>
      <w:marTop w:val="0"/>
      <w:marBottom w:val="0"/>
      <w:divBdr>
        <w:top w:val="none" w:sz="0" w:space="0" w:color="auto"/>
        <w:left w:val="none" w:sz="0" w:space="0" w:color="auto"/>
        <w:bottom w:val="none" w:sz="0" w:space="0" w:color="auto"/>
        <w:right w:val="none" w:sz="0" w:space="0" w:color="auto"/>
      </w:divBdr>
    </w:div>
    <w:div w:id="1428160872">
      <w:bodyDiv w:val="1"/>
      <w:marLeft w:val="0"/>
      <w:marRight w:val="0"/>
      <w:marTop w:val="0"/>
      <w:marBottom w:val="0"/>
      <w:divBdr>
        <w:top w:val="none" w:sz="0" w:space="0" w:color="auto"/>
        <w:left w:val="none" w:sz="0" w:space="0" w:color="auto"/>
        <w:bottom w:val="none" w:sz="0" w:space="0" w:color="auto"/>
        <w:right w:val="none" w:sz="0" w:space="0" w:color="auto"/>
      </w:divBdr>
    </w:div>
    <w:div w:id="1431118850">
      <w:bodyDiv w:val="1"/>
      <w:marLeft w:val="0"/>
      <w:marRight w:val="0"/>
      <w:marTop w:val="0"/>
      <w:marBottom w:val="0"/>
      <w:divBdr>
        <w:top w:val="none" w:sz="0" w:space="0" w:color="auto"/>
        <w:left w:val="none" w:sz="0" w:space="0" w:color="auto"/>
        <w:bottom w:val="none" w:sz="0" w:space="0" w:color="auto"/>
        <w:right w:val="none" w:sz="0" w:space="0" w:color="auto"/>
      </w:divBdr>
    </w:div>
    <w:div w:id="1486628039">
      <w:bodyDiv w:val="1"/>
      <w:marLeft w:val="0"/>
      <w:marRight w:val="0"/>
      <w:marTop w:val="0"/>
      <w:marBottom w:val="0"/>
      <w:divBdr>
        <w:top w:val="none" w:sz="0" w:space="0" w:color="auto"/>
        <w:left w:val="none" w:sz="0" w:space="0" w:color="auto"/>
        <w:bottom w:val="none" w:sz="0" w:space="0" w:color="auto"/>
        <w:right w:val="none" w:sz="0" w:space="0" w:color="auto"/>
      </w:divBdr>
    </w:div>
    <w:div w:id="1497568889">
      <w:bodyDiv w:val="1"/>
      <w:marLeft w:val="0"/>
      <w:marRight w:val="0"/>
      <w:marTop w:val="0"/>
      <w:marBottom w:val="0"/>
      <w:divBdr>
        <w:top w:val="none" w:sz="0" w:space="0" w:color="auto"/>
        <w:left w:val="none" w:sz="0" w:space="0" w:color="auto"/>
        <w:bottom w:val="none" w:sz="0" w:space="0" w:color="auto"/>
        <w:right w:val="none" w:sz="0" w:space="0" w:color="auto"/>
      </w:divBdr>
    </w:div>
    <w:div w:id="1523737265">
      <w:bodyDiv w:val="1"/>
      <w:marLeft w:val="0"/>
      <w:marRight w:val="0"/>
      <w:marTop w:val="0"/>
      <w:marBottom w:val="0"/>
      <w:divBdr>
        <w:top w:val="none" w:sz="0" w:space="0" w:color="auto"/>
        <w:left w:val="none" w:sz="0" w:space="0" w:color="auto"/>
        <w:bottom w:val="none" w:sz="0" w:space="0" w:color="auto"/>
        <w:right w:val="none" w:sz="0" w:space="0" w:color="auto"/>
      </w:divBdr>
    </w:div>
    <w:div w:id="1525559238">
      <w:bodyDiv w:val="1"/>
      <w:marLeft w:val="0"/>
      <w:marRight w:val="0"/>
      <w:marTop w:val="0"/>
      <w:marBottom w:val="0"/>
      <w:divBdr>
        <w:top w:val="none" w:sz="0" w:space="0" w:color="auto"/>
        <w:left w:val="none" w:sz="0" w:space="0" w:color="auto"/>
        <w:bottom w:val="none" w:sz="0" w:space="0" w:color="auto"/>
        <w:right w:val="none" w:sz="0" w:space="0" w:color="auto"/>
      </w:divBdr>
    </w:div>
    <w:div w:id="1531072029">
      <w:bodyDiv w:val="1"/>
      <w:marLeft w:val="0"/>
      <w:marRight w:val="0"/>
      <w:marTop w:val="0"/>
      <w:marBottom w:val="0"/>
      <w:divBdr>
        <w:top w:val="none" w:sz="0" w:space="0" w:color="auto"/>
        <w:left w:val="none" w:sz="0" w:space="0" w:color="auto"/>
        <w:bottom w:val="none" w:sz="0" w:space="0" w:color="auto"/>
        <w:right w:val="none" w:sz="0" w:space="0" w:color="auto"/>
      </w:divBdr>
    </w:div>
    <w:div w:id="1537278761">
      <w:bodyDiv w:val="1"/>
      <w:marLeft w:val="0"/>
      <w:marRight w:val="0"/>
      <w:marTop w:val="0"/>
      <w:marBottom w:val="0"/>
      <w:divBdr>
        <w:top w:val="none" w:sz="0" w:space="0" w:color="auto"/>
        <w:left w:val="none" w:sz="0" w:space="0" w:color="auto"/>
        <w:bottom w:val="none" w:sz="0" w:space="0" w:color="auto"/>
        <w:right w:val="none" w:sz="0" w:space="0" w:color="auto"/>
      </w:divBdr>
      <w:divsChild>
        <w:div w:id="310404793">
          <w:marLeft w:val="0"/>
          <w:marRight w:val="0"/>
          <w:marTop w:val="0"/>
          <w:marBottom w:val="0"/>
          <w:divBdr>
            <w:top w:val="none" w:sz="0" w:space="0" w:color="auto"/>
            <w:left w:val="none" w:sz="0" w:space="0" w:color="auto"/>
            <w:bottom w:val="none" w:sz="0" w:space="0" w:color="auto"/>
            <w:right w:val="none" w:sz="0" w:space="0" w:color="auto"/>
          </w:divBdr>
        </w:div>
        <w:div w:id="503785332">
          <w:marLeft w:val="0"/>
          <w:marRight w:val="0"/>
          <w:marTop w:val="0"/>
          <w:marBottom w:val="0"/>
          <w:divBdr>
            <w:top w:val="none" w:sz="0" w:space="0" w:color="auto"/>
            <w:left w:val="none" w:sz="0" w:space="0" w:color="auto"/>
            <w:bottom w:val="none" w:sz="0" w:space="0" w:color="auto"/>
            <w:right w:val="none" w:sz="0" w:space="0" w:color="auto"/>
          </w:divBdr>
        </w:div>
      </w:divsChild>
    </w:div>
    <w:div w:id="1540127334">
      <w:bodyDiv w:val="1"/>
      <w:marLeft w:val="0"/>
      <w:marRight w:val="0"/>
      <w:marTop w:val="0"/>
      <w:marBottom w:val="0"/>
      <w:divBdr>
        <w:top w:val="none" w:sz="0" w:space="0" w:color="auto"/>
        <w:left w:val="none" w:sz="0" w:space="0" w:color="auto"/>
        <w:bottom w:val="none" w:sz="0" w:space="0" w:color="auto"/>
        <w:right w:val="none" w:sz="0" w:space="0" w:color="auto"/>
      </w:divBdr>
    </w:div>
    <w:div w:id="1563254112">
      <w:bodyDiv w:val="1"/>
      <w:marLeft w:val="0"/>
      <w:marRight w:val="0"/>
      <w:marTop w:val="0"/>
      <w:marBottom w:val="0"/>
      <w:divBdr>
        <w:top w:val="none" w:sz="0" w:space="0" w:color="auto"/>
        <w:left w:val="none" w:sz="0" w:space="0" w:color="auto"/>
        <w:bottom w:val="none" w:sz="0" w:space="0" w:color="auto"/>
        <w:right w:val="none" w:sz="0" w:space="0" w:color="auto"/>
      </w:divBdr>
    </w:div>
    <w:div w:id="1576208373">
      <w:bodyDiv w:val="1"/>
      <w:marLeft w:val="0"/>
      <w:marRight w:val="0"/>
      <w:marTop w:val="0"/>
      <w:marBottom w:val="0"/>
      <w:divBdr>
        <w:top w:val="none" w:sz="0" w:space="0" w:color="auto"/>
        <w:left w:val="none" w:sz="0" w:space="0" w:color="auto"/>
        <w:bottom w:val="none" w:sz="0" w:space="0" w:color="auto"/>
        <w:right w:val="none" w:sz="0" w:space="0" w:color="auto"/>
      </w:divBdr>
    </w:div>
    <w:div w:id="1609002597">
      <w:bodyDiv w:val="1"/>
      <w:marLeft w:val="0"/>
      <w:marRight w:val="0"/>
      <w:marTop w:val="0"/>
      <w:marBottom w:val="0"/>
      <w:divBdr>
        <w:top w:val="none" w:sz="0" w:space="0" w:color="auto"/>
        <w:left w:val="none" w:sz="0" w:space="0" w:color="auto"/>
        <w:bottom w:val="none" w:sz="0" w:space="0" w:color="auto"/>
        <w:right w:val="none" w:sz="0" w:space="0" w:color="auto"/>
      </w:divBdr>
    </w:div>
    <w:div w:id="1668167805">
      <w:bodyDiv w:val="1"/>
      <w:marLeft w:val="0"/>
      <w:marRight w:val="0"/>
      <w:marTop w:val="0"/>
      <w:marBottom w:val="0"/>
      <w:divBdr>
        <w:top w:val="none" w:sz="0" w:space="0" w:color="auto"/>
        <w:left w:val="none" w:sz="0" w:space="0" w:color="auto"/>
        <w:bottom w:val="none" w:sz="0" w:space="0" w:color="auto"/>
        <w:right w:val="none" w:sz="0" w:space="0" w:color="auto"/>
      </w:divBdr>
    </w:div>
    <w:div w:id="1721368838">
      <w:bodyDiv w:val="1"/>
      <w:marLeft w:val="0"/>
      <w:marRight w:val="0"/>
      <w:marTop w:val="0"/>
      <w:marBottom w:val="0"/>
      <w:divBdr>
        <w:top w:val="none" w:sz="0" w:space="0" w:color="auto"/>
        <w:left w:val="none" w:sz="0" w:space="0" w:color="auto"/>
        <w:bottom w:val="none" w:sz="0" w:space="0" w:color="auto"/>
        <w:right w:val="none" w:sz="0" w:space="0" w:color="auto"/>
      </w:divBdr>
    </w:div>
    <w:div w:id="1740327178">
      <w:bodyDiv w:val="1"/>
      <w:marLeft w:val="0"/>
      <w:marRight w:val="0"/>
      <w:marTop w:val="0"/>
      <w:marBottom w:val="0"/>
      <w:divBdr>
        <w:top w:val="none" w:sz="0" w:space="0" w:color="auto"/>
        <w:left w:val="none" w:sz="0" w:space="0" w:color="auto"/>
        <w:bottom w:val="none" w:sz="0" w:space="0" w:color="auto"/>
        <w:right w:val="none" w:sz="0" w:space="0" w:color="auto"/>
      </w:divBdr>
    </w:div>
    <w:div w:id="1762220231">
      <w:bodyDiv w:val="1"/>
      <w:marLeft w:val="0"/>
      <w:marRight w:val="0"/>
      <w:marTop w:val="0"/>
      <w:marBottom w:val="0"/>
      <w:divBdr>
        <w:top w:val="none" w:sz="0" w:space="0" w:color="auto"/>
        <w:left w:val="none" w:sz="0" w:space="0" w:color="auto"/>
        <w:bottom w:val="none" w:sz="0" w:space="0" w:color="auto"/>
        <w:right w:val="none" w:sz="0" w:space="0" w:color="auto"/>
      </w:divBdr>
    </w:div>
    <w:div w:id="1786192976">
      <w:bodyDiv w:val="1"/>
      <w:marLeft w:val="0"/>
      <w:marRight w:val="0"/>
      <w:marTop w:val="0"/>
      <w:marBottom w:val="0"/>
      <w:divBdr>
        <w:top w:val="none" w:sz="0" w:space="0" w:color="auto"/>
        <w:left w:val="none" w:sz="0" w:space="0" w:color="auto"/>
        <w:bottom w:val="none" w:sz="0" w:space="0" w:color="auto"/>
        <w:right w:val="none" w:sz="0" w:space="0" w:color="auto"/>
      </w:divBdr>
    </w:div>
    <w:div w:id="1791776008">
      <w:bodyDiv w:val="1"/>
      <w:marLeft w:val="0"/>
      <w:marRight w:val="0"/>
      <w:marTop w:val="0"/>
      <w:marBottom w:val="0"/>
      <w:divBdr>
        <w:top w:val="none" w:sz="0" w:space="0" w:color="auto"/>
        <w:left w:val="none" w:sz="0" w:space="0" w:color="auto"/>
        <w:bottom w:val="none" w:sz="0" w:space="0" w:color="auto"/>
        <w:right w:val="none" w:sz="0" w:space="0" w:color="auto"/>
      </w:divBdr>
    </w:div>
    <w:div w:id="1804036091">
      <w:bodyDiv w:val="1"/>
      <w:marLeft w:val="0"/>
      <w:marRight w:val="0"/>
      <w:marTop w:val="0"/>
      <w:marBottom w:val="0"/>
      <w:divBdr>
        <w:top w:val="none" w:sz="0" w:space="0" w:color="auto"/>
        <w:left w:val="none" w:sz="0" w:space="0" w:color="auto"/>
        <w:bottom w:val="none" w:sz="0" w:space="0" w:color="auto"/>
        <w:right w:val="none" w:sz="0" w:space="0" w:color="auto"/>
      </w:divBdr>
    </w:div>
    <w:div w:id="1806580636">
      <w:bodyDiv w:val="1"/>
      <w:marLeft w:val="0"/>
      <w:marRight w:val="0"/>
      <w:marTop w:val="0"/>
      <w:marBottom w:val="0"/>
      <w:divBdr>
        <w:top w:val="none" w:sz="0" w:space="0" w:color="auto"/>
        <w:left w:val="none" w:sz="0" w:space="0" w:color="auto"/>
        <w:bottom w:val="none" w:sz="0" w:space="0" w:color="auto"/>
        <w:right w:val="none" w:sz="0" w:space="0" w:color="auto"/>
      </w:divBdr>
    </w:div>
    <w:div w:id="1811483851">
      <w:bodyDiv w:val="1"/>
      <w:marLeft w:val="0"/>
      <w:marRight w:val="0"/>
      <w:marTop w:val="0"/>
      <w:marBottom w:val="0"/>
      <w:divBdr>
        <w:top w:val="none" w:sz="0" w:space="0" w:color="auto"/>
        <w:left w:val="none" w:sz="0" w:space="0" w:color="auto"/>
        <w:bottom w:val="none" w:sz="0" w:space="0" w:color="auto"/>
        <w:right w:val="none" w:sz="0" w:space="0" w:color="auto"/>
      </w:divBdr>
    </w:div>
    <w:div w:id="1860508159">
      <w:bodyDiv w:val="1"/>
      <w:marLeft w:val="0"/>
      <w:marRight w:val="0"/>
      <w:marTop w:val="0"/>
      <w:marBottom w:val="0"/>
      <w:divBdr>
        <w:top w:val="none" w:sz="0" w:space="0" w:color="auto"/>
        <w:left w:val="none" w:sz="0" w:space="0" w:color="auto"/>
        <w:bottom w:val="none" w:sz="0" w:space="0" w:color="auto"/>
        <w:right w:val="none" w:sz="0" w:space="0" w:color="auto"/>
      </w:divBdr>
    </w:div>
    <w:div w:id="1875384156">
      <w:bodyDiv w:val="1"/>
      <w:marLeft w:val="0"/>
      <w:marRight w:val="0"/>
      <w:marTop w:val="0"/>
      <w:marBottom w:val="0"/>
      <w:divBdr>
        <w:top w:val="none" w:sz="0" w:space="0" w:color="auto"/>
        <w:left w:val="none" w:sz="0" w:space="0" w:color="auto"/>
        <w:bottom w:val="none" w:sz="0" w:space="0" w:color="auto"/>
        <w:right w:val="none" w:sz="0" w:space="0" w:color="auto"/>
      </w:divBdr>
    </w:div>
    <w:div w:id="1894921651">
      <w:bodyDiv w:val="1"/>
      <w:marLeft w:val="0"/>
      <w:marRight w:val="0"/>
      <w:marTop w:val="0"/>
      <w:marBottom w:val="0"/>
      <w:divBdr>
        <w:top w:val="none" w:sz="0" w:space="0" w:color="auto"/>
        <w:left w:val="none" w:sz="0" w:space="0" w:color="auto"/>
        <w:bottom w:val="none" w:sz="0" w:space="0" w:color="auto"/>
        <w:right w:val="none" w:sz="0" w:space="0" w:color="auto"/>
      </w:divBdr>
    </w:div>
    <w:div w:id="1911193544">
      <w:bodyDiv w:val="1"/>
      <w:marLeft w:val="0"/>
      <w:marRight w:val="0"/>
      <w:marTop w:val="0"/>
      <w:marBottom w:val="0"/>
      <w:divBdr>
        <w:top w:val="none" w:sz="0" w:space="0" w:color="auto"/>
        <w:left w:val="none" w:sz="0" w:space="0" w:color="auto"/>
        <w:bottom w:val="none" w:sz="0" w:space="0" w:color="auto"/>
        <w:right w:val="none" w:sz="0" w:space="0" w:color="auto"/>
      </w:divBdr>
    </w:div>
    <w:div w:id="1913659394">
      <w:bodyDiv w:val="1"/>
      <w:marLeft w:val="0"/>
      <w:marRight w:val="0"/>
      <w:marTop w:val="0"/>
      <w:marBottom w:val="0"/>
      <w:divBdr>
        <w:top w:val="none" w:sz="0" w:space="0" w:color="auto"/>
        <w:left w:val="none" w:sz="0" w:space="0" w:color="auto"/>
        <w:bottom w:val="none" w:sz="0" w:space="0" w:color="auto"/>
        <w:right w:val="none" w:sz="0" w:space="0" w:color="auto"/>
      </w:divBdr>
    </w:div>
    <w:div w:id="1922912022">
      <w:bodyDiv w:val="1"/>
      <w:marLeft w:val="0"/>
      <w:marRight w:val="0"/>
      <w:marTop w:val="0"/>
      <w:marBottom w:val="0"/>
      <w:divBdr>
        <w:top w:val="none" w:sz="0" w:space="0" w:color="auto"/>
        <w:left w:val="none" w:sz="0" w:space="0" w:color="auto"/>
        <w:bottom w:val="none" w:sz="0" w:space="0" w:color="auto"/>
        <w:right w:val="none" w:sz="0" w:space="0" w:color="auto"/>
      </w:divBdr>
    </w:div>
    <w:div w:id="1993871409">
      <w:bodyDiv w:val="1"/>
      <w:marLeft w:val="0"/>
      <w:marRight w:val="0"/>
      <w:marTop w:val="0"/>
      <w:marBottom w:val="0"/>
      <w:divBdr>
        <w:top w:val="none" w:sz="0" w:space="0" w:color="auto"/>
        <w:left w:val="none" w:sz="0" w:space="0" w:color="auto"/>
        <w:bottom w:val="none" w:sz="0" w:space="0" w:color="auto"/>
        <w:right w:val="none" w:sz="0" w:space="0" w:color="auto"/>
      </w:divBdr>
    </w:div>
    <w:div w:id="2000108560">
      <w:bodyDiv w:val="1"/>
      <w:marLeft w:val="0"/>
      <w:marRight w:val="0"/>
      <w:marTop w:val="0"/>
      <w:marBottom w:val="0"/>
      <w:divBdr>
        <w:top w:val="none" w:sz="0" w:space="0" w:color="auto"/>
        <w:left w:val="none" w:sz="0" w:space="0" w:color="auto"/>
        <w:bottom w:val="none" w:sz="0" w:space="0" w:color="auto"/>
        <w:right w:val="none" w:sz="0" w:space="0" w:color="auto"/>
      </w:divBdr>
    </w:div>
    <w:div w:id="2022465283">
      <w:bodyDiv w:val="1"/>
      <w:marLeft w:val="0"/>
      <w:marRight w:val="0"/>
      <w:marTop w:val="0"/>
      <w:marBottom w:val="0"/>
      <w:divBdr>
        <w:top w:val="none" w:sz="0" w:space="0" w:color="auto"/>
        <w:left w:val="none" w:sz="0" w:space="0" w:color="auto"/>
        <w:bottom w:val="none" w:sz="0" w:space="0" w:color="auto"/>
        <w:right w:val="none" w:sz="0" w:space="0" w:color="auto"/>
      </w:divBdr>
    </w:div>
    <w:div w:id="2035962846">
      <w:bodyDiv w:val="1"/>
      <w:marLeft w:val="0"/>
      <w:marRight w:val="0"/>
      <w:marTop w:val="0"/>
      <w:marBottom w:val="0"/>
      <w:divBdr>
        <w:top w:val="none" w:sz="0" w:space="0" w:color="auto"/>
        <w:left w:val="none" w:sz="0" w:space="0" w:color="auto"/>
        <w:bottom w:val="none" w:sz="0" w:space="0" w:color="auto"/>
        <w:right w:val="none" w:sz="0" w:space="0" w:color="auto"/>
      </w:divBdr>
    </w:div>
    <w:div w:id="2044361905">
      <w:bodyDiv w:val="1"/>
      <w:marLeft w:val="0"/>
      <w:marRight w:val="0"/>
      <w:marTop w:val="0"/>
      <w:marBottom w:val="0"/>
      <w:divBdr>
        <w:top w:val="none" w:sz="0" w:space="0" w:color="auto"/>
        <w:left w:val="none" w:sz="0" w:space="0" w:color="auto"/>
        <w:bottom w:val="none" w:sz="0" w:space="0" w:color="auto"/>
        <w:right w:val="none" w:sz="0" w:space="0" w:color="auto"/>
      </w:divBdr>
    </w:div>
    <w:div w:id="2047758508">
      <w:bodyDiv w:val="1"/>
      <w:marLeft w:val="0"/>
      <w:marRight w:val="0"/>
      <w:marTop w:val="0"/>
      <w:marBottom w:val="0"/>
      <w:divBdr>
        <w:top w:val="none" w:sz="0" w:space="0" w:color="auto"/>
        <w:left w:val="none" w:sz="0" w:space="0" w:color="auto"/>
        <w:bottom w:val="none" w:sz="0" w:space="0" w:color="auto"/>
        <w:right w:val="none" w:sz="0" w:space="0" w:color="auto"/>
      </w:divBdr>
    </w:div>
    <w:div w:id="2050302296">
      <w:bodyDiv w:val="1"/>
      <w:marLeft w:val="0"/>
      <w:marRight w:val="0"/>
      <w:marTop w:val="0"/>
      <w:marBottom w:val="0"/>
      <w:divBdr>
        <w:top w:val="none" w:sz="0" w:space="0" w:color="auto"/>
        <w:left w:val="none" w:sz="0" w:space="0" w:color="auto"/>
        <w:bottom w:val="none" w:sz="0" w:space="0" w:color="auto"/>
        <w:right w:val="none" w:sz="0" w:space="0" w:color="auto"/>
      </w:divBdr>
    </w:div>
    <w:div w:id="2075547056">
      <w:bodyDiv w:val="1"/>
      <w:marLeft w:val="0"/>
      <w:marRight w:val="0"/>
      <w:marTop w:val="0"/>
      <w:marBottom w:val="0"/>
      <w:divBdr>
        <w:top w:val="none" w:sz="0" w:space="0" w:color="auto"/>
        <w:left w:val="none" w:sz="0" w:space="0" w:color="auto"/>
        <w:bottom w:val="none" w:sz="0" w:space="0" w:color="auto"/>
        <w:right w:val="none" w:sz="0" w:space="0" w:color="auto"/>
      </w:divBdr>
    </w:div>
    <w:div w:id="2082482582">
      <w:bodyDiv w:val="1"/>
      <w:marLeft w:val="0"/>
      <w:marRight w:val="0"/>
      <w:marTop w:val="0"/>
      <w:marBottom w:val="0"/>
      <w:divBdr>
        <w:top w:val="none" w:sz="0" w:space="0" w:color="auto"/>
        <w:left w:val="none" w:sz="0" w:space="0" w:color="auto"/>
        <w:bottom w:val="none" w:sz="0" w:space="0" w:color="auto"/>
        <w:right w:val="none" w:sz="0" w:space="0" w:color="auto"/>
      </w:divBdr>
    </w:div>
    <w:div w:id="2087140751">
      <w:bodyDiv w:val="1"/>
      <w:marLeft w:val="0"/>
      <w:marRight w:val="0"/>
      <w:marTop w:val="0"/>
      <w:marBottom w:val="0"/>
      <w:divBdr>
        <w:top w:val="none" w:sz="0" w:space="0" w:color="auto"/>
        <w:left w:val="none" w:sz="0" w:space="0" w:color="auto"/>
        <w:bottom w:val="none" w:sz="0" w:space="0" w:color="auto"/>
        <w:right w:val="none" w:sz="0" w:space="0" w:color="auto"/>
      </w:divBdr>
    </w:div>
    <w:div w:id="2087680814">
      <w:bodyDiv w:val="1"/>
      <w:marLeft w:val="0"/>
      <w:marRight w:val="0"/>
      <w:marTop w:val="0"/>
      <w:marBottom w:val="0"/>
      <w:divBdr>
        <w:top w:val="none" w:sz="0" w:space="0" w:color="auto"/>
        <w:left w:val="none" w:sz="0" w:space="0" w:color="auto"/>
        <w:bottom w:val="none" w:sz="0" w:space="0" w:color="auto"/>
        <w:right w:val="none" w:sz="0" w:space="0" w:color="auto"/>
      </w:divBdr>
    </w:div>
    <w:div w:id="211243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coronavirus/primary-care/" TargetMode="External"/><Relationship Id="rId18" Type="http://schemas.openxmlformats.org/officeDocument/2006/relationships/image" Target="media/image4.png"/><Relationship Id="rId26" Type="http://schemas.openxmlformats.org/officeDocument/2006/relationships/hyperlink" Target="mailto:england.ney.pctransformation@nhs.net"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package" Target="embeddings/Microsoft_PowerPoint_Presentation.pptx"/><Relationship Id="rId33"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package" Target="embeddings/Microsoft_Word_Document.doc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coronavirus/primary-care/general-practice/" TargetMode="External"/><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Microsoft_Word_Document1.docx"/><Relationship Id="rId35"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 List Size increase/decrease over past 12 months</c:v>
                </c:pt>
              </c:strCache>
            </c:strRef>
          </c:tx>
          <c:spPr>
            <a:solidFill>
              <a:schemeClr val="accent5"/>
            </a:solidFill>
            <a:ln>
              <a:noFill/>
            </a:ln>
            <a:effectLst/>
          </c:spPr>
          <c:invertIfNegative val="0"/>
          <c:cat>
            <c:strRef>
              <c:f>Sheet1!$B$2:$B$33</c:f>
              <c:strCache>
                <c:ptCount val="32"/>
                <c:pt idx="0">
                  <c:v>CHP - Bransholme</c:v>
                </c:pt>
                <c:pt idx="1">
                  <c:v>East Hull Family Practice</c:v>
                </c:pt>
                <c:pt idx="2">
                  <c:v>Kingston Health (Hull)</c:v>
                </c:pt>
                <c:pt idx="3">
                  <c:v>Kingston Medical Group</c:v>
                </c:pt>
                <c:pt idx="4">
                  <c:v>Orchard 2000 Group</c:v>
                </c:pt>
                <c:pt idx="5">
                  <c:v>Sutton Manor Surgery</c:v>
                </c:pt>
                <c:pt idx="6">
                  <c:v>St Andrews Surgery Elliott Chappell</c:v>
                </c:pt>
                <c:pt idx="7">
                  <c:v>Wilberforce Surgery</c:v>
                </c:pt>
                <c:pt idx="8">
                  <c:v>The Avenues Medical Centre</c:v>
                </c:pt>
                <c:pt idx="9">
                  <c:v>The Oaks Medical Centre</c:v>
                </c:pt>
                <c:pt idx="10">
                  <c:v>Dr Weir and Partners</c:v>
                </c:pt>
                <c:pt idx="11">
                  <c:v>The Bridge Group Practice</c:v>
                </c:pt>
                <c:pt idx="12">
                  <c:v>Wolseley Medical Centre</c:v>
                </c:pt>
                <c:pt idx="13">
                  <c:v>Modality Partnership (Hull)</c:v>
                </c:pt>
                <c:pt idx="14">
                  <c:v>Princes Medical Centre (HPCL)</c:v>
                </c:pt>
                <c:pt idx="15">
                  <c:v>Clifton House Medical Centre</c:v>
                </c:pt>
                <c:pt idx="16">
                  <c:v>Sydenham Group Practice</c:v>
                </c:pt>
                <c:pt idx="17">
                  <c:v>CHP - Southcoates</c:v>
                </c:pt>
                <c:pt idx="18">
                  <c:v>Hastings Medical Centre</c:v>
                </c:pt>
                <c:pt idx="19">
                  <c:v>Burnbrae Medical Practice</c:v>
                </c:pt>
                <c:pt idx="20">
                  <c:v>Dr Cook </c:v>
                </c:pt>
                <c:pt idx="21">
                  <c:v>Delta Health Care Surgery</c:v>
                </c:pt>
                <c:pt idx="22">
                  <c:v>Dr Nayar </c:v>
                </c:pt>
                <c:pt idx="23">
                  <c:v>James Alexander Practice </c:v>
                </c:pt>
                <c:pt idx="24">
                  <c:v>Dr Hendow </c:v>
                </c:pt>
                <c:pt idx="25">
                  <c:v>Dr Raut And Partner</c:v>
                </c:pt>
                <c:pt idx="26">
                  <c:v>Laurbel Surgery</c:v>
                </c:pt>
                <c:pt idx="27">
                  <c:v>East Park Practice (CHCP)</c:v>
                </c:pt>
                <c:pt idx="28">
                  <c:v>Newington Health Care Centre (Haxby)</c:v>
                </c:pt>
                <c:pt idx="29">
                  <c:v>Northpoint Medical Practice (Humber)</c:v>
                </c:pt>
                <c:pt idx="30">
                  <c:v>Haxby Group - Hull</c:v>
                </c:pt>
                <c:pt idx="31">
                  <c:v>Dr Milner A C (Anlaby Surgery ERY CCG)</c:v>
                </c:pt>
              </c:strCache>
            </c:strRef>
          </c:cat>
          <c:val>
            <c:numRef>
              <c:f>Sheet1!$C$2:$C$33</c:f>
              <c:numCache>
                <c:formatCode>0.00%</c:formatCode>
                <c:ptCount val="32"/>
                <c:pt idx="0">
                  <c:v>-2.109835556934533E-2</c:v>
                </c:pt>
                <c:pt idx="1">
                  <c:v>-1.0712637616190917E-2</c:v>
                </c:pt>
                <c:pt idx="2">
                  <c:v>4.4143311774971772E-3</c:v>
                </c:pt>
                <c:pt idx="3">
                  <c:v>2.4440555069383672E-2</c:v>
                </c:pt>
                <c:pt idx="4">
                  <c:v>2.4173167783760026E-3</c:v>
                </c:pt>
                <c:pt idx="5">
                  <c:v>-2.4443237370994023E-3</c:v>
                </c:pt>
                <c:pt idx="6">
                  <c:v>-3.6399352900392881E-2</c:v>
                </c:pt>
                <c:pt idx="7">
                  <c:v>1.0810810810810811E-2</c:v>
                </c:pt>
                <c:pt idx="8">
                  <c:v>2.5076097985215248E-2</c:v>
                </c:pt>
                <c:pt idx="9">
                  <c:v>9.059419131361577E-3</c:v>
                </c:pt>
                <c:pt idx="10">
                  <c:v>6.5476600730581015E-3</c:v>
                </c:pt>
                <c:pt idx="11">
                  <c:v>-1.6428318165701453E-2</c:v>
                </c:pt>
                <c:pt idx="12">
                  <c:v>1.4215418261344996E-2</c:v>
                </c:pt>
                <c:pt idx="13">
                  <c:v>-1.8864055771990979E-2</c:v>
                </c:pt>
                <c:pt idx="14">
                  <c:v>4.0142201155384388E-2</c:v>
                </c:pt>
                <c:pt idx="15">
                  <c:v>-7.0414406094886301E-3</c:v>
                </c:pt>
                <c:pt idx="16">
                  <c:v>-2.0063731854124867E-3</c:v>
                </c:pt>
                <c:pt idx="17">
                  <c:v>-8.3637469586374698E-3</c:v>
                </c:pt>
                <c:pt idx="18">
                  <c:v>7.455521039254448E-2</c:v>
                </c:pt>
                <c:pt idx="19">
                  <c:v>1.6624040920716114E-2</c:v>
                </c:pt>
                <c:pt idx="20">
                  <c:v>-5.3215077605321508E-2</c:v>
                </c:pt>
                <c:pt idx="21">
                  <c:v>7.038657913931437E-2</c:v>
                </c:pt>
                <c:pt idx="22">
                  <c:v>-6.6070680262606513E-2</c:v>
                </c:pt>
                <c:pt idx="23">
                  <c:v>3.7938704893722197E-2</c:v>
                </c:pt>
                <c:pt idx="24">
                  <c:v>-9.4373865698729586E-3</c:v>
                </c:pt>
                <c:pt idx="25">
                  <c:v>-1.4957264957264958E-3</c:v>
                </c:pt>
                <c:pt idx="26">
                  <c:v>1.1386861313868613E-2</c:v>
                </c:pt>
                <c:pt idx="27">
                  <c:v>1.1479910157224856E-2</c:v>
                </c:pt>
                <c:pt idx="28">
                  <c:v>6.4197311014157238E-2</c:v>
                </c:pt>
                <c:pt idx="29">
                  <c:v>2.1276595744680851E-2</c:v>
                </c:pt>
                <c:pt idx="30">
                  <c:v>9.1274974845479376E-2</c:v>
                </c:pt>
                <c:pt idx="31">
                  <c:v>-6.8142361111111105E-2</c:v>
                </c:pt>
              </c:numCache>
            </c:numRef>
          </c:val>
          <c:extLst>
            <c:ext xmlns:c16="http://schemas.microsoft.com/office/drawing/2014/chart" uri="{C3380CC4-5D6E-409C-BE32-E72D297353CC}">
              <c16:uniqueId val="{00000000-B7AC-4F0B-BBA1-FA6EC0CD2121}"/>
            </c:ext>
          </c:extLst>
        </c:ser>
        <c:dLbls>
          <c:showLegendKey val="0"/>
          <c:showVal val="0"/>
          <c:showCatName val="0"/>
          <c:showSerName val="0"/>
          <c:showPercent val="0"/>
          <c:showBubbleSize val="0"/>
        </c:dLbls>
        <c:gapWidth val="219"/>
        <c:overlap val="-27"/>
        <c:axId val="761958056"/>
        <c:axId val="761960352"/>
      </c:barChart>
      <c:catAx>
        <c:axId val="76195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960352"/>
        <c:crosses val="autoZero"/>
        <c:auto val="1"/>
        <c:lblAlgn val="ctr"/>
        <c:lblOffset val="100"/>
        <c:noMultiLvlLbl val="0"/>
      </c:catAx>
      <c:valAx>
        <c:axId val="761960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958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3267B80491144BBC2F5FB910FA53ED" ma:contentTypeVersion="13" ma:contentTypeDescription="Create a new document." ma:contentTypeScope="" ma:versionID="a004d41d238c44f256f5865ac2eb7610">
  <xsd:schema xmlns:xsd="http://www.w3.org/2001/XMLSchema" xmlns:xs="http://www.w3.org/2001/XMLSchema" xmlns:p="http://schemas.microsoft.com/office/2006/metadata/properties" xmlns:ns2="c04a05b0-b5dd-407d-9aec-7b903f7b628f" xmlns:ns3="f701f9b7-db48-47d9-8c7b-b43882fe4997" targetNamespace="http://schemas.microsoft.com/office/2006/metadata/properties" ma:root="true" ma:fieldsID="79ef7010f1ed022584c1eaf0a23ac3bd" ns2:_="" ns3:_="">
    <xsd:import namespace="c04a05b0-b5dd-407d-9aec-7b903f7b628f"/>
    <xsd:import namespace="f701f9b7-db48-47d9-8c7b-b43882fe49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a05b0-b5dd-407d-9aec-7b903f7b6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01f9b7-db48-47d9-8c7b-b43882fe49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9D5A9-525B-4D8D-B2ED-CFA67CF5354C}">
  <ds:schemaRefs>
    <ds:schemaRef ds:uri="http://schemas.microsoft.com/sharepoint/v3/contenttype/forms"/>
  </ds:schemaRefs>
</ds:datastoreItem>
</file>

<file path=customXml/itemProps2.xml><?xml version="1.0" encoding="utf-8"?>
<ds:datastoreItem xmlns:ds="http://schemas.openxmlformats.org/officeDocument/2006/customXml" ds:itemID="{CFD5D392-F51A-4A8B-8B9C-D1EC7D16DA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E9F311-6C1C-44C9-A9D8-CC7FAE8EF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a05b0-b5dd-407d-9aec-7b903f7b628f"/>
    <ds:schemaRef ds:uri="f701f9b7-db48-47d9-8c7b-b43882fe4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ED22DC-20BB-4357-BDFF-0C15B5146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5625</Words>
  <Characters>32065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NHS Hull</Company>
  <LinksUpToDate>false</LinksUpToDate>
  <CharactersWithSpaces>37615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smorley</dc:creator>
  <cp:keywords/>
  <dc:description/>
  <cp:lastModifiedBy>DAVIS, Philip (NHS HULL CCG)</cp:lastModifiedBy>
  <cp:revision>2</cp:revision>
  <cp:lastPrinted>2017-08-16T08:13:00Z</cp:lastPrinted>
  <dcterms:created xsi:type="dcterms:W3CDTF">2021-10-14T16:15:00Z</dcterms:created>
  <dcterms:modified xsi:type="dcterms:W3CDTF">2021-10-14T16:15:00Z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0x010100E23267B80491144BBC2F5FB910FA53ED</vt:lpwstr>
  </property>
</Properties>
</file>