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2C51" w14:textId="77777777" w:rsidR="00935CE5" w:rsidRDefault="009A192B" w:rsidP="00A346CE">
      <w:pPr>
        <w:rPr>
          <w:rFonts w:ascii="Arial" w:eastAsia="Calibri" w:hAnsi="Arial" w:cs="Arial"/>
          <w:b/>
          <w:sz w:val="24"/>
          <w:szCs w:val="24"/>
          <w:lang w:eastAsia="en-US"/>
        </w:rPr>
      </w:pPr>
      <w:r>
        <w:rPr>
          <w:noProof/>
        </w:rPr>
        <w:drawing>
          <wp:anchor distT="0" distB="0" distL="114300" distR="114300" simplePos="0" relativeHeight="251662336" behindDoc="1" locked="0" layoutInCell="1" allowOverlap="1" wp14:anchorId="55B33911" wp14:editId="57A123EE">
            <wp:simplePos x="0" y="0"/>
            <wp:positionH relativeFrom="column">
              <wp:posOffset>3728085</wp:posOffset>
            </wp:positionH>
            <wp:positionV relativeFrom="paragraph">
              <wp:posOffset>-371475</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CE7">
        <w:rPr>
          <w:noProof/>
        </w:rPr>
        <w:drawing>
          <wp:anchor distT="0" distB="0" distL="114300" distR="114300" simplePos="0" relativeHeight="251660288" behindDoc="1" locked="0" layoutInCell="1" allowOverlap="1" wp14:anchorId="5BEC4ABC" wp14:editId="12FBF002">
            <wp:simplePos x="0" y="0"/>
            <wp:positionH relativeFrom="column">
              <wp:posOffset>-414020</wp:posOffset>
            </wp:positionH>
            <wp:positionV relativeFrom="paragraph">
              <wp:posOffset>-438785</wp:posOffset>
            </wp:positionV>
            <wp:extent cx="2569845" cy="1180465"/>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845" cy="1180465"/>
                    </a:xfrm>
                    <a:prstGeom prst="rect">
                      <a:avLst/>
                    </a:prstGeom>
                    <a:noFill/>
                  </pic:spPr>
                </pic:pic>
              </a:graphicData>
            </a:graphic>
            <wp14:sizeRelH relativeFrom="page">
              <wp14:pctWidth>0</wp14:pctWidth>
            </wp14:sizeRelH>
            <wp14:sizeRelV relativeFrom="page">
              <wp14:pctHeight>0</wp14:pctHeight>
            </wp14:sizeRelV>
          </wp:anchor>
        </w:drawing>
      </w:r>
      <w:r w:rsidR="00025CB9">
        <w:rPr>
          <w:rFonts w:ascii="Arial" w:eastAsia="Calibri" w:hAnsi="Arial" w:cs="Arial"/>
          <w:b/>
          <w:sz w:val="24"/>
          <w:szCs w:val="24"/>
          <w:lang w:eastAsia="en-US"/>
        </w:rPr>
        <w:t xml:space="preserve"> </w:t>
      </w:r>
    </w:p>
    <w:p w14:paraId="042207E1" w14:textId="77777777" w:rsidR="00FF693F" w:rsidRDefault="00FF693F" w:rsidP="00041E3C">
      <w:pPr>
        <w:pStyle w:val="Title"/>
        <w:jc w:val="right"/>
        <w:rPr>
          <w:rFonts w:ascii="Arial" w:hAnsi="Arial" w:cs="Arial"/>
          <w:sz w:val="32"/>
          <w:szCs w:val="32"/>
        </w:rPr>
      </w:pPr>
    </w:p>
    <w:p w14:paraId="2894FE28" w14:textId="77777777" w:rsidR="00041E3C" w:rsidRDefault="00041E3C" w:rsidP="00041E3C">
      <w:pPr>
        <w:pStyle w:val="Title"/>
        <w:ind w:left="2160" w:firstLine="720"/>
        <w:jc w:val="right"/>
        <w:rPr>
          <w:rFonts w:ascii="Arial" w:hAnsi="Arial" w:cs="Arial"/>
          <w:sz w:val="32"/>
          <w:szCs w:val="32"/>
        </w:rPr>
      </w:pPr>
    </w:p>
    <w:p w14:paraId="76E71FF1" w14:textId="77777777" w:rsidR="00B31384" w:rsidRDefault="00B31384" w:rsidP="00041E3C">
      <w:pPr>
        <w:pStyle w:val="Title"/>
        <w:ind w:left="2160" w:firstLine="720"/>
        <w:jc w:val="right"/>
        <w:rPr>
          <w:rFonts w:ascii="Arial" w:hAnsi="Arial" w:cs="Arial"/>
          <w:sz w:val="32"/>
          <w:szCs w:val="32"/>
        </w:rPr>
      </w:pPr>
    </w:p>
    <w:p w14:paraId="1BC15178" w14:textId="77777777" w:rsidR="0072776D" w:rsidRPr="00DA20D8" w:rsidRDefault="00A778E4" w:rsidP="00041E3C">
      <w:pPr>
        <w:pStyle w:val="Title"/>
        <w:ind w:left="2160" w:firstLine="720"/>
        <w:jc w:val="right"/>
        <w:rPr>
          <w:rFonts w:ascii="Arial" w:hAnsi="Arial" w:cs="Arial"/>
          <w:sz w:val="32"/>
          <w:szCs w:val="32"/>
        </w:rPr>
      </w:pPr>
      <w:r>
        <w:rPr>
          <w:rFonts w:ascii="Arial" w:hAnsi="Arial" w:cs="Arial"/>
          <w:sz w:val="32"/>
          <w:szCs w:val="32"/>
        </w:rPr>
        <w:t>Item: 2</w:t>
      </w:r>
    </w:p>
    <w:p w14:paraId="625F383E" w14:textId="77777777" w:rsidR="00FA0E44" w:rsidRPr="00FA0E44" w:rsidRDefault="00FA0E44" w:rsidP="00041E3C">
      <w:pPr>
        <w:pStyle w:val="NoSpacing"/>
        <w:jc w:val="center"/>
        <w:rPr>
          <w:rFonts w:ascii="Arial" w:hAnsi="Arial" w:cs="Arial"/>
          <w:sz w:val="24"/>
          <w:szCs w:val="24"/>
        </w:rPr>
      </w:pPr>
      <w:r w:rsidRPr="00FA0E44">
        <w:rPr>
          <w:rFonts w:ascii="Arial" w:hAnsi="Arial" w:cs="Arial"/>
          <w:b/>
          <w:sz w:val="24"/>
          <w:szCs w:val="24"/>
        </w:rPr>
        <w:t xml:space="preserve">PRIMARY CARE </w:t>
      </w:r>
      <w:r w:rsidR="00250F0A">
        <w:rPr>
          <w:rFonts w:ascii="Arial" w:hAnsi="Arial" w:cs="Arial"/>
          <w:b/>
          <w:sz w:val="24"/>
          <w:szCs w:val="24"/>
        </w:rPr>
        <w:t xml:space="preserve">COMMISSIONING </w:t>
      </w:r>
      <w:r w:rsidRPr="00FA0E44">
        <w:rPr>
          <w:rFonts w:ascii="Arial" w:hAnsi="Arial" w:cs="Arial"/>
          <w:b/>
          <w:sz w:val="24"/>
          <w:szCs w:val="24"/>
        </w:rPr>
        <w:t>COMMITTEE</w:t>
      </w:r>
      <w:r w:rsidRPr="00FA0E44">
        <w:rPr>
          <w:rFonts w:ascii="Arial" w:hAnsi="Arial" w:cs="Arial"/>
          <w:sz w:val="24"/>
          <w:szCs w:val="24"/>
        </w:rPr>
        <w:t xml:space="preserve"> </w:t>
      </w:r>
    </w:p>
    <w:p w14:paraId="79FD7F95" w14:textId="74AD48F5" w:rsidR="00A77F28" w:rsidRDefault="003A7697" w:rsidP="00041E3C">
      <w:pPr>
        <w:pStyle w:val="NoSpacing"/>
        <w:jc w:val="center"/>
        <w:rPr>
          <w:rFonts w:ascii="Arial" w:hAnsi="Arial" w:cs="Arial"/>
          <w:b/>
          <w:sz w:val="24"/>
          <w:szCs w:val="24"/>
        </w:rPr>
      </w:pPr>
      <w:r w:rsidRPr="00411A1E">
        <w:rPr>
          <w:rFonts w:ascii="Arial" w:hAnsi="Arial" w:cs="Arial"/>
          <w:b/>
          <w:sz w:val="24"/>
          <w:szCs w:val="24"/>
        </w:rPr>
        <w:t>MINUTES OF THE</w:t>
      </w:r>
      <w:r w:rsidR="00472EE8">
        <w:rPr>
          <w:rFonts w:ascii="Arial" w:hAnsi="Arial" w:cs="Arial"/>
          <w:b/>
          <w:sz w:val="24"/>
          <w:szCs w:val="24"/>
        </w:rPr>
        <w:t xml:space="preserve"> </w:t>
      </w:r>
      <w:r w:rsidRPr="00411A1E">
        <w:rPr>
          <w:rFonts w:ascii="Arial" w:hAnsi="Arial" w:cs="Arial"/>
          <w:b/>
          <w:sz w:val="24"/>
          <w:szCs w:val="24"/>
        </w:rPr>
        <w:t xml:space="preserve">MEETING HELD ON </w:t>
      </w:r>
      <w:r w:rsidR="00370286">
        <w:rPr>
          <w:rFonts w:ascii="Arial" w:hAnsi="Arial" w:cs="Arial"/>
          <w:b/>
          <w:sz w:val="24"/>
          <w:szCs w:val="24"/>
        </w:rPr>
        <w:t xml:space="preserve">FRIDAY </w:t>
      </w:r>
      <w:r w:rsidR="00A37200">
        <w:rPr>
          <w:rFonts w:ascii="Arial" w:hAnsi="Arial" w:cs="Arial"/>
          <w:b/>
          <w:sz w:val="24"/>
          <w:szCs w:val="24"/>
        </w:rPr>
        <w:t>2</w:t>
      </w:r>
      <w:r w:rsidR="00A864FA">
        <w:rPr>
          <w:rFonts w:ascii="Arial" w:hAnsi="Arial" w:cs="Arial"/>
          <w:b/>
          <w:sz w:val="24"/>
          <w:szCs w:val="24"/>
        </w:rPr>
        <w:t>5</w:t>
      </w:r>
      <w:r w:rsidR="00A864FA" w:rsidRPr="00A864FA">
        <w:rPr>
          <w:rFonts w:ascii="Arial" w:hAnsi="Arial" w:cs="Arial"/>
          <w:b/>
          <w:sz w:val="24"/>
          <w:szCs w:val="24"/>
          <w:vertAlign w:val="superscript"/>
        </w:rPr>
        <w:t>th</w:t>
      </w:r>
      <w:r w:rsidR="00A864FA">
        <w:rPr>
          <w:rFonts w:ascii="Arial" w:hAnsi="Arial" w:cs="Arial"/>
          <w:b/>
          <w:sz w:val="24"/>
          <w:szCs w:val="24"/>
        </w:rPr>
        <w:t xml:space="preserve"> JUNE</w:t>
      </w:r>
      <w:r w:rsidR="002563E5">
        <w:rPr>
          <w:rFonts w:ascii="Arial" w:hAnsi="Arial" w:cs="Arial"/>
          <w:b/>
          <w:sz w:val="24"/>
          <w:szCs w:val="24"/>
        </w:rPr>
        <w:t xml:space="preserve"> </w:t>
      </w:r>
      <w:r w:rsidR="00A77F28">
        <w:rPr>
          <w:rFonts w:ascii="Arial" w:hAnsi="Arial" w:cs="Arial"/>
          <w:b/>
          <w:sz w:val="24"/>
          <w:szCs w:val="24"/>
        </w:rPr>
        <w:t>20</w:t>
      </w:r>
      <w:r w:rsidR="00997298">
        <w:rPr>
          <w:rFonts w:ascii="Arial" w:hAnsi="Arial" w:cs="Arial"/>
          <w:b/>
          <w:sz w:val="24"/>
          <w:szCs w:val="24"/>
        </w:rPr>
        <w:t>2</w:t>
      </w:r>
      <w:r w:rsidR="007B548A">
        <w:rPr>
          <w:rFonts w:ascii="Arial" w:hAnsi="Arial" w:cs="Arial"/>
          <w:b/>
          <w:sz w:val="24"/>
          <w:szCs w:val="24"/>
        </w:rPr>
        <w:t>1</w:t>
      </w:r>
      <w:r w:rsidR="00576954">
        <w:rPr>
          <w:rFonts w:ascii="Arial" w:hAnsi="Arial" w:cs="Arial"/>
          <w:b/>
          <w:sz w:val="24"/>
          <w:szCs w:val="24"/>
        </w:rPr>
        <w:t>.</w:t>
      </w:r>
      <w:r w:rsidR="00E635B7">
        <w:rPr>
          <w:rFonts w:ascii="Arial" w:hAnsi="Arial" w:cs="Arial"/>
          <w:b/>
          <w:sz w:val="24"/>
          <w:szCs w:val="24"/>
        </w:rPr>
        <w:t xml:space="preserve"> </w:t>
      </w:r>
    </w:p>
    <w:p w14:paraId="0D1467E6" w14:textId="77777777" w:rsidR="00677556" w:rsidRDefault="00677556" w:rsidP="00041E3C">
      <w:pPr>
        <w:pStyle w:val="NoSpacing"/>
        <w:jc w:val="center"/>
        <w:rPr>
          <w:rFonts w:ascii="Arial" w:hAnsi="Arial" w:cs="Arial"/>
          <w:b/>
          <w:sz w:val="24"/>
          <w:szCs w:val="24"/>
        </w:rPr>
      </w:pPr>
    </w:p>
    <w:p w14:paraId="62E2A444" w14:textId="42A7E09F" w:rsidR="00260117" w:rsidRDefault="007F3670" w:rsidP="00041E3C">
      <w:pPr>
        <w:pStyle w:val="NoSpacing"/>
        <w:jc w:val="center"/>
        <w:rPr>
          <w:rFonts w:ascii="Arial" w:hAnsi="Arial" w:cs="Arial"/>
          <w:b/>
          <w:sz w:val="24"/>
          <w:szCs w:val="24"/>
        </w:rPr>
      </w:pPr>
      <w:r>
        <w:rPr>
          <w:rFonts w:ascii="Arial" w:hAnsi="Arial" w:cs="Arial"/>
          <w:b/>
          <w:sz w:val="24"/>
          <w:szCs w:val="24"/>
        </w:rPr>
        <w:t>MS Teams Meeting</w:t>
      </w:r>
      <w:r w:rsidR="00260117">
        <w:rPr>
          <w:rFonts w:ascii="Arial" w:hAnsi="Arial" w:cs="Arial"/>
          <w:b/>
          <w:sz w:val="24"/>
          <w:szCs w:val="24"/>
        </w:rPr>
        <w:t xml:space="preserve"> </w:t>
      </w:r>
    </w:p>
    <w:p w14:paraId="2BC4AA02" w14:textId="77777777" w:rsidR="00260117" w:rsidRDefault="00260117" w:rsidP="00041E3C">
      <w:pPr>
        <w:pStyle w:val="NoSpacing"/>
        <w:jc w:val="center"/>
        <w:rPr>
          <w:rFonts w:ascii="Arial" w:hAnsi="Arial" w:cs="Arial"/>
          <w:b/>
          <w:sz w:val="24"/>
          <w:szCs w:val="24"/>
        </w:rPr>
      </w:pPr>
    </w:p>
    <w:p w14:paraId="32BAD862" w14:textId="77777777" w:rsidR="00191EDE" w:rsidRPr="00411A1E" w:rsidRDefault="00677556" w:rsidP="00041E3C">
      <w:pPr>
        <w:pStyle w:val="NoSpacing"/>
        <w:jc w:val="center"/>
        <w:rPr>
          <w:rFonts w:ascii="Arial" w:hAnsi="Arial" w:cs="Arial"/>
          <w:b/>
          <w:sz w:val="24"/>
          <w:szCs w:val="24"/>
        </w:rPr>
      </w:pPr>
      <w:r>
        <w:rPr>
          <w:rFonts w:ascii="Arial" w:hAnsi="Arial" w:cs="Arial"/>
          <w:b/>
          <w:sz w:val="24"/>
          <w:szCs w:val="24"/>
        </w:rPr>
        <w:t xml:space="preserve">PART 1 </w:t>
      </w:r>
    </w:p>
    <w:p w14:paraId="450BF048" w14:textId="77777777" w:rsidR="00122E0F" w:rsidRPr="00E91EAF" w:rsidRDefault="00122E0F" w:rsidP="00041E3C">
      <w:pPr>
        <w:rPr>
          <w:rFonts w:ascii="Arial" w:hAnsi="Arial" w:cs="Arial"/>
          <w:b/>
          <w:color w:val="FF0000"/>
          <w:sz w:val="24"/>
          <w:szCs w:val="24"/>
        </w:rPr>
      </w:pPr>
    </w:p>
    <w:p w14:paraId="760DDB56" w14:textId="77777777" w:rsidR="00CF142C" w:rsidRPr="00E91EAF" w:rsidRDefault="00CF142C" w:rsidP="00041E3C">
      <w:pPr>
        <w:rPr>
          <w:rFonts w:ascii="Arial" w:hAnsi="Arial" w:cs="Arial"/>
          <w:b/>
          <w:sz w:val="24"/>
          <w:szCs w:val="24"/>
        </w:rPr>
      </w:pPr>
      <w:r w:rsidRPr="00E91EAF">
        <w:rPr>
          <w:rFonts w:ascii="Arial" w:hAnsi="Arial" w:cs="Arial"/>
          <w:b/>
          <w:sz w:val="24"/>
          <w:szCs w:val="24"/>
        </w:rPr>
        <w:t>PRESENT:</w:t>
      </w:r>
      <w:r w:rsidR="00B31384">
        <w:rPr>
          <w:rFonts w:ascii="Arial" w:hAnsi="Arial" w:cs="Arial"/>
          <w:b/>
          <w:sz w:val="24"/>
          <w:szCs w:val="24"/>
        </w:rPr>
        <w:t xml:space="preserve">  </w:t>
      </w:r>
    </w:p>
    <w:p w14:paraId="0CA462A3" w14:textId="77777777" w:rsidR="00BE2B16" w:rsidRPr="00E91EAF" w:rsidRDefault="00BE2B16" w:rsidP="00041E3C">
      <w:pPr>
        <w:rPr>
          <w:rFonts w:ascii="Arial" w:hAnsi="Arial" w:cs="Arial"/>
          <w:b/>
          <w:sz w:val="24"/>
          <w:szCs w:val="24"/>
        </w:rPr>
      </w:pPr>
    </w:p>
    <w:p w14:paraId="1968CC60" w14:textId="77777777" w:rsidR="00BE2B16" w:rsidRPr="00E91EAF" w:rsidRDefault="00935CE5" w:rsidP="00041E3C">
      <w:pPr>
        <w:rPr>
          <w:rFonts w:ascii="Arial" w:hAnsi="Arial" w:cs="Arial"/>
          <w:b/>
          <w:sz w:val="24"/>
          <w:szCs w:val="24"/>
        </w:rPr>
      </w:pPr>
      <w:r w:rsidRPr="00E91EAF">
        <w:rPr>
          <w:rFonts w:ascii="Arial" w:hAnsi="Arial" w:cs="Arial"/>
          <w:b/>
          <w:sz w:val="24"/>
          <w:szCs w:val="24"/>
        </w:rPr>
        <w:t>Voting Members:</w:t>
      </w:r>
    </w:p>
    <w:p w14:paraId="64754B73" w14:textId="5A968A9E" w:rsidR="00F876D7" w:rsidRDefault="00F876D7" w:rsidP="00F876D7">
      <w:pPr>
        <w:tabs>
          <w:tab w:val="left" w:pos="8280"/>
        </w:tabs>
        <w:rPr>
          <w:rFonts w:ascii="Arial" w:hAnsi="Arial" w:cs="Arial"/>
          <w:sz w:val="24"/>
          <w:szCs w:val="24"/>
        </w:rPr>
      </w:pPr>
      <w:r w:rsidRPr="007A7FCF">
        <w:rPr>
          <w:rFonts w:ascii="Arial" w:hAnsi="Arial" w:cs="Arial"/>
          <w:sz w:val="24"/>
          <w:szCs w:val="24"/>
        </w:rPr>
        <w:t xml:space="preserve">J Stamp, NHS Hull CCG (Lay Representative) Chair </w:t>
      </w:r>
    </w:p>
    <w:p w14:paraId="6639E592" w14:textId="77777777" w:rsidR="008F418E" w:rsidRPr="001E7510" w:rsidRDefault="008F418E" w:rsidP="008F418E">
      <w:pPr>
        <w:tabs>
          <w:tab w:val="left" w:pos="567"/>
          <w:tab w:val="left" w:pos="6180"/>
        </w:tabs>
        <w:rPr>
          <w:rFonts w:ascii="Arial" w:hAnsi="Arial" w:cs="Arial"/>
          <w:sz w:val="24"/>
          <w:szCs w:val="24"/>
        </w:rPr>
      </w:pPr>
      <w:r w:rsidRPr="001E7510">
        <w:rPr>
          <w:rFonts w:ascii="Arial" w:hAnsi="Arial" w:cs="Arial"/>
          <w:sz w:val="24"/>
          <w:szCs w:val="24"/>
        </w:rPr>
        <w:t>J Crick, Hull City Council (Consultant in Public Health Medicine) deputising for J Weldon Hull City Council Director of Public Health)</w:t>
      </w:r>
    </w:p>
    <w:p w14:paraId="64D87B49" w14:textId="62A877F3" w:rsidR="00E91EAF" w:rsidRPr="001E7510" w:rsidRDefault="00E91EAF" w:rsidP="00F876D7">
      <w:pPr>
        <w:tabs>
          <w:tab w:val="left" w:pos="8280"/>
        </w:tabs>
        <w:rPr>
          <w:rFonts w:ascii="Arial" w:hAnsi="Arial" w:cs="Arial"/>
          <w:sz w:val="24"/>
          <w:szCs w:val="24"/>
        </w:rPr>
      </w:pPr>
      <w:r w:rsidRPr="001E7510">
        <w:rPr>
          <w:rFonts w:ascii="Arial" w:hAnsi="Arial" w:cs="Arial"/>
          <w:sz w:val="24"/>
          <w:szCs w:val="24"/>
        </w:rPr>
        <w:t xml:space="preserve">I Goode, NHS Hull </w:t>
      </w:r>
      <w:r w:rsidR="007F5F4A" w:rsidRPr="001E7510">
        <w:rPr>
          <w:rFonts w:ascii="Arial" w:hAnsi="Arial" w:cs="Arial"/>
          <w:sz w:val="24"/>
          <w:szCs w:val="24"/>
        </w:rPr>
        <w:t xml:space="preserve">CCG </w:t>
      </w:r>
      <w:r w:rsidRPr="001E7510">
        <w:rPr>
          <w:rFonts w:ascii="Arial" w:hAnsi="Arial" w:cs="Arial"/>
          <w:sz w:val="24"/>
          <w:szCs w:val="24"/>
        </w:rPr>
        <w:t>(Lay Representative)</w:t>
      </w:r>
    </w:p>
    <w:p w14:paraId="5FFE8BCA" w14:textId="77777777" w:rsidR="004B5107" w:rsidRPr="001E7510" w:rsidRDefault="004B5107" w:rsidP="00F876D7">
      <w:pPr>
        <w:tabs>
          <w:tab w:val="left" w:pos="8280"/>
        </w:tabs>
        <w:rPr>
          <w:rFonts w:ascii="Arial" w:hAnsi="Arial" w:cs="Arial"/>
          <w:sz w:val="24"/>
          <w:szCs w:val="24"/>
        </w:rPr>
      </w:pPr>
      <w:r w:rsidRPr="001E7510">
        <w:rPr>
          <w:rFonts w:ascii="Arial" w:hAnsi="Arial" w:cs="Arial"/>
          <w:sz w:val="24"/>
          <w:szCs w:val="24"/>
        </w:rPr>
        <w:t>K Marshall, NHS Hull CCG (Lay Representative)</w:t>
      </w:r>
      <w:r w:rsidRPr="001E7510">
        <w:rPr>
          <w:rFonts w:ascii="Arial" w:hAnsi="Arial" w:cs="Arial"/>
          <w:sz w:val="24"/>
          <w:szCs w:val="24"/>
        </w:rPr>
        <w:tab/>
      </w:r>
    </w:p>
    <w:p w14:paraId="63888336" w14:textId="77777777" w:rsidR="00E91EAF" w:rsidRPr="001E7510" w:rsidRDefault="00677556" w:rsidP="00D93805">
      <w:pPr>
        <w:tabs>
          <w:tab w:val="left" w:pos="567"/>
          <w:tab w:val="left" w:pos="6180"/>
        </w:tabs>
        <w:rPr>
          <w:rFonts w:ascii="Arial" w:hAnsi="Arial" w:cs="Arial"/>
          <w:sz w:val="24"/>
          <w:szCs w:val="24"/>
        </w:rPr>
      </w:pPr>
      <w:r w:rsidRPr="001E7510">
        <w:rPr>
          <w:rFonts w:ascii="Arial" w:hAnsi="Arial" w:cs="Arial"/>
          <w:sz w:val="24"/>
          <w:szCs w:val="24"/>
        </w:rPr>
        <w:t>Dr D Roper, NHS Hull CCG (Chair of NHS Hull CCG)</w:t>
      </w:r>
    </w:p>
    <w:p w14:paraId="1785CC6C" w14:textId="7B98B306" w:rsidR="008F418E" w:rsidRPr="001E7510" w:rsidRDefault="008F418E" w:rsidP="00D93805">
      <w:pPr>
        <w:tabs>
          <w:tab w:val="left" w:pos="567"/>
          <w:tab w:val="left" w:pos="6180"/>
        </w:tabs>
        <w:rPr>
          <w:rFonts w:ascii="Arial" w:hAnsi="Arial" w:cs="Arial"/>
          <w:sz w:val="24"/>
          <w:szCs w:val="24"/>
        </w:rPr>
      </w:pPr>
      <w:r w:rsidRPr="001E7510">
        <w:rPr>
          <w:rFonts w:ascii="Arial" w:hAnsi="Arial" w:cs="Arial"/>
          <w:sz w:val="24"/>
          <w:szCs w:val="24"/>
        </w:rPr>
        <w:t xml:space="preserve">E </w:t>
      </w:r>
      <w:proofErr w:type="spellStart"/>
      <w:r w:rsidRPr="001E7510">
        <w:rPr>
          <w:rFonts w:ascii="Arial" w:hAnsi="Arial" w:cs="Arial"/>
          <w:sz w:val="24"/>
          <w:szCs w:val="24"/>
        </w:rPr>
        <w:t>Sayner</w:t>
      </w:r>
      <w:proofErr w:type="spellEnd"/>
      <w:r w:rsidRPr="001E7510">
        <w:rPr>
          <w:rFonts w:ascii="Arial" w:hAnsi="Arial" w:cs="Arial"/>
          <w:sz w:val="24"/>
          <w:szCs w:val="24"/>
        </w:rPr>
        <w:t>, NHS Hull CCG (Chief Finance Officer)</w:t>
      </w:r>
      <w:r w:rsidR="00DE7FC8" w:rsidRPr="001E7510">
        <w:rPr>
          <w:rFonts w:ascii="Arial" w:hAnsi="Arial" w:cs="Arial"/>
          <w:sz w:val="24"/>
          <w:szCs w:val="24"/>
        </w:rPr>
        <w:t xml:space="preserve"> </w:t>
      </w:r>
    </w:p>
    <w:p w14:paraId="07DE2A2A" w14:textId="77777777" w:rsidR="00572463" w:rsidRPr="00A864FA" w:rsidRDefault="00572463" w:rsidP="00D93805">
      <w:pPr>
        <w:tabs>
          <w:tab w:val="left" w:pos="567"/>
          <w:tab w:val="left" w:pos="6180"/>
        </w:tabs>
        <w:rPr>
          <w:rFonts w:ascii="Arial" w:hAnsi="Arial" w:cs="Arial"/>
          <w:sz w:val="24"/>
          <w:szCs w:val="24"/>
          <w:highlight w:val="yellow"/>
        </w:rPr>
      </w:pPr>
    </w:p>
    <w:p w14:paraId="71044839" w14:textId="1807354C" w:rsidR="00BE2B16" w:rsidRDefault="000310D2" w:rsidP="00041E3C">
      <w:pPr>
        <w:tabs>
          <w:tab w:val="left" w:pos="8280"/>
        </w:tabs>
        <w:rPr>
          <w:rFonts w:ascii="Arial" w:hAnsi="Arial" w:cs="Arial"/>
          <w:b/>
          <w:sz w:val="24"/>
          <w:szCs w:val="24"/>
        </w:rPr>
      </w:pPr>
      <w:r w:rsidRPr="00A864FA">
        <w:rPr>
          <w:rFonts w:ascii="Arial" w:hAnsi="Arial" w:cs="Arial"/>
          <w:b/>
          <w:sz w:val="24"/>
          <w:szCs w:val="24"/>
        </w:rPr>
        <w:t>Non-Voting</w:t>
      </w:r>
      <w:r w:rsidR="00AC50DE" w:rsidRPr="00A864FA">
        <w:rPr>
          <w:rFonts w:ascii="Arial" w:hAnsi="Arial" w:cs="Arial"/>
          <w:b/>
          <w:sz w:val="24"/>
          <w:szCs w:val="24"/>
        </w:rPr>
        <w:t xml:space="preserve"> </w:t>
      </w:r>
      <w:r w:rsidR="00486966" w:rsidRPr="00A864FA">
        <w:rPr>
          <w:rFonts w:ascii="Arial" w:hAnsi="Arial" w:cs="Arial"/>
          <w:b/>
          <w:sz w:val="24"/>
          <w:szCs w:val="24"/>
        </w:rPr>
        <w:t>Attendees</w:t>
      </w:r>
      <w:r w:rsidR="00AC50DE" w:rsidRPr="00A864FA">
        <w:rPr>
          <w:rFonts w:ascii="Arial" w:hAnsi="Arial" w:cs="Arial"/>
          <w:b/>
          <w:sz w:val="24"/>
          <w:szCs w:val="24"/>
        </w:rPr>
        <w:t>:</w:t>
      </w:r>
    </w:p>
    <w:p w14:paraId="5F0489BF" w14:textId="77777777" w:rsidR="0066767E" w:rsidRPr="007A7FCF" w:rsidRDefault="0066767E" w:rsidP="0066767E">
      <w:pPr>
        <w:tabs>
          <w:tab w:val="left" w:pos="8280"/>
        </w:tabs>
        <w:rPr>
          <w:rFonts w:ascii="Arial" w:hAnsi="Arial" w:cs="Arial"/>
          <w:b/>
          <w:sz w:val="24"/>
          <w:szCs w:val="24"/>
        </w:rPr>
      </w:pPr>
      <w:r w:rsidRPr="007A7FCF">
        <w:rPr>
          <w:rFonts w:ascii="Arial" w:hAnsi="Arial" w:cs="Arial"/>
          <w:sz w:val="24"/>
          <w:szCs w:val="24"/>
        </w:rPr>
        <w:t>Dr B Ali, NHS Hull CCG (GP Member)</w:t>
      </w:r>
    </w:p>
    <w:p w14:paraId="4C255142" w14:textId="77777777" w:rsidR="0066767E" w:rsidRPr="007A7FCF" w:rsidRDefault="0066767E" w:rsidP="0066767E">
      <w:pPr>
        <w:tabs>
          <w:tab w:val="left" w:pos="8280"/>
        </w:tabs>
        <w:rPr>
          <w:rFonts w:ascii="Arial" w:hAnsi="Arial" w:cs="Arial"/>
          <w:sz w:val="24"/>
          <w:szCs w:val="24"/>
        </w:rPr>
      </w:pPr>
      <w:r w:rsidRPr="007A7FCF">
        <w:rPr>
          <w:rFonts w:ascii="Arial" w:hAnsi="Arial" w:cs="Arial"/>
          <w:sz w:val="24"/>
          <w:szCs w:val="24"/>
        </w:rPr>
        <w:t>Dr M Balouch, NHS Hull CCG (GP Member)</w:t>
      </w:r>
    </w:p>
    <w:p w14:paraId="4EAB27E5" w14:textId="440D6E38" w:rsidR="0066767E" w:rsidRDefault="0066767E" w:rsidP="0066767E">
      <w:pPr>
        <w:tabs>
          <w:tab w:val="left" w:pos="8280"/>
        </w:tabs>
        <w:rPr>
          <w:rFonts w:ascii="Arial" w:hAnsi="Arial" w:cs="Arial"/>
          <w:sz w:val="24"/>
          <w:szCs w:val="24"/>
        </w:rPr>
      </w:pPr>
      <w:r w:rsidRPr="007A7FCF">
        <w:rPr>
          <w:rFonts w:ascii="Arial" w:hAnsi="Arial" w:cs="Arial"/>
          <w:sz w:val="24"/>
          <w:szCs w:val="24"/>
        </w:rPr>
        <w:t>P Davis, NHS Hull CCG (</w:t>
      </w:r>
      <w:bookmarkStart w:id="0" w:name="_Hlk65585217"/>
      <w:r w:rsidRPr="007A7FCF">
        <w:rPr>
          <w:rFonts w:ascii="Arial" w:hAnsi="Arial" w:cs="Arial"/>
          <w:sz w:val="24"/>
          <w:szCs w:val="24"/>
        </w:rPr>
        <w:t>Strategic Lead - Primary Care</w:t>
      </w:r>
      <w:bookmarkEnd w:id="0"/>
      <w:r w:rsidRPr="007A7FCF">
        <w:rPr>
          <w:rFonts w:ascii="Arial" w:hAnsi="Arial" w:cs="Arial"/>
          <w:sz w:val="24"/>
          <w:szCs w:val="24"/>
        </w:rPr>
        <w:t xml:space="preserve">) </w:t>
      </w:r>
    </w:p>
    <w:p w14:paraId="524A2832" w14:textId="3C84B459" w:rsidR="001A6665" w:rsidRPr="007A7FCF" w:rsidRDefault="001A6665" w:rsidP="0066767E">
      <w:pPr>
        <w:tabs>
          <w:tab w:val="left" w:pos="8280"/>
        </w:tabs>
        <w:rPr>
          <w:rFonts w:ascii="Arial" w:hAnsi="Arial" w:cs="Arial"/>
          <w:sz w:val="24"/>
          <w:szCs w:val="24"/>
        </w:rPr>
      </w:pPr>
      <w:r w:rsidRPr="001A6665">
        <w:rPr>
          <w:rFonts w:ascii="Arial" w:hAnsi="Arial" w:cs="Arial"/>
          <w:sz w:val="24"/>
          <w:szCs w:val="24"/>
        </w:rPr>
        <w:t>Cllr G Lunn, (Health and Wellbeing Board Representative/Elected Member)</w:t>
      </w:r>
    </w:p>
    <w:p w14:paraId="330A563D" w14:textId="77777777" w:rsidR="0066767E" w:rsidRDefault="0066767E" w:rsidP="0066767E">
      <w:pPr>
        <w:tabs>
          <w:tab w:val="left" w:pos="567"/>
        </w:tabs>
        <w:rPr>
          <w:rFonts w:ascii="Arial" w:hAnsi="Arial" w:cs="Arial"/>
          <w:sz w:val="24"/>
          <w:szCs w:val="24"/>
        </w:rPr>
      </w:pPr>
      <w:r w:rsidRPr="008F418E">
        <w:rPr>
          <w:rFonts w:ascii="Arial" w:hAnsi="Arial" w:cs="Arial"/>
          <w:sz w:val="24"/>
          <w:szCs w:val="24"/>
        </w:rPr>
        <w:t>M Harrison, Healthwatch (Delivery Manager)</w:t>
      </w:r>
    </w:p>
    <w:p w14:paraId="2E9B21C7" w14:textId="77777777" w:rsidR="0066767E" w:rsidRDefault="0066767E" w:rsidP="0066767E">
      <w:pPr>
        <w:tabs>
          <w:tab w:val="left" w:pos="567"/>
        </w:tabs>
        <w:rPr>
          <w:rFonts w:ascii="Arial" w:hAnsi="Arial" w:cs="Arial"/>
          <w:sz w:val="24"/>
          <w:szCs w:val="24"/>
        </w:rPr>
      </w:pPr>
      <w:r w:rsidRPr="008F418E">
        <w:rPr>
          <w:rFonts w:ascii="Arial" w:hAnsi="Arial" w:cs="Arial"/>
          <w:sz w:val="24"/>
          <w:szCs w:val="24"/>
        </w:rPr>
        <w:t>S Lee, NHS Hull CCG (Associate Director of Communications and Engagement)</w:t>
      </w:r>
    </w:p>
    <w:p w14:paraId="106B8AF0" w14:textId="77777777" w:rsidR="0066767E" w:rsidRPr="007A7FCF" w:rsidRDefault="0066767E" w:rsidP="0066767E">
      <w:pPr>
        <w:tabs>
          <w:tab w:val="left" w:pos="567"/>
        </w:tabs>
        <w:rPr>
          <w:rFonts w:ascii="Arial" w:hAnsi="Arial" w:cs="Arial"/>
          <w:sz w:val="24"/>
          <w:szCs w:val="24"/>
        </w:rPr>
      </w:pPr>
      <w:r w:rsidRPr="008F418E">
        <w:rPr>
          <w:rFonts w:ascii="Arial" w:hAnsi="Arial" w:cs="Arial"/>
          <w:sz w:val="24"/>
          <w:szCs w:val="24"/>
        </w:rPr>
        <w:t>Dr J Moult, NHS Hull CCG (GP Member)</w:t>
      </w:r>
    </w:p>
    <w:p w14:paraId="08BDE325" w14:textId="77777777" w:rsidR="0066767E" w:rsidRDefault="0066767E" w:rsidP="0066767E">
      <w:pPr>
        <w:tabs>
          <w:tab w:val="left" w:pos="567"/>
        </w:tabs>
        <w:rPr>
          <w:rFonts w:ascii="Arial" w:hAnsi="Arial" w:cs="Arial"/>
          <w:sz w:val="24"/>
          <w:szCs w:val="24"/>
        </w:rPr>
      </w:pPr>
      <w:r w:rsidRPr="007A7FCF">
        <w:rPr>
          <w:rFonts w:ascii="Arial" w:hAnsi="Arial" w:cs="Arial"/>
          <w:sz w:val="24"/>
          <w:szCs w:val="24"/>
        </w:rPr>
        <w:t>M Napier, NHS Hull CCG (Associate Director of Corporate Affairs)</w:t>
      </w:r>
    </w:p>
    <w:p w14:paraId="77BFC0A1" w14:textId="77777777" w:rsidR="0066767E" w:rsidRDefault="0066767E" w:rsidP="0066767E">
      <w:pPr>
        <w:tabs>
          <w:tab w:val="left" w:pos="567"/>
        </w:tabs>
        <w:rPr>
          <w:rFonts w:ascii="Arial" w:hAnsi="Arial" w:cs="Arial"/>
          <w:sz w:val="24"/>
          <w:szCs w:val="24"/>
        </w:rPr>
      </w:pPr>
      <w:r>
        <w:rPr>
          <w:rFonts w:ascii="Arial" w:hAnsi="Arial" w:cs="Arial"/>
          <w:sz w:val="24"/>
          <w:szCs w:val="24"/>
        </w:rPr>
        <w:t>Z Norris, LMC, (</w:t>
      </w:r>
      <w:bookmarkStart w:id="1" w:name="_Hlk71123924"/>
      <w:r>
        <w:rPr>
          <w:rFonts w:ascii="Arial" w:hAnsi="Arial" w:cs="Arial"/>
          <w:sz w:val="24"/>
          <w:szCs w:val="24"/>
        </w:rPr>
        <w:t>Medical Director, Humberside LMC</w:t>
      </w:r>
      <w:bookmarkEnd w:id="1"/>
      <w:r>
        <w:rPr>
          <w:rFonts w:ascii="Arial" w:hAnsi="Arial" w:cs="Arial"/>
          <w:sz w:val="24"/>
          <w:szCs w:val="24"/>
        </w:rPr>
        <w:t>)</w:t>
      </w:r>
    </w:p>
    <w:p w14:paraId="4F5307D3" w14:textId="77777777" w:rsidR="0066767E" w:rsidRPr="007A7FCF" w:rsidRDefault="0066767E" w:rsidP="0066767E">
      <w:pPr>
        <w:tabs>
          <w:tab w:val="left" w:pos="567"/>
        </w:tabs>
        <w:rPr>
          <w:rFonts w:ascii="Arial" w:hAnsi="Arial" w:cs="Arial"/>
          <w:sz w:val="24"/>
          <w:szCs w:val="24"/>
        </w:rPr>
      </w:pPr>
      <w:r w:rsidRPr="008F418E">
        <w:rPr>
          <w:rFonts w:ascii="Arial" w:hAnsi="Arial" w:cs="Arial"/>
          <w:sz w:val="24"/>
          <w:szCs w:val="24"/>
        </w:rPr>
        <w:t xml:space="preserve">Dr A </w:t>
      </w:r>
      <w:proofErr w:type="spellStart"/>
      <w:r w:rsidRPr="008F418E">
        <w:rPr>
          <w:rFonts w:ascii="Arial" w:hAnsi="Arial" w:cs="Arial"/>
          <w:sz w:val="24"/>
          <w:szCs w:val="24"/>
        </w:rPr>
        <w:t>Oehring</w:t>
      </w:r>
      <w:proofErr w:type="spellEnd"/>
      <w:r w:rsidRPr="008F418E">
        <w:rPr>
          <w:rFonts w:ascii="Arial" w:hAnsi="Arial" w:cs="Arial"/>
          <w:sz w:val="24"/>
          <w:szCs w:val="24"/>
        </w:rPr>
        <w:t>, NHS Hull CCG (GP Member)</w:t>
      </w:r>
    </w:p>
    <w:p w14:paraId="3F600E0E" w14:textId="77777777" w:rsidR="0066767E" w:rsidRPr="007A7FCF" w:rsidRDefault="0066767E" w:rsidP="0066767E">
      <w:pPr>
        <w:tabs>
          <w:tab w:val="left" w:pos="567"/>
        </w:tabs>
        <w:rPr>
          <w:rFonts w:ascii="Arial" w:hAnsi="Arial" w:cs="Arial"/>
          <w:sz w:val="24"/>
          <w:szCs w:val="24"/>
        </w:rPr>
      </w:pPr>
      <w:r w:rsidRPr="007A7FCF">
        <w:rPr>
          <w:rFonts w:ascii="Arial" w:hAnsi="Arial" w:cs="Arial"/>
          <w:sz w:val="24"/>
          <w:szCs w:val="24"/>
        </w:rPr>
        <w:t>H Patterson, NHS England &amp; NHS Improvement, (</w:t>
      </w:r>
      <w:bookmarkStart w:id="2" w:name="_Hlk71102298"/>
      <w:r w:rsidRPr="007A7FCF">
        <w:rPr>
          <w:rFonts w:ascii="Arial" w:hAnsi="Arial" w:cs="Arial"/>
          <w:sz w:val="24"/>
          <w:szCs w:val="24"/>
        </w:rPr>
        <w:t>Primary Care Contracts Manager</w:t>
      </w:r>
      <w:bookmarkEnd w:id="2"/>
      <w:r w:rsidRPr="007A7FCF">
        <w:rPr>
          <w:rFonts w:ascii="Arial" w:hAnsi="Arial" w:cs="Arial"/>
          <w:sz w:val="24"/>
          <w:szCs w:val="24"/>
        </w:rPr>
        <w:t>)</w:t>
      </w:r>
    </w:p>
    <w:p w14:paraId="0CB2CCCD" w14:textId="2A013D1C" w:rsidR="00EE1E3F" w:rsidRPr="00A864FA" w:rsidRDefault="00EE1E3F" w:rsidP="00041E3C">
      <w:pPr>
        <w:rPr>
          <w:rFonts w:ascii="Arial" w:hAnsi="Arial" w:cs="Arial"/>
          <w:b/>
          <w:sz w:val="24"/>
          <w:szCs w:val="24"/>
        </w:rPr>
      </w:pPr>
    </w:p>
    <w:p w14:paraId="42677C69" w14:textId="77777777" w:rsidR="00CF142C" w:rsidRPr="00A864FA" w:rsidRDefault="00CF142C" w:rsidP="00041E3C">
      <w:pPr>
        <w:rPr>
          <w:rFonts w:ascii="Arial" w:hAnsi="Arial" w:cs="Arial"/>
          <w:b/>
          <w:sz w:val="24"/>
          <w:szCs w:val="24"/>
        </w:rPr>
      </w:pPr>
      <w:r w:rsidRPr="00A864FA">
        <w:rPr>
          <w:rFonts w:ascii="Arial" w:hAnsi="Arial" w:cs="Arial"/>
          <w:b/>
          <w:sz w:val="24"/>
          <w:szCs w:val="24"/>
        </w:rPr>
        <w:t xml:space="preserve">IN ATTENDANCE: </w:t>
      </w:r>
    </w:p>
    <w:p w14:paraId="0D467A32" w14:textId="77777777" w:rsidR="00770022" w:rsidRPr="00A864FA" w:rsidRDefault="00B40479" w:rsidP="00041E3C">
      <w:pPr>
        <w:rPr>
          <w:rFonts w:ascii="Arial" w:hAnsi="Arial" w:cs="Arial"/>
          <w:sz w:val="24"/>
          <w:szCs w:val="24"/>
        </w:rPr>
      </w:pPr>
      <w:r w:rsidRPr="00A864FA">
        <w:rPr>
          <w:rFonts w:ascii="Arial" w:hAnsi="Arial" w:cs="Arial"/>
          <w:sz w:val="24"/>
          <w:szCs w:val="24"/>
        </w:rPr>
        <w:t xml:space="preserve">D Robinson, </w:t>
      </w:r>
      <w:r w:rsidR="00677556" w:rsidRPr="00A864FA">
        <w:rPr>
          <w:rFonts w:ascii="Arial" w:hAnsi="Arial" w:cs="Arial"/>
          <w:sz w:val="24"/>
          <w:szCs w:val="24"/>
        </w:rPr>
        <w:t>NHS Hull CCG (</w:t>
      </w:r>
      <w:r w:rsidRPr="00A864FA">
        <w:rPr>
          <w:rFonts w:ascii="Arial" w:hAnsi="Arial" w:cs="Arial"/>
          <w:sz w:val="24"/>
          <w:szCs w:val="24"/>
        </w:rPr>
        <w:t xml:space="preserve">Minute </w:t>
      </w:r>
      <w:r w:rsidR="00677556" w:rsidRPr="00A864FA">
        <w:rPr>
          <w:rFonts w:ascii="Arial" w:hAnsi="Arial" w:cs="Arial"/>
          <w:sz w:val="24"/>
          <w:szCs w:val="24"/>
        </w:rPr>
        <w:t>Taker)</w:t>
      </w:r>
    </w:p>
    <w:p w14:paraId="3F6DFE81" w14:textId="77777777" w:rsidR="00B204F9" w:rsidRDefault="00B204F9" w:rsidP="00041E3C">
      <w:pPr>
        <w:rPr>
          <w:rFonts w:ascii="Arial" w:hAnsi="Arial" w:cs="Arial"/>
          <w:b/>
          <w:sz w:val="24"/>
          <w:szCs w:val="24"/>
        </w:rPr>
      </w:pPr>
    </w:p>
    <w:p w14:paraId="79C97C1E" w14:textId="77777777" w:rsidR="00C82F73" w:rsidRPr="00E91EAF" w:rsidRDefault="00C82F73" w:rsidP="00041E3C">
      <w:pPr>
        <w:rPr>
          <w:rFonts w:ascii="Arial" w:hAnsi="Arial" w:cs="Arial"/>
          <w:b/>
          <w:sz w:val="24"/>
          <w:szCs w:val="24"/>
        </w:rPr>
      </w:pPr>
      <w:r w:rsidRPr="00E91EAF">
        <w:rPr>
          <w:rFonts w:ascii="Arial" w:hAnsi="Arial" w:cs="Arial"/>
          <w:b/>
          <w:sz w:val="24"/>
          <w:szCs w:val="24"/>
        </w:rPr>
        <w:t>WELCOME AND INTRODUCTIONS</w:t>
      </w:r>
    </w:p>
    <w:p w14:paraId="41AB8242" w14:textId="77777777" w:rsidR="00C82F73" w:rsidRPr="00E91EAF" w:rsidRDefault="00C82F73" w:rsidP="00041E3C">
      <w:pPr>
        <w:rPr>
          <w:rFonts w:ascii="Arial" w:hAnsi="Arial" w:cs="Arial"/>
          <w:sz w:val="24"/>
          <w:szCs w:val="24"/>
        </w:rPr>
      </w:pPr>
      <w:r w:rsidRPr="00E91EAF">
        <w:rPr>
          <w:rFonts w:ascii="Arial" w:hAnsi="Arial" w:cs="Arial"/>
          <w:sz w:val="24"/>
          <w:szCs w:val="24"/>
        </w:rPr>
        <w:t xml:space="preserve">The Chair </w:t>
      </w:r>
      <w:r w:rsidR="00D24B26" w:rsidRPr="00E91EAF">
        <w:rPr>
          <w:rFonts w:ascii="Arial" w:hAnsi="Arial" w:cs="Arial"/>
          <w:sz w:val="24"/>
          <w:szCs w:val="24"/>
        </w:rPr>
        <w:t>welcomed everyone to the meeting</w:t>
      </w:r>
      <w:r w:rsidR="00DA1CA2" w:rsidRPr="00E91EAF">
        <w:rPr>
          <w:rFonts w:ascii="Arial" w:hAnsi="Arial" w:cs="Arial"/>
          <w:sz w:val="24"/>
          <w:szCs w:val="24"/>
        </w:rPr>
        <w:t xml:space="preserve">.  </w:t>
      </w:r>
      <w:r w:rsidR="00C36933" w:rsidRPr="00E91EAF">
        <w:rPr>
          <w:rFonts w:ascii="Arial" w:hAnsi="Arial" w:cs="Arial"/>
          <w:sz w:val="24"/>
          <w:szCs w:val="24"/>
        </w:rPr>
        <w:t xml:space="preserve"> </w:t>
      </w:r>
      <w:r w:rsidR="00D24B26" w:rsidRPr="00E91EAF">
        <w:rPr>
          <w:rFonts w:ascii="Arial" w:hAnsi="Arial" w:cs="Arial"/>
          <w:sz w:val="24"/>
          <w:szCs w:val="24"/>
        </w:rPr>
        <w:t xml:space="preserve"> </w:t>
      </w:r>
    </w:p>
    <w:p w14:paraId="6BB10573" w14:textId="77777777" w:rsidR="00C82F73" w:rsidRDefault="00C82F73" w:rsidP="00041E3C">
      <w:pPr>
        <w:rPr>
          <w:rFonts w:ascii="Arial" w:hAnsi="Arial" w:cs="Arial"/>
          <w:sz w:val="20"/>
          <w:szCs w:val="20"/>
        </w:rPr>
      </w:pPr>
    </w:p>
    <w:p w14:paraId="012B0711" w14:textId="77777777" w:rsidR="003E7FA4" w:rsidRPr="00E91EAF" w:rsidRDefault="00C10928" w:rsidP="00041E3C">
      <w:pPr>
        <w:tabs>
          <w:tab w:val="left" w:pos="567"/>
        </w:tabs>
        <w:rPr>
          <w:rFonts w:ascii="Arial" w:hAnsi="Arial" w:cs="Arial"/>
          <w:b/>
          <w:sz w:val="24"/>
          <w:szCs w:val="24"/>
        </w:rPr>
      </w:pPr>
      <w:r w:rsidRPr="00E91EAF">
        <w:rPr>
          <w:rFonts w:ascii="Arial" w:hAnsi="Arial" w:cs="Arial"/>
          <w:b/>
          <w:sz w:val="24"/>
          <w:szCs w:val="24"/>
        </w:rPr>
        <w:t>1</w:t>
      </w:r>
      <w:r w:rsidR="00413C0D" w:rsidRPr="00E91EAF">
        <w:rPr>
          <w:rFonts w:ascii="Arial" w:hAnsi="Arial" w:cs="Arial"/>
          <w:b/>
          <w:sz w:val="24"/>
          <w:szCs w:val="24"/>
        </w:rPr>
        <w:t>.</w:t>
      </w:r>
      <w:r w:rsidR="003E124C" w:rsidRPr="00E91EAF">
        <w:rPr>
          <w:rFonts w:ascii="Arial" w:hAnsi="Arial" w:cs="Arial"/>
          <w:b/>
          <w:sz w:val="24"/>
          <w:szCs w:val="24"/>
        </w:rPr>
        <w:tab/>
      </w:r>
      <w:r w:rsidR="00AC50DE" w:rsidRPr="00E91EAF">
        <w:rPr>
          <w:rFonts w:ascii="Arial" w:hAnsi="Arial" w:cs="Arial"/>
          <w:b/>
          <w:sz w:val="24"/>
          <w:szCs w:val="24"/>
        </w:rPr>
        <w:t>APOLOGIES FOR ABSENCE</w:t>
      </w:r>
    </w:p>
    <w:p w14:paraId="6ABAB512" w14:textId="77777777" w:rsidR="00855A96" w:rsidRPr="00E91EAF" w:rsidRDefault="00AC50DE" w:rsidP="00041E3C">
      <w:pPr>
        <w:tabs>
          <w:tab w:val="left" w:pos="567"/>
        </w:tabs>
        <w:rPr>
          <w:rFonts w:ascii="Arial" w:hAnsi="Arial" w:cs="Arial"/>
          <w:sz w:val="24"/>
          <w:szCs w:val="24"/>
        </w:rPr>
      </w:pPr>
      <w:r w:rsidRPr="00E91EAF">
        <w:rPr>
          <w:rFonts w:ascii="Arial" w:hAnsi="Arial" w:cs="Arial"/>
          <w:b/>
          <w:sz w:val="24"/>
          <w:szCs w:val="24"/>
        </w:rPr>
        <w:tab/>
      </w:r>
      <w:r w:rsidR="00F50874" w:rsidRPr="00E91EAF">
        <w:rPr>
          <w:rFonts w:ascii="Arial" w:hAnsi="Arial" w:cs="Arial"/>
          <w:sz w:val="24"/>
          <w:szCs w:val="24"/>
        </w:rPr>
        <w:tab/>
      </w:r>
      <w:r w:rsidR="00855A96" w:rsidRPr="00E91EAF">
        <w:rPr>
          <w:rFonts w:ascii="Arial" w:hAnsi="Arial" w:cs="Arial"/>
          <w:sz w:val="24"/>
          <w:szCs w:val="24"/>
        </w:rPr>
        <w:tab/>
      </w:r>
    </w:p>
    <w:p w14:paraId="17C15F97" w14:textId="77777777" w:rsidR="00D8349A" w:rsidRPr="00E91EAF" w:rsidRDefault="00855A96" w:rsidP="00041E3C">
      <w:pPr>
        <w:tabs>
          <w:tab w:val="left" w:pos="567"/>
        </w:tabs>
        <w:rPr>
          <w:rFonts w:ascii="Arial" w:hAnsi="Arial" w:cs="Arial"/>
          <w:b/>
          <w:sz w:val="24"/>
          <w:szCs w:val="24"/>
        </w:rPr>
      </w:pPr>
      <w:r w:rsidRPr="00E91EAF">
        <w:rPr>
          <w:rFonts w:ascii="Arial" w:hAnsi="Arial" w:cs="Arial"/>
          <w:sz w:val="24"/>
          <w:szCs w:val="24"/>
        </w:rPr>
        <w:tab/>
      </w:r>
      <w:r w:rsidRPr="00E91EAF">
        <w:rPr>
          <w:rFonts w:ascii="Arial" w:hAnsi="Arial" w:cs="Arial"/>
          <w:b/>
          <w:sz w:val="24"/>
          <w:szCs w:val="24"/>
        </w:rPr>
        <w:t>Voting Members:</w:t>
      </w:r>
    </w:p>
    <w:p w14:paraId="7DF7597F" w14:textId="77777777" w:rsidR="007A7FCF" w:rsidRPr="007A7FCF" w:rsidRDefault="00E91EAF" w:rsidP="007F3670">
      <w:pPr>
        <w:tabs>
          <w:tab w:val="left" w:pos="567"/>
        </w:tabs>
        <w:rPr>
          <w:rFonts w:ascii="Arial" w:hAnsi="Arial" w:cs="Arial"/>
          <w:sz w:val="24"/>
          <w:szCs w:val="24"/>
        </w:rPr>
      </w:pPr>
      <w:r w:rsidRPr="00E91EAF">
        <w:rPr>
          <w:rFonts w:ascii="Arial" w:hAnsi="Arial" w:cs="Arial"/>
          <w:b/>
          <w:sz w:val="24"/>
          <w:szCs w:val="24"/>
        </w:rPr>
        <w:tab/>
      </w:r>
      <w:r w:rsidR="00ED5A5B" w:rsidRPr="007A7FCF">
        <w:rPr>
          <w:rFonts w:ascii="Arial" w:hAnsi="Arial" w:cs="Arial"/>
          <w:sz w:val="24"/>
          <w:szCs w:val="24"/>
        </w:rPr>
        <w:t>J Weldon, Hull C</w:t>
      </w:r>
      <w:r w:rsidR="007F5F4A" w:rsidRPr="007A7FCF">
        <w:rPr>
          <w:rFonts w:ascii="Arial" w:hAnsi="Arial" w:cs="Arial"/>
          <w:sz w:val="24"/>
          <w:szCs w:val="24"/>
        </w:rPr>
        <w:t xml:space="preserve">ity </w:t>
      </w:r>
      <w:r w:rsidR="00ED5A5B" w:rsidRPr="007A7FCF">
        <w:rPr>
          <w:rFonts w:ascii="Arial" w:hAnsi="Arial" w:cs="Arial"/>
          <w:sz w:val="24"/>
          <w:szCs w:val="24"/>
        </w:rPr>
        <w:t>C</w:t>
      </w:r>
      <w:r w:rsidR="007F5F4A" w:rsidRPr="007A7FCF">
        <w:rPr>
          <w:rFonts w:ascii="Arial" w:hAnsi="Arial" w:cs="Arial"/>
          <w:sz w:val="24"/>
          <w:szCs w:val="24"/>
        </w:rPr>
        <w:t>ouncil</w:t>
      </w:r>
      <w:r w:rsidR="00ED5A5B" w:rsidRPr="007A7FCF">
        <w:rPr>
          <w:rFonts w:ascii="Arial" w:hAnsi="Arial" w:cs="Arial"/>
          <w:sz w:val="24"/>
          <w:szCs w:val="24"/>
        </w:rPr>
        <w:t>, (Director of Public Health and Adults)</w:t>
      </w:r>
    </w:p>
    <w:p w14:paraId="5B222A01" w14:textId="256F4BEF" w:rsidR="007A7FCF" w:rsidRDefault="007A7FCF" w:rsidP="007A7FCF">
      <w:pPr>
        <w:tabs>
          <w:tab w:val="left" w:pos="567"/>
        </w:tabs>
        <w:rPr>
          <w:rFonts w:ascii="Arial" w:hAnsi="Arial" w:cs="Arial"/>
          <w:sz w:val="24"/>
          <w:szCs w:val="24"/>
        </w:rPr>
      </w:pPr>
      <w:r w:rsidRPr="007A7FCF">
        <w:rPr>
          <w:rFonts w:ascii="Arial" w:hAnsi="Arial" w:cs="Arial"/>
          <w:sz w:val="24"/>
          <w:szCs w:val="24"/>
        </w:rPr>
        <w:tab/>
        <w:t>E Latimer, NHS Hull CCG (Chief Officer)</w:t>
      </w:r>
    </w:p>
    <w:p w14:paraId="39C0DD13" w14:textId="3A489C5A" w:rsidR="00A864FA" w:rsidRPr="007A7FCF" w:rsidRDefault="00A864FA" w:rsidP="007A7FCF">
      <w:pPr>
        <w:tabs>
          <w:tab w:val="left" w:pos="567"/>
        </w:tabs>
        <w:rPr>
          <w:rFonts w:ascii="Arial" w:hAnsi="Arial" w:cs="Arial"/>
          <w:sz w:val="24"/>
          <w:szCs w:val="24"/>
        </w:rPr>
      </w:pPr>
      <w:r>
        <w:rPr>
          <w:rFonts w:ascii="Arial" w:hAnsi="Arial" w:cs="Arial"/>
          <w:sz w:val="24"/>
          <w:szCs w:val="24"/>
        </w:rPr>
        <w:tab/>
      </w:r>
      <w:bookmarkStart w:id="3" w:name="_Hlk75876608"/>
      <w:r w:rsidRPr="00A864FA">
        <w:rPr>
          <w:rFonts w:ascii="Arial" w:hAnsi="Arial" w:cs="Arial"/>
          <w:sz w:val="24"/>
          <w:szCs w:val="24"/>
        </w:rPr>
        <w:t>E Daley, NHS Hull CCG, (Interim Chief Operating Officer)</w:t>
      </w:r>
    </w:p>
    <w:p w14:paraId="01A83AAF" w14:textId="5B767A99" w:rsidR="007934AA" w:rsidRPr="009B6C35" w:rsidRDefault="00A864FA" w:rsidP="007F3670">
      <w:pPr>
        <w:tabs>
          <w:tab w:val="left" w:pos="567"/>
        </w:tabs>
        <w:rPr>
          <w:rFonts w:ascii="Arial" w:hAnsi="Arial" w:cs="Arial"/>
          <w:sz w:val="24"/>
          <w:szCs w:val="24"/>
        </w:rPr>
      </w:pPr>
      <w:r>
        <w:rPr>
          <w:rFonts w:ascii="Arial" w:hAnsi="Arial" w:cs="Arial"/>
          <w:sz w:val="24"/>
          <w:szCs w:val="24"/>
        </w:rPr>
        <w:tab/>
      </w:r>
      <w:r w:rsidRPr="00A864FA">
        <w:rPr>
          <w:rFonts w:ascii="Arial" w:hAnsi="Arial" w:cs="Arial"/>
          <w:sz w:val="24"/>
          <w:szCs w:val="24"/>
        </w:rPr>
        <w:t>C Linley, NHS Hull CCG (Interim Director of Nursing and Quality)</w:t>
      </w:r>
      <w:bookmarkEnd w:id="3"/>
      <w:r w:rsidR="00A37200" w:rsidRPr="00572463">
        <w:rPr>
          <w:rFonts w:ascii="Arial" w:hAnsi="Arial" w:cs="Arial"/>
          <w:sz w:val="24"/>
          <w:szCs w:val="24"/>
        </w:rPr>
        <w:br/>
      </w:r>
      <w:r w:rsidR="00A37200" w:rsidRPr="00572463">
        <w:rPr>
          <w:rFonts w:ascii="Arial" w:hAnsi="Arial" w:cs="Arial"/>
          <w:sz w:val="24"/>
          <w:szCs w:val="24"/>
        </w:rPr>
        <w:tab/>
      </w:r>
      <w:r w:rsidR="003453BA" w:rsidRPr="009B6C35">
        <w:rPr>
          <w:rFonts w:ascii="Arial" w:hAnsi="Arial" w:cs="Arial"/>
          <w:sz w:val="24"/>
          <w:szCs w:val="24"/>
        </w:rPr>
        <w:t xml:space="preserve"> </w:t>
      </w:r>
      <w:r w:rsidR="00A24668" w:rsidRPr="009B6C35">
        <w:rPr>
          <w:rFonts w:ascii="Arial" w:hAnsi="Arial" w:cs="Arial"/>
          <w:color w:val="FF0000"/>
          <w:sz w:val="24"/>
          <w:szCs w:val="24"/>
        </w:rPr>
        <w:tab/>
      </w:r>
      <w:r w:rsidR="00EA3E22" w:rsidRPr="009B6C35">
        <w:rPr>
          <w:rFonts w:ascii="Arial" w:hAnsi="Arial" w:cs="Arial"/>
          <w:sz w:val="24"/>
          <w:szCs w:val="24"/>
        </w:rPr>
        <w:tab/>
      </w:r>
    </w:p>
    <w:p w14:paraId="2DDFF11D" w14:textId="77777777" w:rsidR="00C81DA4" w:rsidRPr="009B6C35" w:rsidRDefault="007934AA" w:rsidP="00C81DA4">
      <w:pPr>
        <w:tabs>
          <w:tab w:val="left" w:pos="567"/>
        </w:tabs>
        <w:rPr>
          <w:rFonts w:ascii="Arial" w:hAnsi="Arial" w:cs="Arial"/>
          <w:b/>
          <w:sz w:val="24"/>
          <w:szCs w:val="24"/>
        </w:rPr>
      </w:pPr>
      <w:r w:rsidRPr="009B6C35">
        <w:rPr>
          <w:rFonts w:ascii="Arial" w:hAnsi="Arial" w:cs="Arial"/>
          <w:sz w:val="24"/>
          <w:szCs w:val="24"/>
        </w:rPr>
        <w:tab/>
      </w:r>
      <w:r w:rsidR="002C79E1" w:rsidRPr="005A7F1E">
        <w:rPr>
          <w:rFonts w:ascii="Arial" w:hAnsi="Arial" w:cs="Arial"/>
          <w:b/>
          <w:bCs/>
          <w:sz w:val="24"/>
          <w:szCs w:val="24"/>
        </w:rPr>
        <w:t>N</w:t>
      </w:r>
      <w:r w:rsidR="00677556" w:rsidRPr="009B6C35">
        <w:rPr>
          <w:rFonts w:ascii="Arial" w:hAnsi="Arial" w:cs="Arial"/>
          <w:b/>
          <w:sz w:val="24"/>
          <w:szCs w:val="24"/>
        </w:rPr>
        <w:t>on-Voting</w:t>
      </w:r>
      <w:r w:rsidR="00C81DA4" w:rsidRPr="009B6C35">
        <w:rPr>
          <w:rFonts w:ascii="Arial" w:hAnsi="Arial" w:cs="Arial"/>
          <w:b/>
          <w:sz w:val="24"/>
          <w:szCs w:val="24"/>
        </w:rPr>
        <w:t xml:space="preserve"> Members:</w:t>
      </w:r>
    </w:p>
    <w:p w14:paraId="7117C7DD" w14:textId="77777777" w:rsidR="00A864FA" w:rsidRPr="00A864FA" w:rsidRDefault="007934AA" w:rsidP="00A864FA">
      <w:pPr>
        <w:tabs>
          <w:tab w:val="left" w:pos="567"/>
        </w:tabs>
        <w:rPr>
          <w:rFonts w:ascii="Arial" w:hAnsi="Arial" w:cs="Arial"/>
          <w:bCs/>
          <w:sz w:val="24"/>
          <w:szCs w:val="24"/>
        </w:rPr>
      </w:pPr>
      <w:r w:rsidRPr="009B6C35">
        <w:rPr>
          <w:rFonts w:ascii="Arial" w:hAnsi="Arial" w:cs="Arial"/>
          <w:b/>
          <w:sz w:val="24"/>
          <w:szCs w:val="24"/>
        </w:rPr>
        <w:tab/>
      </w:r>
      <w:bookmarkStart w:id="4" w:name="_Hlk75876657"/>
      <w:bookmarkStart w:id="5" w:name="_Hlk50450176"/>
      <w:r w:rsidR="00A864FA" w:rsidRPr="00A864FA">
        <w:rPr>
          <w:rFonts w:ascii="Arial" w:hAnsi="Arial" w:cs="Arial"/>
          <w:bCs/>
          <w:sz w:val="24"/>
          <w:szCs w:val="24"/>
        </w:rPr>
        <w:t>Dr V Rawcliffe, NHS Hull CCG (GP Member)</w:t>
      </w:r>
    </w:p>
    <w:p w14:paraId="715114C1" w14:textId="003D593B" w:rsidR="007A7FCF" w:rsidRPr="00A864FA" w:rsidRDefault="00A864FA" w:rsidP="00A864FA">
      <w:pPr>
        <w:tabs>
          <w:tab w:val="left" w:pos="567"/>
        </w:tabs>
        <w:rPr>
          <w:rFonts w:ascii="Arial" w:hAnsi="Arial" w:cs="Arial"/>
          <w:bCs/>
          <w:sz w:val="24"/>
          <w:szCs w:val="24"/>
        </w:rPr>
      </w:pPr>
      <w:r w:rsidRPr="00A864FA">
        <w:rPr>
          <w:rFonts w:ascii="Arial" w:hAnsi="Arial" w:cs="Arial"/>
          <w:bCs/>
          <w:sz w:val="24"/>
          <w:szCs w:val="24"/>
        </w:rPr>
        <w:lastRenderedPageBreak/>
        <w:tab/>
        <w:t>M Whitaker, NHS Hull CCG (Practice Manager Representative)</w:t>
      </w:r>
    </w:p>
    <w:bookmarkEnd w:id="4"/>
    <w:p w14:paraId="268A82EC" w14:textId="74A699C4" w:rsidR="00364B3B" w:rsidRPr="00E91EAF" w:rsidRDefault="008F418E" w:rsidP="00ED5A5B">
      <w:pPr>
        <w:tabs>
          <w:tab w:val="left" w:pos="567"/>
        </w:tabs>
        <w:rPr>
          <w:rFonts w:ascii="Arial" w:hAnsi="Arial" w:cs="Arial"/>
          <w:color w:val="FF0000"/>
          <w:sz w:val="24"/>
          <w:szCs w:val="24"/>
        </w:rPr>
      </w:pPr>
      <w:r>
        <w:rPr>
          <w:rFonts w:ascii="Arial" w:hAnsi="Arial" w:cs="Arial"/>
          <w:sz w:val="24"/>
          <w:szCs w:val="24"/>
        </w:rPr>
        <w:tab/>
      </w:r>
      <w:bookmarkEnd w:id="5"/>
      <w:r w:rsidR="00997298">
        <w:rPr>
          <w:rFonts w:ascii="Arial" w:hAnsi="Arial" w:cs="Arial"/>
          <w:sz w:val="24"/>
          <w:szCs w:val="24"/>
        </w:rPr>
        <w:tab/>
      </w:r>
      <w:r w:rsidR="00EA3E22" w:rsidRPr="00012A9B">
        <w:rPr>
          <w:rFonts w:ascii="Arial" w:hAnsi="Arial" w:cs="Arial"/>
          <w:b/>
          <w:sz w:val="24"/>
          <w:szCs w:val="24"/>
        </w:rPr>
        <w:tab/>
      </w:r>
      <w:r w:rsidR="00B40479" w:rsidRPr="00E91EAF">
        <w:rPr>
          <w:rFonts w:ascii="Arial" w:hAnsi="Arial" w:cs="Arial"/>
          <w:b/>
          <w:color w:val="FF0000"/>
          <w:sz w:val="24"/>
          <w:szCs w:val="24"/>
        </w:rPr>
        <w:tab/>
      </w:r>
    </w:p>
    <w:p w14:paraId="2ACD554B" w14:textId="79360AAF" w:rsidR="00705A19" w:rsidRPr="00012A9B" w:rsidRDefault="00705A19" w:rsidP="00B21827">
      <w:pPr>
        <w:tabs>
          <w:tab w:val="left" w:pos="567"/>
        </w:tabs>
        <w:jc w:val="both"/>
        <w:rPr>
          <w:rFonts w:ascii="Arial" w:hAnsi="Arial" w:cs="Arial"/>
          <w:b/>
          <w:sz w:val="24"/>
          <w:szCs w:val="24"/>
        </w:rPr>
      </w:pPr>
      <w:r w:rsidRPr="00012A9B">
        <w:rPr>
          <w:rFonts w:ascii="Arial" w:hAnsi="Arial" w:cs="Arial"/>
          <w:b/>
          <w:sz w:val="24"/>
          <w:szCs w:val="24"/>
        </w:rPr>
        <w:t>2.</w:t>
      </w:r>
      <w:r w:rsidRPr="00012A9B">
        <w:rPr>
          <w:rFonts w:ascii="Arial" w:hAnsi="Arial" w:cs="Arial"/>
          <w:b/>
          <w:sz w:val="24"/>
          <w:szCs w:val="24"/>
        </w:rPr>
        <w:tab/>
        <w:t xml:space="preserve">MINUTES OF THE MEETING HELD ON </w:t>
      </w:r>
      <w:r w:rsidR="007A72C5">
        <w:rPr>
          <w:rFonts w:ascii="Arial" w:hAnsi="Arial" w:cs="Arial"/>
          <w:b/>
          <w:sz w:val="24"/>
          <w:szCs w:val="24"/>
        </w:rPr>
        <w:t>2</w:t>
      </w:r>
      <w:r w:rsidR="00D33820">
        <w:rPr>
          <w:rFonts w:ascii="Arial" w:hAnsi="Arial" w:cs="Arial"/>
          <w:b/>
          <w:sz w:val="24"/>
          <w:szCs w:val="24"/>
        </w:rPr>
        <w:t xml:space="preserve">3 APRIL </w:t>
      </w:r>
      <w:r w:rsidR="00E10909">
        <w:rPr>
          <w:rFonts w:ascii="Arial" w:hAnsi="Arial" w:cs="Arial"/>
          <w:b/>
          <w:sz w:val="24"/>
          <w:szCs w:val="24"/>
        </w:rPr>
        <w:t>2</w:t>
      </w:r>
      <w:r w:rsidR="00366080" w:rsidRPr="00012A9B">
        <w:rPr>
          <w:rFonts w:ascii="Arial" w:hAnsi="Arial" w:cs="Arial"/>
          <w:b/>
          <w:sz w:val="24"/>
          <w:szCs w:val="24"/>
        </w:rPr>
        <w:t>0</w:t>
      </w:r>
      <w:r w:rsidR="004B5107">
        <w:rPr>
          <w:rFonts w:ascii="Arial" w:hAnsi="Arial" w:cs="Arial"/>
          <w:b/>
          <w:sz w:val="24"/>
          <w:szCs w:val="24"/>
        </w:rPr>
        <w:t>2</w:t>
      </w:r>
      <w:r w:rsidR="007A72C5">
        <w:rPr>
          <w:rFonts w:ascii="Arial" w:hAnsi="Arial" w:cs="Arial"/>
          <w:b/>
          <w:sz w:val="24"/>
          <w:szCs w:val="24"/>
        </w:rPr>
        <w:t>1</w:t>
      </w:r>
      <w:r w:rsidR="00012A9B" w:rsidRPr="00012A9B">
        <w:rPr>
          <w:rFonts w:ascii="Arial" w:hAnsi="Arial" w:cs="Arial"/>
          <w:b/>
          <w:sz w:val="24"/>
          <w:szCs w:val="24"/>
        </w:rPr>
        <w:t xml:space="preserve"> </w:t>
      </w:r>
    </w:p>
    <w:p w14:paraId="224DDDE6" w14:textId="3505738E" w:rsidR="000D7288" w:rsidRPr="00012A9B" w:rsidRDefault="000D7288" w:rsidP="00B21827">
      <w:pPr>
        <w:tabs>
          <w:tab w:val="left" w:pos="567"/>
        </w:tabs>
        <w:ind w:left="567"/>
        <w:jc w:val="both"/>
        <w:rPr>
          <w:rFonts w:ascii="Arial" w:hAnsi="Arial" w:cs="Arial"/>
          <w:sz w:val="24"/>
          <w:szCs w:val="24"/>
        </w:rPr>
      </w:pPr>
      <w:r w:rsidRPr="00012A9B">
        <w:rPr>
          <w:rFonts w:ascii="Arial" w:hAnsi="Arial" w:cs="Arial"/>
          <w:sz w:val="24"/>
          <w:szCs w:val="24"/>
        </w:rPr>
        <w:t xml:space="preserve">The minutes of the meeting held on </w:t>
      </w:r>
      <w:r w:rsidR="007A72C5">
        <w:rPr>
          <w:rFonts w:ascii="Arial" w:hAnsi="Arial" w:cs="Arial"/>
          <w:sz w:val="24"/>
          <w:szCs w:val="24"/>
        </w:rPr>
        <w:t>2</w:t>
      </w:r>
      <w:r w:rsidR="00D33820">
        <w:rPr>
          <w:rFonts w:ascii="Arial" w:hAnsi="Arial" w:cs="Arial"/>
          <w:sz w:val="24"/>
          <w:szCs w:val="24"/>
        </w:rPr>
        <w:t xml:space="preserve">3 April </w:t>
      </w:r>
      <w:r w:rsidR="00122E0F" w:rsidRPr="00012A9B">
        <w:rPr>
          <w:rFonts w:ascii="Arial" w:hAnsi="Arial" w:cs="Arial"/>
          <w:sz w:val="24"/>
          <w:szCs w:val="24"/>
        </w:rPr>
        <w:t>20</w:t>
      </w:r>
      <w:r w:rsidR="009C5C47">
        <w:rPr>
          <w:rFonts w:ascii="Arial" w:hAnsi="Arial" w:cs="Arial"/>
          <w:sz w:val="24"/>
          <w:szCs w:val="24"/>
        </w:rPr>
        <w:t>2</w:t>
      </w:r>
      <w:r w:rsidR="00E10909">
        <w:rPr>
          <w:rFonts w:ascii="Arial" w:hAnsi="Arial" w:cs="Arial"/>
          <w:sz w:val="24"/>
          <w:szCs w:val="24"/>
        </w:rPr>
        <w:t>1</w:t>
      </w:r>
      <w:r w:rsidR="00122E0F" w:rsidRPr="00012A9B">
        <w:rPr>
          <w:rFonts w:ascii="Arial" w:hAnsi="Arial" w:cs="Arial"/>
          <w:sz w:val="24"/>
          <w:szCs w:val="24"/>
        </w:rPr>
        <w:t xml:space="preserve"> were approved</w:t>
      </w:r>
      <w:r w:rsidR="00DF1D13">
        <w:rPr>
          <w:rFonts w:ascii="Arial" w:hAnsi="Arial" w:cs="Arial"/>
          <w:sz w:val="24"/>
          <w:szCs w:val="24"/>
        </w:rPr>
        <w:t xml:space="preserve"> as a true and accurate record</w:t>
      </w:r>
      <w:r w:rsidR="002F172D">
        <w:rPr>
          <w:rFonts w:ascii="Arial" w:hAnsi="Arial" w:cs="Arial"/>
          <w:sz w:val="24"/>
          <w:szCs w:val="24"/>
        </w:rPr>
        <w:t xml:space="preserve"> after minor typos</w:t>
      </w:r>
      <w:r w:rsidR="00DF1D13">
        <w:rPr>
          <w:rFonts w:ascii="Arial" w:hAnsi="Arial" w:cs="Arial"/>
          <w:sz w:val="24"/>
          <w:szCs w:val="24"/>
        </w:rPr>
        <w:t xml:space="preserve">. </w:t>
      </w:r>
      <w:r w:rsidR="00D117B3" w:rsidRPr="00012A9B">
        <w:rPr>
          <w:rFonts w:ascii="Arial" w:hAnsi="Arial" w:cs="Arial"/>
          <w:sz w:val="24"/>
          <w:szCs w:val="24"/>
        </w:rPr>
        <w:t xml:space="preserve"> </w:t>
      </w:r>
    </w:p>
    <w:p w14:paraId="204692DE" w14:textId="77777777" w:rsidR="003B6DBB" w:rsidRPr="00012A9B" w:rsidRDefault="003B6DBB" w:rsidP="00B21827">
      <w:pPr>
        <w:tabs>
          <w:tab w:val="left" w:pos="567"/>
        </w:tabs>
        <w:ind w:left="567"/>
        <w:jc w:val="both"/>
        <w:rPr>
          <w:rFonts w:ascii="Arial" w:hAnsi="Arial" w:cs="Arial"/>
          <w:sz w:val="24"/>
          <w:szCs w:val="24"/>
        </w:rPr>
      </w:pPr>
    </w:p>
    <w:p w14:paraId="4E7D035C" w14:textId="77777777" w:rsidR="00705A19" w:rsidRPr="00012A9B" w:rsidRDefault="00705A19" w:rsidP="00B21827">
      <w:pPr>
        <w:pStyle w:val="NoSpacing"/>
        <w:ind w:firstLine="567"/>
        <w:jc w:val="both"/>
        <w:rPr>
          <w:rFonts w:ascii="Arial" w:hAnsi="Arial" w:cs="Arial"/>
          <w:sz w:val="24"/>
          <w:szCs w:val="24"/>
        </w:rPr>
      </w:pPr>
      <w:r w:rsidRPr="00012A9B">
        <w:rPr>
          <w:rFonts w:ascii="Arial" w:hAnsi="Arial" w:cs="Arial"/>
          <w:b/>
          <w:sz w:val="24"/>
          <w:szCs w:val="24"/>
        </w:rPr>
        <w:t>Resolved</w:t>
      </w:r>
      <w:r w:rsidRPr="00012A9B">
        <w:rPr>
          <w:rFonts w:ascii="Arial" w:hAnsi="Arial" w:cs="Arial"/>
          <w:sz w:val="24"/>
          <w:szCs w:val="24"/>
        </w:rPr>
        <w:t xml:space="preserve"> </w:t>
      </w:r>
    </w:p>
    <w:p w14:paraId="2CF6C52A" w14:textId="77777777" w:rsidR="00705A19" w:rsidRPr="00012A9B" w:rsidRDefault="00705A19" w:rsidP="00B21827">
      <w:pPr>
        <w:pStyle w:val="NoSpacing"/>
        <w:ind w:left="-567"/>
        <w:jc w:val="both"/>
        <w:rPr>
          <w:rFonts w:ascii="Arial" w:hAnsi="Arial" w:cs="Arial"/>
          <w:sz w:val="24"/>
          <w:szCs w:val="24"/>
        </w:rPr>
      </w:pPr>
      <w:r w:rsidRPr="00012A9B">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012A9B" w:rsidRPr="00012A9B" w14:paraId="78BF015A" w14:textId="77777777" w:rsidTr="00A24D64">
        <w:tc>
          <w:tcPr>
            <w:tcW w:w="510" w:type="dxa"/>
          </w:tcPr>
          <w:p w14:paraId="11F6AB3C" w14:textId="77777777" w:rsidR="00705A19" w:rsidRPr="00012A9B" w:rsidRDefault="00705A19" w:rsidP="00B21827">
            <w:pPr>
              <w:pStyle w:val="NoSpacing"/>
              <w:jc w:val="both"/>
              <w:rPr>
                <w:rFonts w:ascii="Arial" w:hAnsi="Arial" w:cs="Arial"/>
                <w:sz w:val="24"/>
                <w:szCs w:val="24"/>
              </w:rPr>
            </w:pPr>
            <w:r w:rsidRPr="00012A9B">
              <w:rPr>
                <w:rFonts w:ascii="Arial" w:hAnsi="Arial" w:cs="Arial"/>
                <w:sz w:val="24"/>
                <w:szCs w:val="24"/>
              </w:rPr>
              <w:t>(a)</w:t>
            </w:r>
          </w:p>
        </w:tc>
        <w:tc>
          <w:tcPr>
            <w:tcW w:w="8562" w:type="dxa"/>
          </w:tcPr>
          <w:p w14:paraId="3F13E182" w14:textId="15C64D52" w:rsidR="00705A19" w:rsidRPr="00012A9B" w:rsidRDefault="000D7288" w:rsidP="007F3670">
            <w:pPr>
              <w:pStyle w:val="NoSpacing"/>
              <w:jc w:val="both"/>
              <w:rPr>
                <w:rFonts w:ascii="Arial" w:hAnsi="Arial" w:cs="Arial"/>
                <w:sz w:val="24"/>
                <w:szCs w:val="24"/>
              </w:rPr>
            </w:pPr>
            <w:r w:rsidRPr="00012A9B">
              <w:rPr>
                <w:rFonts w:ascii="Arial" w:hAnsi="Arial" w:cs="Arial"/>
                <w:sz w:val="24"/>
                <w:szCs w:val="24"/>
              </w:rPr>
              <w:t xml:space="preserve">The minutes of the meeting held on </w:t>
            </w:r>
            <w:r w:rsidR="007A72C5">
              <w:rPr>
                <w:rFonts w:ascii="Arial" w:hAnsi="Arial" w:cs="Arial"/>
                <w:sz w:val="24"/>
                <w:szCs w:val="24"/>
              </w:rPr>
              <w:t>2</w:t>
            </w:r>
            <w:r w:rsidR="00D33820">
              <w:rPr>
                <w:rFonts w:ascii="Arial" w:hAnsi="Arial" w:cs="Arial"/>
                <w:sz w:val="24"/>
                <w:szCs w:val="24"/>
              </w:rPr>
              <w:t>3 April 2021</w:t>
            </w:r>
            <w:r w:rsidRPr="00012A9B">
              <w:rPr>
                <w:rFonts w:ascii="Arial" w:hAnsi="Arial" w:cs="Arial"/>
                <w:sz w:val="24"/>
                <w:szCs w:val="24"/>
              </w:rPr>
              <w:t xml:space="preserve"> were approved as a true and accurate record of the meeting</w:t>
            </w:r>
            <w:r w:rsidR="002F172D">
              <w:rPr>
                <w:rFonts w:ascii="Arial" w:hAnsi="Arial" w:cs="Arial"/>
                <w:sz w:val="24"/>
                <w:szCs w:val="24"/>
              </w:rPr>
              <w:t xml:space="preserve"> after minor typos</w:t>
            </w:r>
            <w:r w:rsidRPr="00012A9B">
              <w:rPr>
                <w:rFonts w:ascii="Arial" w:hAnsi="Arial" w:cs="Arial"/>
                <w:sz w:val="24"/>
                <w:szCs w:val="24"/>
              </w:rPr>
              <w:t xml:space="preserve"> and would be formally signed by the Chair.</w:t>
            </w:r>
          </w:p>
        </w:tc>
      </w:tr>
    </w:tbl>
    <w:p w14:paraId="52A3E4B0" w14:textId="77777777" w:rsidR="00D0149C" w:rsidRPr="00E91EAF" w:rsidRDefault="00D0149C" w:rsidP="00B21827">
      <w:pPr>
        <w:tabs>
          <w:tab w:val="left" w:pos="567"/>
        </w:tabs>
        <w:jc w:val="both"/>
        <w:rPr>
          <w:rFonts w:ascii="Arial" w:hAnsi="Arial" w:cs="Arial"/>
          <w:b/>
          <w:color w:val="FF0000"/>
          <w:sz w:val="24"/>
          <w:szCs w:val="24"/>
        </w:rPr>
      </w:pPr>
    </w:p>
    <w:p w14:paraId="74890BAD" w14:textId="77777777" w:rsidR="00C81DA4" w:rsidRPr="00012A9B" w:rsidRDefault="00853C61" w:rsidP="00B21827">
      <w:pPr>
        <w:pStyle w:val="NoSpacing"/>
        <w:tabs>
          <w:tab w:val="left" w:pos="567"/>
        </w:tabs>
        <w:jc w:val="both"/>
        <w:rPr>
          <w:rFonts w:ascii="Arial" w:hAnsi="Arial" w:cs="Arial"/>
          <w:b/>
          <w:sz w:val="24"/>
          <w:szCs w:val="24"/>
        </w:rPr>
      </w:pPr>
      <w:r w:rsidRPr="00012A9B">
        <w:rPr>
          <w:rFonts w:ascii="Arial" w:hAnsi="Arial" w:cs="Arial"/>
          <w:b/>
          <w:sz w:val="24"/>
          <w:szCs w:val="24"/>
        </w:rPr>
        <w:t>3.</w:t>
      </w:r>
      <w:r w:rsidRPr="00012A9B">
        <w:rPr>
          <w:rFonts w:ascii="Arial" w:hAnsi="Arial" w:cs="Arial"/>
          <w:b/>
          <w:sz w:val="24"/>
          <w:szCs w:val="24"/>
        </w:rPr>
        <w:tab/>
        <w:t xml:space="preserve">MATTERS ARISING FROM THE MEETING </w:t>
      </w:r>
    </w:p>
    <w:p w14:paraId="4891E096" w14:textId="02B974F5" w:rsidR="00BF2670" w:rsidRDefault="00853C61" w:rsidP="00BB7CFB">
      <w:pPr>
        <w:ind w:left="567"/>
        <w:rPr>
          <w:rFonts w:ascii="Arial" w:hAnsi="Arial" w:cs="Arial"/>
          <w:sz w:val="24"/>
          <w:szCs w:val="24"/>
        </w:rPr>
      </w:pPr>
      <w:r w:rsidRPr="00F90FBB">
        <w:rPr>
          <w:rFonts w:ascii="Arial" w:hAnsi="Arial" w:cs="Arial"/>
          <w:sz w:val="24"/>
          <w:szCs w:val="24"/>
        </w:rPr>
        <w:t>The Action List from the meeting</w:t>
      </w:r>
      <w:r w:rsidR="00C942A0" w:rsidRPr="00F90FBB">
        <w:rPr>
          <w:rFonts w:ascii="Arial" w:hAnsi="Arial" w:cs="Arial"/>
          <w:sz w:val="24"/>
          <w:szCs w:val="24"/>
        </w:rPr>
        <w:t xml:space="preserve"> held</w:t>
      </w:r>
      <w:r w:rsidRPr="00F90FBB">
        <w:rPr>
          <w:rFonts w:ascii="Arial" w:hAnsi="Arial" w:cs="Arial"/>
          <w:sz w:val="24"/>
          <w:szCs w:val="24"/>
        </w:rPr>
        <w:t xml:space="preserve"> on </w:t>
      </w:r>
      <w:r w:rsidR="007A72C5">
        <w:rPr>
          <w:rFonts w:ascii="Arial" w:hAnsi="Arial" w:cs="Arial"/>
          <w:sz w:val="24"/>
          <w:szCs w:val="24"/>
        </w:rPr>
        <w:t>2</w:t>
      </w:r>
      <w:r w:rsidR="00D33820">
        <w:rPr>
          <w:rFonts w:ascii="Arial" w:hAnsi="Arial" w:cs="Arial"/>
          <w:sz w:val="24"/>
          <w:szCs w:val="24"/>
        </w:rPr>
        <w:t xml:space="preserve">3 April </w:t>
      </w:r>
      <w:r w:rsidR="0041244B" w:rsidRPr="00F90FBB">
        <w:rPr>
          <w:rFonts w:ascii="Arial" w:hAnsi="Arial" w:cs="Arial"/>
          <w:sz w:val="24"/>
          <w:szCs w:val="24"/>
        </w:rPr>
        <w:t>20</w:t>
      </w:r>
      <w:r w:rsidR="009C5C47" w:rsidRPr="00F90FBB">
        <w:rPr>
          <w:rFonts w:ascii="Arial" w:hAnsi="Arial" w:cs="Arial"/>
          <w:sz w:val="24"/>
          <w:szCs w:val="24"/>
        </w:rPr>
        <w:t>2</w:t>
      </w:r>
      <w:r w:rsidR="007A72C5">
        <w:rPr>
          <w:rFonts w:ascii="Arial" w:hAnsi="Arial" w:cs="Arial"/>
          <w:sz w:val="24"/>
          <w:szCs w:val="24"/>
        </w:rPr>
        <w:t>1</w:t>
      </w:r>
      <w:r w:rsidRPr="00F90FBB">
        <w:rPr>
          <w:rFonts w:ascii="Arial" w:hAnsi="Arial" w:cs="Arial"/>
          <w:sz w:val="24"/>
          <w:szCs w:val="24"/>
        </w:rPr>
        <w:t xml:space="preserve"> </w:t>
      </w:r>
      <w:r w:rsidR="00BF2670" w:rsidRPr="00F90FBB">
        <w:rPr>
          <w:rFonts w:ascii="Arial" w:hAnsi="Arial" w:cs="Arial"/>
          <w:sz w:val="24"/>
          <w:szCs w:val="24"/>
        </w:rPr>
        <w:t>was provided for information, and the following update</w:t>
      </w:r>
      <w:r w:rsidR="007F3670">
        <w:rPr>
          <w:rFonts w:ascii="Arial" w:hAnsi="Arial" w:cs="Arial"/>
          <w:sz w:val="24"/>
          <w:szCs w:val="24"/>
        </w:rPr>
        <w:t xml:space="preserve"> was</w:t>
      </w:r>
      <w:r w:rsidR="00BF2670" w:rsidRPr="00F90FBB">
        <w:rPr>
          <w:rFonts w:ascii="Arial" w:hAnsi="Arial" w:cs="Arial"/>
          <w:sz w:val="24"/>
          <w:szCs w:val="24"/>
        </w:rPr>
        <w:t xml:space="preserve"> provided:</w:t>
      </w:r>
    </w:p>
    <w:p w14:paraId="1FC88F62" w14:textId="6C3154CE" w:rsidR="001C1468" w:rsidRDefault="001C1468" w:rsidP="00BB7CFB">
      <w:pPr>
        <w:ind w:left="567"/>
        <w:rPr>
          <w:rFonts w:ascii="Arial" w:hAnsi="Arial" w:cs="Arial"/>
          <w:sz w:val="24"/>
          <w:szCs w:val="24"/>
        </w:rPr>
      </w:pPr>
    </w:p>
    <w:p w14:paraId="3B8F4824" w14:textId="316D2439" w:rsidR="001C1468" w:rsidRPr="001C1468" w:rsidRDefault="001C1468" w:rsidP="00BB7CFB">
      <w:pPr>
        <w:ind w:left="567"/>
        <w:rPr>
          <w:rFonts w:ascii="Arial" w:hAnsi="Arial" w:cs="Arial"/>
          <w:b/>
          <w:bCs/>
          <w:sz w:val="24"/>
          <w:szCs w:val="24"/>
        </w:rPr>
      </w:pPr>
      <w:r w:rsidRPr="001C1468">
        <w:rPr>
          <w:rFonts w:ascii="Arial" w:hAnsi="Arial" w:cs="Arial"/>
          <w:b/>
          <w:bCs/>
          <w:sz w:val="24"/>
          <w:szCs w:val="24"/>
        </w:rPr>
        <w:t>23.10.20 – 8.5 – Primary Care COVID-19 Response Engagement Update Report</w:t>
      </w:r>
    </w:p>
    <w:p w14:paraId="43136A76" w14:textId="0F011F24" w:rsidR="001C1468" w:rsidRDefault="001C1468" w:rsidP="00BB7CFB">
      <w:pPr>
        <w:ind w:left="567"/>
        <w:rPr>
          <w:rFonts w:ascii="Arial" w:hAnsi="Arial" w:cs="Arial"/>
          <w:sz w:val="24"/>
          <w:szCs w:val="24"/>
        </w:rPr>
      </w:pPr>
      <w:r w:rsidRPr="00C31CB1">
        <w:rPr>
          <w:rFonts w:ascii="Arial" w:hAnsi="Arial" w:cs="Arial"/>
          <w:b/>
          <w:bCs/>
          <w:sz w:val="24"/>
          <w:szCs w:val="24"/>
        </w:rPr>
        <w:t>25.0</w:t>
      </w:r>
      <w:r w:rsidR="00C31CB1" w:rsidRPr="00C31CB1">
        <w:rPr>
          <w:rFonts w:ascii="Arial" w:hAnsi="Arial" w:cs="Arial"/>
          <w:b/>
          <w:bCs/>
          <w:sz w:val="24"/>
          <w:szCs w:val="24"/>
        </w:rPr>
        <w:t>6</w:t>
      </w:r>
      <w:r w:rsidRPr="00C31CB1">
        <w:rPr>
          <w:rFonts w:ascii="Arial" w:hAnsi="Arial" w:cs="Arial"/>
          <w:b/>
          <w:bCs/>
          <w:sz w:val="24"/>
          <w:szCs w:val="24"/>
        </w:rPr>
        <w:t>.21</w:t>
      </w:r>
      <w:r>
        <w:rPr>
          <w:rFonts w:ascii="Arial" w:hAnsi="Arial" w:cs="Arial"/>
          <w:sz w:val="24"/>
          <w:szCs w:val="24"/>
        </w:rPr>
        <w:t xml:space="preserve"> – Status Update – There would be an interim</w:t>
      </w:r>
      <w:r w:rsidR="00930FE5">
        <w:rPr>
          <w:rFonts w:ascii="Arial" w:hAnsi="Arial" w:cs="Arial"/>
          <w:sz w:val="24"/>
          <w:szCs w:val="24"/>
        </w:rPr>
        <w:t xml:space="preserve"> headline</w:t>
      </w:r>
      <w:r>
        <w:rPr>
          <w:rFonts w:ascii="Arial" w:hAnsi="Arial" w:cs="Arial"/>
          <w:sz w:val="24"/>
          <w:szCs w:val="24"/>
        </w:rPr>
        <w:t xml:space="preserve"> report</w:t>
      </w:r>
      <w:r w:rsidR="00930FE5">
        <w:rPr>
          <w:rFonts w:ascii="Arial" w:hAnsi="Arial" w:cs="Arial"/>
          <w:sz w:val="24"/>
          <w:szCs w:val="24"/>
        </w:rPr>
        <w:t xml:space="preserve"> </w:t>
      </w:r>
      <w:r>
        <w:rPr>
          <w:rFonts w:ascii="Arial" w:hAnsi="Arial" w:cs="Arial"/>
          <w:sz w:val="24"/>
          <w:szCs w:val="24"/>
        </w:rPr>
        <w:t xml:space="preserve">completed for </w:t>
      </w:r>
      <w:r w:rsidR="00C31CB1">
        <w:rPr>
          <w:rFonts w:ascii="Arial" w:hAnsi="Arial" w:cs="Arial"/>
          <w:sz w:val="24"/>
          <w:szCs w:val="24"/>
        </w:rPr>
        <w:t>October 2021</w:t>
      </w:r>
      <w:r w:rsidR="00930FE5">
        <w:rPr>
          <w:rFonts w:ascii="Arial" w:hAnsi="Arial" w:cs="Arial"/>
          <w:sz w:val="24"/>
          <w:szCs w:val="24"/>
        </w:rPr>
        <w:t xml:space="preserve"> Committee.  The original delay was due to the </w:t>
      </w:r>
      <w:r w:rsidR="00E05C55">
        <w:rPr>
          <w:rFonts w:ascii="Arial" w:hAnsi="Arial" w:cs="Arial"/>
          <w:sz w:val="24"/>
          <w:szCs w:val="24"/>
        </w:rPr>
        <w:t xml:space="preserve">local </w:t>
      </w:r>
      <w:r w:rsidR="00930FE5">
        <w:rPr>
          <w:rFonts w:ascii="Arial" w:hAnsi="Arial" w:cs="Arial"/>
          <w:sz w:val="24"/>
          <w:szCs w:val="24"/>
        </w:rPr>
        <w:t>election</w:t>
      </w:r>
      <w:r w:rsidR="00E05C55">
        <w:rPr>
          <w:rFonts w:ascii="Arial" w:hAnsi="Arial" w:cs="Arial"/>
          <w:sz w:val="24"/>
          <w:szCs w:val="24"/>
        </w:rPr>
        <w:t>s</w:t>
      </w:r>
      <w:r w:rsidR="00930FE5">
        <w:rPr>
          <w:rFonts w:ascii="Arial" w:hAnsi="Arial" w:cs="Arial"/>
          <w:sz w:val="24"/>
          <w:szCs w:val="24"/>
        </w:rPr>
        <w:t xml:space="preserve"> and guidance not to commence any engagement work in the pre-election period.  </w:t>
      </w:r>
    </w:p>
    <w:p w14:paraId="78192DC1" w14:textId="78FD3188" w:rsidR="00930FE5" w:rsidRDefault="00930FE5" w:rsidP="00BB7CFB">
      <w:pPr>
        <w:ind w:left="567"/>
        <w:rPr>
          <w:rFonts w:ascii="Arial" w:hAnsi="Arial" w:cs="Arial"/>
          <w:sz w:val="24"/>
          <w:szCs w:val="24"/>
        </w:rPr>
      </w:pPr>
    </w:p>
    <w:p w14:paraId="24622851" w14:textId="7EF8074F" w:rsidR="00930FE5" w:rsidRDefault="00930FE5" w:rsidP="00207348">
      <w:pPr>
        <w:ind w:left="567"/>
        <w:jc w:val="both"/>
        <w:rPr>
          <w:rFonts w:ascii="Arial" w:hAnsi="Arial" w:cs="Arial"/>
          <w:sz w:val="24"/>
          <w:szCs w:val="24"/>
        </w:rPr>
      </w:pPr>
      <w:r>
        <w:rPr>
          <w:rFonts w:ascii="Arial" w:hAnsi="Arial" w:cs="Arial"/>
          <w:sz w:val="24"/>
          <w:szCs w:val="24"/>
        </w:rPr>
        <w:t xml:space="preserve">The requests around contract extension for interpretation </w:t>
      </w:r>
      <w:r w:rsidR="002E2FC4">
        <w:rPr>
          <w:rFonts w:ascii="Arial" w:hAnsi="Arial" w:cs="Arial"/>
          <w:sz w:val="24"/>
          <w:szCs w:val="24"/>
        </w:rPr>
        <w:t>services and</w:t>
      </w:r>
      <w:r>
        <w:rPr>
          <w:rFonts w:ascii="Arial" w:hAnsi="Arial" w:cs="Arial"/>
          <w:sz w:val="24"/>
          <w:szCs w:val="24"/>
        </w:rPr>
        <w:t xml:space="preserve"> translation services had been </w:t>
      </w:r>
      <w:r w:rsidR="002C0923">
        <w:rPr>
          <w:rFonts w:ascii="Arial" w:hAnsi="Arial" w:cs="Arial"/>
          <w:sz w:val="24"/>
          <w:szCs w:val="24"/>
        </w:rPr>
        <w:t>combined into</w:t>
      </w:r>
      <w:r w:rsidR="005D40D8">
        <w:rPr>
          <w:rFonts w:ascii="Arial" w:hAnsi="Arial" w:cs="Arial"/>
          <w:sz w:val="24"/>
          <w:szCs w:val="24"/>
        </w:rPr>
        <w:t xml:space="preserve"> a single piece of work which would commence in the </w:t>
      </w:r>
      <w:r w:rsidR="00DE1CCA">
        <w:rPr>
          <w:rFonts w:ascii="Arial" w:hAnsi="Arial" w:cs="Arial"/>
          <w:sz w:val="24"/>
          <w:szCs w:val="24"/>
        </w:rPr>
        <w:t>s</w:t>
      </w:r>
      <w:r w:rsidR="005D40D8">
        <w:rPr>
          <w:rFonts w:ascii="Arial" w:hAnsi="Arial" w:cs="Arial"/>
          <w:sz w:val="24"/>
          <w:szCs w:val="24"/>
        </w:rPr>
        <w:t>ummer</w:t>
      </w:r>
      <w:r w:rsidR="00E05C55">
        <w:rPr>
          <w:rFonts w:ascii="Arial" w:hAnsi="Arial" w:cs="Arial"/>
          <w:sz w:val="24"/>
          <w:szCs w:val="24"/>
        </w:rPr>
        <w:t xml:space="preserve"> and</w:t>
      </w:r>
      <w:r w:rsidR="00F76AE9">
        <w:rPr>
          <w:rFonts w:ascii="Arial" w:hAnsi="Arial" w:cs="Arial"/>
          <w:sz w:val="24"/>
          <w:szCs w:val="24"/>
        </w:rPr>
        <w:t xml:space="preserve"> </w:t>
      </w:r>
      <w:r w:rsidR="00F755E1">
        <w:rPr>
          <w:rFonts w:ascii="Arial" w:hAnsi="Arial" w:cs="Arial"/>
          <w:sz w:val="24"/>
          <w:szCs w:val="24"/>
        </w:rPr>
        <w:t>w</w:t>
      </w:r>
      <w:r w:rsidR="00E05C55">
        <w:rPr>
          <w:rFonts w:ascii="Arial" w:hAnsi="Arial" w:cs="Arial"/>
          <w:sz w:val="24"/>
          <w:szCs w:val="24"/>
        </w:rPr>
        <w:t>ill</w:t>
      </w:r>
      <w:r w:rsidR="005D40D8">
        <w:rPr>
          <w:rFonts w:ascii="Arial" w:hAnsi="Arial" w:cs="Arial"/>
          <w:sz w:val="24"/>
          <w:szCs w:val="24"/>
        </w:rPr>
        <w:t xml:space="preserve"> </w:t>
      </w:r>
      <w:r w:rsidR="00207348">
        <w:rPr>
          <w:rFonts w:ascii="Arial" w:hAnsi="Arial" w:cs="Arial"/>
          <w:sz w:val="24"/>
          <w:szCs w:val="24"/>
        </w:rPr>
        <w:t>investigate</w:t>
      </w:r>
      <w:r w:rsidR="005D40D8">
        <w:rPr>
          <w:rFonts w:ascii="Arial" w:hAnsi="Arial" w:cs="Arial"/>
          <w:sz w:val="24"/>
          <w:szCs w:val="24"/>
        </w:rPr>
        <w:t xml:space="preserve"> interpretation </w:t>
      </w:r>
      <w:r w:rsidR="00DE1CCA">
        <w:rPr>
          <w:rFonts w:ascii="Arial" w:hAnsi="Arial" w:cs="Arial"/>
          <w:sz w:val="24"/>
          <w:szCs w:val="24"/>
        </w:rPr>
        <w:t xml:space="preserve">and translation service provision </w:t>
      </w:r>
      <w:r w:rsidR="005D40D8">
        <w:rPr>
          <w:rFonts w:ascii="Arial" w:hAnsi="Arial" w:cs="Arial"/>
          <w:sz w:val="24"/>
          <w:szCs w:val="24"/>
        </w:rPr>
        <w:t>within P</w:t>
      </w:r>
      <w:r w:rsidR="002C0923">
        <w:rPr>
          <w:rFonts w:ascii="Arial" w:hAnsi="Arial" w:cs="Arial"/>
          <w:sz w:val="24"/>
          <w:szCs w:val="24"/>
        </w:rPr>
        <w:t>rimary Care along with</w:t>
      </w:r>
      <w:r w:rsidR="00F76AE9">
        <w:rPr>
          <w:rFonts w:ascii="Arial" w:hAnsi="Arial" w:cs="Arial"/>
          <w:sz w:val="24"/>
          <w:szCs w:val="24"/>
        </w:rPr>
        <w:t xml:space="preserve"> identifying gaps</w:t>
      </w:r>
      <w:r w:rsidR="002C0923">
        <w:rPr>
          <w:rFonts w:ascii="Arial" w:hAnsi="Arial" w:cs="Arial"/>
          <w:sz w:val="24"/>
          <w:szCs w:val="24"/>
        </w:rPr>
        <w:t xml:space="preserve"> in provision</w:t>
      </w:r>
      <w:r w:rsidR="00F76AE9">
        <w:rPr>
          <w:rFonts w:ascii="Arial" w:hAnsi="Arial" w:cs="Arial"/>
          <w:sz w:val="24"/>
          <w:szCs w:val="24"/>
        </w:rPr>
        <w:t xml:space="preserve">. The information gained </w:t>
      </w:r>
      <w:r w:rsidR="00E05C55">
        <w:rPr>
          <w:rFonts w:ascii="Arial" w:hAnsi="Arial" w:cs="Arial"/>
          <w:sz w:val="24"/>
          <w:szCs w:val="24"/>
        </w:rPr>
        <w:t>will</w:t>
      </w:r>
      <w:r w:rsidR="002C0923">
        <w:rPr>
          <w:rFonts w:ascii="Arial" w:hAnsi="Arial" w:cs="Arial"/>
          <w:sz w:val="24"/>
          <w:szCs w:val="24"/>
        </w:rPr>
        <w:t xml:space="preserve"> be fed into the existing provider</w:t>
      </w:r>
      <w:r w:rsidR="00F76AE9">
        <w:rPr>
          <w:rFonts w:ascii="Arial" w:hAnsi="Arial" w:cs="Arial"/>
          <w:sz w:val="24"/>
          <w:szCs w:val="24"/>
        </w:rPr>
        <w:t>s</w:t>
      </w:r>
      <w:r w:rsidR="002C0923">
        <w:rPr>
          <w:rFonts w:ascii="Arial" w:hAnsi="Arial" w:cs="Arial"/>
          <w:sz w:val="24"/>
          <w:szCs w:val="24"/>
        </w:rPr>
        <w:t xml:space="preserve"> to evolve the service offer. It was agreed to take the action off the Primary Care Commissioning Action tracker as it was on the Communication and Engagement</w:t>
      </w:r>
      <w:r w:rsidR="00207348">
        <w:rPr>
          <w:rFonts w:ascii="Arial" w:hAnsi="Arial" w:cs="Arial"/>
          <w:sz w:val="24"/>
          <w:szCs w:val="24"/>
        </w:rPr>
        <w:t xml:space="preserve"> action</w:t>
      </w:r>
      <w:r w:rsidR="002C0923">
        <w:rPr>
          <w:rFonts w:ascii="Arial" w:hAnsi="Arial" w:cs="Arial"/>
          <w:sz w:val="24"/>
          <w:szCs w:val="24"/>
        </w:rPr>
        <w:t xml:space="preserve"> plan</w:t>
      </w:r>
      <w:r w:rsidR="00207348">
        <w:rPr>
          <w:rFonts w:ascii="Arial" w:hAnsi="Arial" w:cs="Arial"/>
          <w:sz w:val="24"/>
          <w:szCs w:val="24"/>
        </w:rPr>
        <w:t xml:space="preserve">. </w:t>
      </w:r>
    </w:p>
    <w:p w14:paraId="56F64335" w14:textId="407D2AC9" w:rsidR="008572DE" w:rsidRDefault="008572DE" w:rsidP="000C3CDA">
      <w:pPr>
        <w:ind w:left="528"/>
        <w:rPr>
          <w:rFonts w:ascii="Arial" w:hAnsi="Arial" w:cs="Arial"/>
          <w:sz w:val="24"/>
          <w:szCs w:val="24"/>
        </w:rPr>
      </w:pPr>
    </w:p>
    <w:p w14:paraId="66072943" w14:textId="1FC0B6B5" w:rsidR="00D8349A" w:rsidRPr="00E04592" w:rsidRDefault="00AC1791" w:rsidP="00016EB5">
      <w:pPr>
        <w:pStyle w:val="NoSpacing"/>
        <w:tabs>
          <w:tab w:val="left" w:pos="567"/>
        </w:tabs>
        <w:jc w:val="both"/>
        <w:rPr>
          <w:rFonts w:ascii="Arial" w:eastAsia="Times New Roman" w:hAnsi="Arial" w:cs="Arial"/>
          <w:sz w:val="24"/>
          <w:szCs w:val="24"/>
        </w:rPr>
      </w:pPr>
      <w:r w:rsidRPr="00E91EAF">
        <w:rPr>
          <w:rFonts w:ascii="Arial" w:hAnsi="Arial" w:cs="Arial"/>
          <w:color w:val="FF0000"/>
          <w:sz w:val="24"/>
          <w:szCs w:val="24"/>
        </w:rPr>
        <w:tab/>
      </w:r>
      <w:r w:rsidR="002418BA" w:rsidRPr="00E04592">
        <w:rPr>
          <w:rFonts w:ascii="Arial" w:eastAsia="Times New Roman" w:hAnsi="Arial" w:cs="Arial"/>
          <w:b/>
          <w:bCs/>
          <w:sz w:val="24"/>
          <w:szCs w:val="24"/>
        </w:rPr>
        <w:t>Resolved</w:t>
      </w:r>
      <w:r w:rsidR="00D8349A" w:rsidRPr="00E04592">
        <w:rPr>
          <w:rFonts w:ascii="Arial" w:eastAsia="Times New Roman" w:hAnsi="Arial" w:cs="Arial"/>
          <w:sz w:val="24"/>
          <w:szCs w:val="24"/>
        </w:rPr>
        <w:t xml:space="preserve"> </w:t>
      </w:r>
    </w:p>
    <w:p w14:paraId="3BC6D219" w14:textId="77777777" w:rsidR="00814679" w:rsidRPr="00E04592" w:rsidRDefault="00814679" w:rsidP="00B21827">
      <w:pPr>
        <w:jc w:val="both"/>
        <w:rPr>
          <w:rFonts w:ascii="Arial" w:eastAsia="Times New Roman"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8505"/>
      </w:tblGrid>
      <w:tr w:rsidR="00E04592" w:rsidRPr="00E04592" w14:paraId="4F9E61A1" w14:textId="77777777" w:rsidTr="00A24D64">
        <w:tc>
          <w:tcPr>
            <w:tcW w:w="567" w:type="dxa"/>
            <w:tcMar>
              <w:top w:w="0" w:type="dxa"/>
              <w:left w:w="108" w:type="dxa"/>
              <w:bottom w:w="0" w:type="dxa"/>
              <w:right w:w="108" w:type="dxa"/>
            </w:tcMar>
            <w:hideMark/>
          </w:tcPr>
          <w:p w14:paraId="5576CBFE" w14:textId="77777777" w:rsidR="00D8349A" w:rsidRPr="00E04592" w:rsidRDefault="00D8349A" w:rsidP="00B21827">
            <w:pPr>
              <w:jc w:val="both"/>
              <w:rPr>
                <w:rFonts w:ascii="Arial" w:eastAsia="Times New Roman" w:hAnsi="Arial" w:cs="Arial"/>
                <w:sz w:val="24"/>
                <w:szCs w:val="24"/>
              </w:rPr>
            </w:pPr>
            <w:r w:rsidRPr="00E04592">
              <w:rPr>
                <w:rFonts w:ascii="Arial" w:eastAsia="Times New Roman" w:hAnsi="Arial" w:cs="Arial"/>
                <w:sz w:val="24"/>
                <w:szCs w:val="24"/>
              </w:rPr>
              <w:t>(a)</w:t>
            </w:r>
          </w:p>
        </w:tc>
        <w:tc>
          <w:tcPr>
            <w:tcW w:w="8505" w:type="dxa"/>
            <w:tcMar>
              <w:top w:w="0" w:type="dxa"/>
              <w:left w:w="108" w:type="dxa"/>
              <w:bottom w:w="0" w:type="dxa"/>
              <w:right w:w="108" w:type="dxa"/>
            </w:tcMar>
          </w:tcPr>
          <w:p w14:paraId="497CB0FB" w14:textId="6CDC4F6C" w:rsidR="00D8349A" w:rsidRPr="00E04592" w:rsidRDefault="00ED0007" w:rsidP="008E3472">
            <w:pPr>
              <w:ind w:left="34" w:hanging="34"/>
              <w:jc w:val="both"/>
              <w:rPr>
                <w:rFonts w:ascii="Arial" w:hAnsi="Arial" w:cs="Arial"/>
                <w:sz w:val="24"/>
                <w:szCs w:val="24"/>
              </w:rPr>
            </w:pPr>
            <w:r w:rsidRPr="00E04592">
              <w:rPr>
                <w:rFonts w:ascii="Arial" w:hAnsi="Arial" w:cs="Arial"/>
                <w:sz w:val="24"/>
                <w:szCs w:val="24"/>
              </w:rPr>
              <w:t>Members of the Primary Care Commissioning Committee</w:t>
            </w:r>
            <w:r w:rsidR="00DC5732" w:rsidRPr="00E04592">
              <w:rPr>
                <w:rFonts w:ascii="Arial" w:hAnsi="Arial" w:cs="Arial"/>
                <w:sz w:val="24"/>
                <w:szCs w:val="24"/>
              </w:rPr>
              <w:t xml:space="preserve"> noted </w:t>
            </w:r>
            <w:r w:rsidR="003C2EB6">
              <w:rPr>
                <w:rFonts w:ascii="Arial" w:hAnsi="Arial" w:cs="Arial"/>
                <w:sz w:val="24"/>
                <w:szCs w:val="24"/>
              </w:rPr>
              <w:t>the update</w:t>
            </w:r>
            <w:r w:rsidR="00DD17BC">
              <w:rPr>
                <w:rFonts w:ascii="Arial" w:hAnsi="Arial" w:cs="Arial"/>
                <w:sz w:val="24"/>
                <w:szCs w:val="24"/>
              </w:rPr>
              <w:t>s</w:t>
            </w:r>
            <w:r w:rsidR="00B932E4">
              <w:rPr>
                <w:rFonts w:ascii="Arial" w:hAnsi="Arial" w:cs="Arial"/>
                <w:sz w:val="24"/>
                <w:szCs w:val="24"/>
              </w:rPr>
              <w:t>.</w:t>
            </w:r>
            <w:r w:rsidR="00DD17BC">
              <w:rPr>
                <w:rFonts w:ascii="Arial" w:hAnsi="Arial" w:cs="Arial"/>
                <w:sz w:val="24"/>
                <w:szCs w:val="24"/>
              </w:rPr>
              <w:t xml:space="preserve"> </w:t>
            </w:r>
          </w:p>
        </w:tc>
      </w:tr>
    </w:tbl>
    <w:p w14:paraId="0A142C2B" w14:textId="77777777" w:rsidR="00C942A0" w:rsidRPr="00E91EAF" w:rsidRDefault="00C942A0" w:rsidP="00B21827">
      <w:pPr>
        <w:pStyle w:val="NoSpacing"/>
        <w:tabs>
          <w:tab w:val="left" w:pos="567"/>
        </w:tabs>
        <w:jc w:val="both"/>
        <w:rPr>
          <w:rFonts w:ascii="Arial" w:hAnsi="Arial" w:cs="Arial"/>
          <w:b/>
          <w:color w:val="FF0000"/>
          <w:sz w:val="24"/>
          <w:szCs w:val="24"/>
        </w:rPr>
      </w:pPr>
    </w:p>
    <w:p w14:paraId="42EF1675" w14:textId="77777777" w:rsidR="00B72781" w:rsidRPr="00E04592" w:rsidRDefault="00853C61" w:rsidP="00B21827">
      <w:pPr>
        <w:pStyle w:val="NoSpacing"/>
        <w:tabs>
          <w:tab w:val="left" w:pos="567"/>
        </w:tabs>
        <w:ind w:left="3"/>
        <w:jc w:val="both"/>
        <w:rPr>
          <w:rFonts w:ascii="Arial" w:hAnsi="Arial" w:cs="Arial"/>
          <w:sz w:val="24"/>
          <w:szCs w:val="24"/>
        </w:rPr>
      </w:pPr>
      <w:r w:rsidRPr="00E04592">
        <w:rPr>
          <w:rFonts w:ascii="Arial" w:hAnsi="Arial" w:cs="Arial"/>
          <w:b/>
          <w:sz w:val="24"/>
          <w:szCs w:val="24"/>
        </w:rPr>
        <w:t>4</w:t>
      </w:r>
      <w:r w:rsidR="00413C0D" w:rsidRPr="00E04592">
        <w:rPr>
          <w:rFonts w:ascii="Arial" w:hAnsi="Arial" w:cs="Arial"/>
          <w:b/>
          <w:sz w:val="24"/>
          <w:szCs w:val="24"/>
        </w:rPr>
        <w:t>.</w:t>
      </w:r>
      <w:r w:rsidR="00696536" w:rsidRPr="00E04592">
        <w:rPr>
          <w:rFonts w:ascii="Arial" w:hAnsi="Arial" w:cs="Arial"/>
          <w:b/>
          <w:sz w:val="24"/>
          <w:szCs w:val="24"/>
        </w:rPr>
        <w:t xml:space="preserve"> </w:t>
      </w:r>
      <w:r w:rsidR="00AD6124" w:rsidRPr="00E04592">
        <w:rPr>
          <w:rFonts w:ascii="Arial" w:hAnsi="Arial" w:cs="Arial"/>
          <w:b/>
          <w:sz w:val="24"/>
          <w:szCs w:val="24"/>
        </w:rPr>
        <w:tab/>
      </w:r>
      <w:r w:rsidR="00DF240C" w:rsidRPr="00E04592">
        <w:rPr>
          <w:rFonts w:ascii="Arial" w:hAnsi="Arial" w:cs="Arial"/>
          <w:b/>
          <w:sz w:val="24"/>
          <w:szCs w:val="24"/>
        </w:rPr>
        <w:t xml:space="preserve">NOTIFICATION </w:t>
      </w:r>
      <w:r w:rsidR="00FC3F3F" w:rsidRPr="00E04592">
        <w:rPr>
          <w:rFonts w:ascii="Arial" w:hAnsi="Arial" w:cs="Arial"/>
          <w:b/>
          <w:sz w:val="24"/>
          <w:szCs w:val="24"/>
        </w:rPr>
        <w:t>OF ANY OTHER BUSINESS</w:t>
      </w:r>
      <w:r w:rsidR="004402B6" w:rsidRPr="00E04592">
        <w:rPr>
          <w:rFonts w:ascii="Arial" w:hAnsi="Arial" w:cs="Arial"/>
          <w:sz w:val="24"/>
          <w:szCs w:val="24"/>
        </w:rPr>
        <w:t xml:space="preserve"> </w:t>
      </w:r>
    </w:p>
    <w:p w14:paraId="693D601E" w14:textId="5A1B7324" w:rsidR="00DF240C" w:rsidRDefault="00DF240C" w:rsidP="00B21827">
      <w:pPr>
        <w:pStyle w:val="NoSpacing"/>
        <w:tabs>
          <w:tab w:val="left" w:pos="567"/>
        </w:tabs>
        <w:ind w:left="567"/>
        <w:jc w:val="both"/>
        <w:rPr>
          <w:rFonts w:ascii="Arial" w:hAnsi="Arial" w:cs="Arial"/>
          <w:sz w:val="24"/>
          <w:szCs w:val="24"/>
        </w:rPr>
      </w:pPr>
      <w:r w:rsidRPr="00E04592">
        <w:rPr>
          <w:rFonts w:ascii="Arial" w:hAnsi="Arial" w:cs="Arial"/>
          <w:sz w:val="24"/>
          <w:szCs w:val="24"/>
        </w:rPr>
        <w:t xml:space="preserve">Any proposed item to be taken under Any Other Business must be raised </w:t>
      </w:r>
      <w:r w:rsidR="00B932E4" w:rsidRPr="00E04592">
        <w:rPr>
          <w:rFonts w:ascii="Arial" w:hAnsi="Arial" w:cs="Arial"/>
          <w:sz w:val="24"/>
          <w:szCs w:val="24"/>
        </w:rPr>
        <w:t>and</w:t>
      </w:r>
      <w:r w:rsidRPr="00E04592">
        <w:rPr>
          <w:rFonts w:ascii="Arial" w:hAnsi="Arial" w:cs="Arial"/>
          <w:sz w:val="24"/>
          <w:szCs w:val="24"/>
        </w:rPr>
        <w:t xml:space="preserve"> subsequently approved, at least 24 hours in advance of the meeting by the Chair.</w:t>
      </w:r>
    </w:p>
    <w:p w14:paraId="03E69491" w14:textId="3FDE4110" w:rsidR="00EF6E9B" w:rsidRDefault="00EF6E9B" w:rsidP="00B21827">
      <w:pPr>
        <w:pStyle w:val="NoSpacing"/>
        <w:tabs>
          <w:tab w:val="left" w:pos="567"/>
        </w:tabs>
        <w:ind w:left="567"/>
        <w:jc w:val="both"/>
        <w:rPr>
          <w:rFonts w:ascii="Arial" w:hAnsi="Arial" w:cs="Arial"/>
          <w:sz w:val="24"/>
          <w:szCs w:val="24"/>
        </w:rPr>
      </w:pPr>
    </w:p>
    <w:p w14:paraId="2A8D121D" w14:textId="56EEBC81" w:rsidR="00E439AD" w:rsidRDefault="000F7901" w:rsidP="00B21827">
      <w:pPr>
        <w:pStyle w:val="NoSpacing"/>
        <w:ind w:left="567"/>
        <w:jc w:val="both"/>
        <w:rPr>
          <w:rFonts w:ascii="Arial" w:hAnsi="Arial" w:cs="Arial"/>
          <w:sz w:val="24"/>
          <w:szCs w:val="24"/>
        </w:rPr>
      </w:pPr>
      <w:bookmarkStart w:id="6" w:name="_Hlk70684437"/>
      <w:r>
        <w:rPr>
          <w:rFonts w:ascii="Arial" w:hAnsi="Arial" w:cs="Arial"/>
          <w:sz w:val="24"/>
          <w:szCs w:val="24"/>
        </w:rPr>
        <w:t xml:space="preserve">There were no items of Any other Business to discuss. </w:t>
      </w:r>
    </w:p>
    <w:p w14:paraId="1FC28BF0" w14:textId="057F3F52" w:rsidR="00EB3921" w:rsidRDefault="00EB3921" w:rsidP="00B21827">
      <w:pPr>
        <w:pStyle w:val="NoSpacing"/>
        <w:ind w:left="567"/>
        <w:jc w:val="both"/>
        <w:rPr>
          <w:rFonts w:ascii="Arial" w:hAnsi="Arial" w:cs="Arial"/>
          <w:sz w:val="24"/>
          <w:szCs w:val="24"/>
        </w:rPr>
      </w:pPr>
    </w:p>
    <w:p w14:paraId="3CC199F2" w14:textId="77777777" w:rsidR="00EB3921" w:rsidRPr="008A56A8" w:rsidRDefault="00EB3921" w:rsidP="00EB3921">
      <w:pPr>
        <w:pStyle w:val="NoSpacing"/>
        <w:ind w:left="3" w:firstLine="564"/>
        <w:rPr>
          <w:rFonts w:ascii="Arial" w:hAnsi="Arial" w:cs="Arial"/>
          <w:sz w:val="24"/>
          <w:szCs w:val="24"/>
        </w:rPr>
      </w:pPr>
      <w:r w:rsidRPr="008A56A8">
        <w:rPr>
          <w:rFonts w:ascii="Arial" w:hAnsi="Arial" w:cs="Arial"/>
          <w:b/>
          <w:bCs/>
          <w:sz w:val="24"/>
          <w:szCs w:val="24"/>
        </w:rPr>
        <w:t>Resolved</w:t>
      </w:r>
      <w:r w:rsidRPr="008A56A8">
        <w:rPr>
          <w:rFonts w:ascii="Arial" w:hAnsi="Arial" w:cs="Arial"/>
          <w:sz w:val="24"/>
          <w:szCs w:val="24"/>
        </w:rPr>
        <w:t xml:space="preserve"> </w:t>
      </w:r>
    </w:p>
    <w:p w14:paraId="6A3B9B00" w14:textId="77777777" w:rsidR="00EB3921" w:rsidRPr="008A56A8" w:rsidRDefault="00EB3921" w:rsidP="00EB3921">
      <w:pPr>
        <w:pStyle w:val="NoSpacing"/>
        <w:tabs>
          <w:tab w:val="left" w:pos="567"/>
        </w:tabs>
        <w:ind w:left="3"/>
        <w:rPr>
          <w:rFonts w:ascii="Arial" w:hAnsi="Arial" w:cs="Arial"/>
          <w:sz w:val="24"/>
          <w:szCs w:val="24"/>
        </w:rPr>
      </w:pPr>
      <w:r w:rsidRPr="008A56A8">
        <w:rPr>
          <w:rFonts w:ascii="Arial" w:hAnsi="Arial" w:cs="Arial"/>
          <w:sz w:val="24"/>
          <w:szCs w:val="24"/>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51"/>
        <w:gridCol w:w="8221"/>
      </w:tblGrid>
      <w:tr w:rsidR="00EB3921" w:rsidRPr="005B22F6" w14:paraId="58923117" w14:textId="77777777" w:rsidTr="006B66BE">
        <w:tc>
          <w:tcPr>
            <w:tcW w:w="851" w:type="dxa"/>
            <w:tcMar>
              <w:top w:w="0" w:type="dxa"/>
              <w:left w:w="108" w:type="dxa"/>
              <w:bottom w:w="0" w:type="dxa"/>
              <w:right w:w="108" w:type="dxa"/>
            </w:tcMar>
            <w:hideMark/>
          </w:tcPr>
          <w:p w14:paraId="0BB630C9" w14:textId="77777777" w:rsidR="00EB3921" w:rsidRPr="008A56A8" w:rsidRDefault="00EB3921" w:rsidP="006B66BE">
            <w:pPr>
              <w:pStyle w:val="NoSpacing"/>
              <w:tabs>
                <w:tab w:val="left" w:pos="567"/>
              </w:tabs>
              <w:ind w:left="3"/>
              <w:rPr>
                <w:rFonts w:ascii="Arial" w:hAnsi="Arial" w:cs="Arial"/>
                <w:sz w:val="24"/>
                <w:szCs w:val="24"/>
              </w:rPr>
            </w:pPr>
            <w:r w:rsidRPr="008A56A8">
              <w:rPr>
                <w:rFonts w:ascii="Arial" w:hAnsi="Arial" w:cs="Arial"/>
                <w:sz w:val="24"/>
                <w:szCs w:val="24"/>
              </w:rPr>
              <w:t>(a)</w:t>
            </w:r>
          </w:p>
        </w:tc>
        <w:tc>
          <w:tcPr>
            <w:tcW w:w="8221" w:type="dxa"/>
            <w:tcMar>
              <w:top w:w="0" w:type="dxa"/>
              <w:left w:w="108" w:type="dxa"/>
              <w:bottom w:w="0" w:type="dxa"/>
              <w:right w:w="108" w:type="dxa"/>
            </w:tcMar>
          </w:tcPr>
          <w:p w14:paraId="677A4411" w14:textId="77777777" w:rsidR="00EB3921" w:rsidRPr="005B22F6" w:rsidRDefault="00EB3921" w:rsidP="006B66BE">
            <w:pPr>
              <w:pStyle w:val="NoSpacing"/>
              <w:tabs>
                <w:tab w:val="left" w:pos="567"/>
              </w:tabs>
              <w:ind w:left="3"/>
              <w:rPr>
                <w:rFonts w:ascii="Arial" w:hAnsi="Arial" w:cs="Arial"/>
                <w:sz w:val="24"/>
                <w:szCs w:val="24"/>
              </w:rPr>
            </w:pPr>
            <w:r w:rsidRPr="008A56A8">
              <w:rPr>
                <w:rFonts w:ascii="Arial" w:hAnsi="Arial" w:cs="Arial"/>
                <w:sz w:val="24"/>
                <w:szCs w:val="24"/>
              </w:rPr>
              <w:t>The Primary Care Commissioning Committee noted that there were no items of Any other Business to discuss.</w:t>
            </w:r>
            <w:r>
              <w:rPr>
                <w:rFonts w:ascii="Arial" w:hAnsi="Arial" w:cs="Arial"/>
                <w:sz w:val="24"/>
                <w:szCs w:val="24"/>
              </w:rPr>
              <w:t xml:space="preserve"> </w:t>
            </w:r>
          </w:p>
        </w:tc>
      </w:tr>
      <w:bookmarkEnd w:id="6"/>
    </w:tbl>
    <w:p w14:paraId="7DACEB0D" w14:textId="77777777" w:rsidR="00EB3921" w:rsidRDefault="00EB3921" w:rsidP="00B21827">
      <w:pPr>
        <w:pStyle w:val="NoSpacing"/>
        <w:ind w:left="567"/>
        <w:jc w:val="both"/>
        <w:rPr>
          <w:rFonts w:ascii="Arial" w:hAnsi="Arial" w:cs="Arial"/>
          <w:sz w:val="24"/>
          <w:szCs w:val="24"/>
        </w:rPr>
      </w:pPr>
    </w:p>
    <w:p w14:paraId="06A663CB" w14:textId="77777777" w:rsidR="000F7901" w:rsidRPr="00E04592" w:rsidRDefault="000F7901" w:rsidP="00B21827">
      <w:pPr>
        <w:pStyle w:val="NoSpacing"/>
        <w:ind w:left="567"/>
        <w:jc w:val="both"/>
        <w:rPr>
          <w:rFonts w:ascii="Arial" w:hAnsi="Arial" w:cs="Arial"/>
          <w:sz w:val="24"/>
          <w:szCs w:val="24"/>
        </w:rPr>
      </w:pPr>
    </w:p>
    <w:p w14:paraId="2056982E" w14:textId="77777777" w:rsidR="00B72781" w:rsidRPr="00E04592" w:rsidRDefault="008D006D" w:rsidP="00B21827">
      <w:pPr>
        <w:pStyle w:val="NoSpacing"/>
        <w:tabs>
          <w:tab w:val="left" w:pos="567"/>
        </w:tabs>
        <w:ind w:left="3"/>
        <w:jc w:val="both"/>
        <w:rPr>
          <w:rFonts w:ascii="Arial" w:hAnsi="Arial" w:cs="Arial"/>
          <w:b/>
          <w:sz w:val="24"/>
          <w:szCs w:val="24"/>
        </w:rPr>
      </w:pPr>
      <w:r w:rsidRPr="00E04592">
        <w:rPr>
          <w:rFonts w:ascii="Arial" w:hAnsi="Arial" w:cs="Arial"/>
          <w:b/>
          <w:sz w:val="24"/>
          <w:szCs w:val="24"/>
        </w:rPr>
        <w:t>5</w:t>
      </w:r>
      <w:r w:rsidR="00413C0D" w:rsidRPr="00E04592">
        <w:rPr>
          <w:rFonts w:ascii="Arial" w:hAnsi="Arial" w:cs="Arial"/>
          <w:b/>
          <w:sz w:val="24"/>
          <w:szCs w:val="24"/>
        </w:rPr>
        <w:t>.</w:t>
      </w:r>
      <w:r w:rsidR="00696536" w:rsidRPr="00E04592">
        <w:rPr>
          <w:rFonts w:ascii="Arial" w:hAnsi="Arial" w:cs="Arial"/>
          <w:b/>
          <w:sz w:val="24"/>
          <w:szCs w:val="24"/>
        </w:rPr>
        <w:t xml:space="preserve"> </w:t>
      </w:r>
      <w:r w:rsidR="00B72781" w:rsidRPr="00E04592">
        <w:rPr>
          <w:rFonts w:ascii="Arial" w:hAnsi="Arial" w:cs="Arial"/>
          <w:b/>
          <w:sz w:val="24"/>
          <w:szCs w:val="24"/>
        </w:rPr>
        <w:tab/>
      </w:r>
      <w:r w:rsidR="000629E3" w:rsidRPr="00E04592">
        <w:rPr>
          <w:rFonts w:ascii="Arial" w:hAnsi="Arial" w:cs="Arial"/>
          <w:b/>
          <w:sz w:val="24"/>
          <w:szCs w:val="24"/>
        </w:rPr>
        <w:t>DECL</w:t>
      </w:r>
      <w:r w:rsidR="00D47A67" w:rsidRPr="00E04592">
        <w:rPr>
          <w:rFonts w:ascii="Arial" w:hAnsi="Arial" w:cs="Arial"/>
          <w:b/>
          <w:sz w:val="24"/>
          <w:szCs w:val="24"/>
        </w:rPr>
        <w:t>AR</w:t>
      </w:r>
      <w:r w:rsidR="000629E3" w:rsidRPr="00E04592">
        <w:rPr>
          <w:rFonts w:ascii="Arial" w:hAnsi="Arial" w:cs="Arial"/>
          <w:b/>
          <w:sz w:val="24"/>
          <w:szCs w:val="24"/>
        </w:rPr>
        <w:t>ATIONS OF INTEREST</w:t>
      </w:r>
    </w:p>
    <w:p w14:paraId="3518D189" w14:textId="77777777" w:rsidR="00B555B4" w:rsidRPr="00E04592" w:rsidRDefault="00B72781" w:rsidP="00B21827">
      <w:pPr>
        <w:pStyle w:val="NoSpacing"/>
        <w:tabs>
          <w:tab w:val="left" w:pos="567"/>
        </w:tabs>
        <w:ind w:left="3"/>
        <w:jc w:val="both"/>
        <w:rPr>
          <w:rFonts w:ascii="Arial" w:hAnsi="Arial" w:cs="Arial"/>
          <w:sz w:val="24"/>
          <w:szCs w:val="24"/>
        </w:rPr>
      </w:pPr>
      <w:r w:rsidRPr="00E04592">
        <w:rPr>
          <w:rFonts w:ascii="Arial" w:hAnsi="Arial" w:cs="Arial"/>
          <w:b/>
          <w:sz w:val="24"/>
          <w:szCs w:val="24"/>
        </w:rPr>
        <w:tab/>
      </w:r>
      <w:r w:rsidR="00B555B4" w:rsidRPr="00E04592">
        <w:rPr>
          <w:rFonts w:ascii="Arial" w:hAnsi="Arial" w:cs="Arial"/>
          <w:sz w:val="24"/>
          <w:szCs w:val="24"/>
        </w:rPr>
        <w:t>In relation to any item on the agenda of the meeting</w:t>
      </w:r>
      <w:r w:rsidR="00D363B2" w:rsidRPr="00E04592">
        <w:rPr>
          <w:rFonts w:ascii="Arial" w:hAnsi="Arial" w:cs="Arial"/>
          <w:sz w:val="24"/>
          <w:szCs w:val="24"/>
        </w:rPr>
        <w:t>,</w:t>
      </w:r>
      <w:r w:rsidR="00B555B4" w:rsidRPr="00E04592">
        <w:rPr>
          <w:rFonts w:ascii="Arial" w:hAnsi="Arial" w:cs="Arial"/>
          <w:sz w:val="24"/>
          <w:szCs w:val="24"/>
        </w:rPr>
        <w:t xml:space="preserve"> members </w:t>
      </w:r>
      <w:r w:rsidR="00234BA4" w:rsidRPr="00E04592">
        <w:rPr>
          <w:rFonts w:ascii="Arial" w:hAnsi="Arial" w:cs="Arial"/>
          <w:sz w:val="24"/>
          <w:szCs w:val="24"/>
        </w:rPr>
        <w:t xml:space="preserve">were </w:t>
      </w:r>
      <w:r w:rsidR="00B555B4" w:rsidRPr="00E04592">
        <w:rPr>
          <w:rFonts w:ascii="Arial" w:hAnsi="Arial" w:cs="Arial"/>
          <w:sz w:val="24"/>
          <w:szCs w:val="24"/>
        </w:rPr>
        <w:t xml:space="preserve">reminded of the </w:t>
      </w:r>
      <w:r w:rsidRPr="00E04592">
        <w:rPr>
          <w:rFonts w:ascii="Arial" w:hAnsi="Arial" w:cs="Arial"/>
          <w:sz w:val="24"/>
          <w:szCs w:val="24"/>
        </w:rPr>
        <w:tab/>
      </w:r>
      <w:r w:rsidR="00B555B4" w:rsidRPr="00E04592">
        <w:rPr>
          <w:rFonts w:ascii="Arial" w:hAnsi="Arial" w:cs="Arial"/>
          <w:sz w:val="24"/>
          <w:szCs w:val="24"/>
        </w:rPr>
        <w:t xml:space="preserve">need to declare:  </w:t>
      </w:r>
    </w:p>
    <w:p w14:paraId="142B50C9" w14:textId="77777777" w:rsidR="00B555B4" w:rsidRPr="00E04592" w:rsidRDefault="00B555B4" w:rsidP="00B21827">
      <w:pPr>
        <w:pStyle w:val="NoSpacing"/>
        <w:ind w:left="3"/>
        <w:jc w:val="both"/>
        <w:rPr>
          <w:rFonts w:ascii="Arial" w:hAnsi="Arial" w:cs="Arial"/>
          <w:sz w:val="24"/>
          <w:szCs w:val="24"/>
        </w:rPr>
      </w:pPr>
    </w:p>
    <w:p w14:paraId="5CC6E498"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proofErr w:type="spellStart"/>
      <w:r w:rsidRPr="00E04592">
        <w:rPr>
          <w:rFonts w:ascii="Arial" w:hAnsi="Arial" w:cs="Arial"/>
          <w:sz w:val="24"/>
          <w:szCs w:val="24"/>
        </w:rPr>
        <w:t>i</w:t>
      </w:r>
      <w:proofErr w:type="spellEnd"/>
      <w:r w:rsidRPr="00E04592">
        <w:rPr>
          <w:rFonts w:ascii="Arial" w:hAnsi="Arial" w:cs="Arial"/>
          <w:sz w:val="24"/>
          <w:szCs w:val="24"/>
        </w:rPr>
        <w:t>)</w:t>
      </w:r>
      <w:r w:rsidRPr="00E04592">
        <w:rPr>
          <w:rFonts w:ascii="Arial" w:hAnsi="Arial" w:cs="Arial"/>
          <w:sz w:val="24"/>
          <w:szCs w:val="24"/>
        </w:rPr>
        <w:tab/>
        <w:t xml:space="preserve">any interests which are relevant or material to the </w:t>
      </w:r>
      <w:proofErr w:type="gramStart"/>
      <w:r w:rsidRPr="00E04592">
        <w:rPr>
          <w:rFonts w:ascii="Arial" w:hAnsi="Arial" w:cs="Arial"/>
          <w:sz w:val="24"/>
          <w:szCs w:val="24"/>
        </w:rPr>
        <w:t>CCG;</w:t>
      </w:r>
      <w:proofErr w:type="gramEnd"/>
      <w:r w:rsidRPr="00E04592">
        <w:rPr>
          <w:rFonts w:ascii="Arial" w:hAnsi="Arial" w:cs="Arial"/>
          <w:sz w:val="24"/>
          <w:szCs w:val="24"/>
        </w:rPr>
        <w:t xml:space="preserve"> </w:t>
      </w:r>
    </w:p>
    <w:p w14:paraId="553C7030"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w:t>
      </w:r>
      <w:r w:rsidRPr="00E04592">
        <w:rPr>
          <w:rFonts w:ascii="Arial" w:hAnsi="Arial" w:cs="Arial"/>
          <w:sz w:val="24"/>
          <w:szCs w:val="24"/>
        </w:rPr>
        <w:tab/>
        <w:t xml:space="preserve">any changes in interest previously declared; or </w:t>
      </w:r>
    </w:p>
    <w:p w14:paraId="0AA8BA88"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(iii)</w:t>
      </w:r>
      <w:r w:rsidRPr="00E04592">
        <w:rPr>
          <w:rFonts w:ascii="Arial" w:hAnsi="Arial" w:cs="Arial"/>
          <w:sz w:val="24"/>
          <w:szCs w:val="24"/>
        </w:rPr>
        <w:tab/>
        <w:t xml:space="preserve">any </w:t>
      </w:r>
      <w:r w:rsidR="00677556" w:rsidRPr="00E04592">
        <w:rPr>
          <w:rFonts w:ascii="Arial" w:hAnsi="Arial" w:cs="Arial"/>
          <w:sz w:val="24"/>
          <w:szCs w:val="24"/>
        </w:rPr>
        <w:t>financial interest</w:t>
      </w:r>
      <w:r w:rsidRPr="00E04592">
        <w:rPr>
          <w:rFonts w:ascii="Arial" w:hAnsi="Arial" w:cs="Arial"/>
          <w:sz w:val="24"/>
          <w:szCs w:val="24"/>
        </w:rPr>
        <w:t xml:space="preserve"> (direct or indirect) on any item on the agenda.</w:t>
      </w:r>
    </w:p>
    <w:p w14:paraId="0608A5C3" w14:textId="77777777" w:rsidR="00FA2B19" w:rsidRPr="00E04592" w:rsidRDefault="00FA2B19" w:rsidP="00B21827">
      <w:pPr>
        <w:pStyle w:val="NoSpacing"/>
        <w:ind w:left="567"/>
        <w:jc w:val="both"/>
        <w:rPr>
          <w:rFonts w:ascii="Arial" w:hAnsi="Arial" w:cs="Arial"/>
          <w:sz w:val="24"/>
          <w:szCs w:val="24"/>
        </w:rPr>
      </w:pPr>
    </w:p>
    <w:p w14:paraId="14CBDFB7"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lastRenderedPageBreak/>
        <w:t>Any declaration of interest should be brought to the attention of the Chair in advance of the meeting or as soon as they become apparent in the meeting. For any interest declared the minutes of the meeting must record:</w:t>
      </w:r>
    </w:p>
    <w:p w14:paraId="6C5239F5" w14:textId="77777777" w:rsidR="00B12F23" w:rsidRPr="00E04592" w:rsidRDefault="00B12F23" w:rsidP="00B21827">
      <w:pPr>
        <w:pStyle w:val="NoSpacing"/>
        <w:ind w:left="567"/>
        <w:jc w:val="both"/>
        <w:rPr>
          <w:rFonts w:ascii="Arial" w:hAnsi="Arial" w:cs="Arial"/>
          <w:sz w:val="24"/>
          <w:szCs w:val="24"/>
        </w:rPr>
      </w:pPr>
    </w:p>
    <w:p w14:paraId="29865AF9"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proofErr w:type="spellStart"/>
      <w:r w:rsidRPr="00E04592">
        <w:rPr>
          <w:rFonts w:ascii="Arial" w:hAnsi="Arial" w:cs="Arial"/>
          <w:sz w:val="24"/>
          <w:szCs w:val="24"/>
        </w:rPr>
        <w:t>i</w:t>
      </w:r>
      <w:proofErr w:type="spellEnd"/>
      <w:r w:rsidRPr="00E04592">
        <w:rPr>
          <w:rFonts w:ascii="Arial" w:hAnsi="Arial" w:cs="Arial"/>
          <w:sz w:val="24"/>
          <w:szCs w:val="24"/>
        </w:rPr>
        <w:t>)</w:t>
      </w:r>
      <w:r w:rsidRPr="00E04592">
        <w:rPr>
          <w:rFonts w:ascii="Arial" w:hAnsi="Arial" w:cs="Arial"/>
          <w:sz w:val="24"/>
          <w:szCs w:val="24"/>
        </w:rPr>
        <w:tab/>
        <w:t xml:space="preserve">the name of the person declaring the </w:t>
      </w:r>
      <w:proofErr w:type="gramStart"/>
      <w:r w:rsidRPr="00E04592">
        <w:rPr>
          <w:rFonts w:ascii="Arial" w:hAnsi="Arial" w:cs="Arial"/>
          <w:sz w:val="24"/>
          <w:szCs w:val="24"/>
        </w:rPr>
        <w:t>interest;</w:t>
      </w:r>
      <w:proofErr w:type="gramEnd"/>
    </w:p>
    <w:p w14:paraId="225CDCBF"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(ii)</w:t>
      </w:r>
      <w:r w:rsidRPr="00E04592">
        <w:rPr>
          <w:rFonts w:ascii="Arial" w:hAnsi="Arial" w:cs="Arial"/>
          <w:sz w:val="24"/>
          <w:szCs w:val="24"/>
        </w:rPr>
        <w:tab/>
        <w:t xml:space="preserve">the </w:t>
      </w:r>
      <w:r w:rsidR="009A192B" w:rsidRPr="00E04592">
        <w:rPr>
          <w:rFonts w:ascii="Arial" w:hAnsi="Arial" w:cs="Arial"/>
          <w:sz w:val="24"/>
          <w:szCs w:val="24"/>
        </w:rPr>
        <w:t xml:space="preserve">agenda </w:t>
      </w:r>
      <w:r w:rsidR="00F14C29" w:rsidRPr="00E04592">
        <w:rPr>
          <w:rFonts w:ascii="Arial" w:hAnsi="Arial" w:cs="Arial"/>
          <w:sz w:val="24"/>
          <w:szCs w:val="24"/>
        </w:rPr>
        <w:t xml:space="preserve">number </w:t>
      </w:r>
      <w:r w:rsidRPr="00E04592">
        <w:rPr>
          <w:rFonts w:ascii="Arial" w:hAnsi="Arial" w:cs="Arial"/>
          <w:sz w:val="24"/>
          <w:szCs w:val="24"/>
        </w:rPr>
        <w:t xml:space="preserve">item number to which the interest </w:t>
      </w:r>
      <w:proofErr w:type="gramStart"/>
      <w:r w:rsidRPr="00E04592">
        <w:rPr>
          <w:rFonts w:ascii="Arial" w:hAnsi="Arial" w:cs="Arial"/>
          <w:sz w:val="24"/>
          <w:szCs w:val="24"/>
        </w:rPr>
        <w:t>relate</w:t>
      </w:r>
      <w:r w:rsidR="000A42E2" w:rsidRPr="00E04592">
        <w:rPr>
          <w:rFonts w:ascii="Arial" w:hAnsi="Arial" w:cs="Arial"/>
          <w:sz w:val="24"/>
          <w:szCs w:val="24"/>
        </w:rPr>
        <w:t>s</w:t>
      </w:r>
      <w:r w:rsidRPr="00E04592">
        <w:rPr>
          <w:rFonts w:ascii="Arial" w:hAnsi="Arial" w:cs="Arial"/>
          <w:sz w:val="24"/>
          <w:szCs w:val="24"/>
        </w:rPr>
        <w:t>;</w:t>
      </w:r>
      <w:proofErr w:type="gramEnd"/>
    </w:p>
    <w:p w14:paraId="5F8D6081" w14:textId="568A9ABB"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w:t>
      </w:r>
      <w:r w:rsidR="00F14C29" w:rsidRPr="00E04592">
        <w:rPr>
          <w:rFonts w:ascii="Arial" w:hAnsi="Arial" w:cs="Arial"/>
          <w:sz w:val="24"/>
          <w:szCs w:val="24"/>
        </w:rPr>
        <w:t>iii)</w:t>
      </w:r>
      <w:r w:rsidR="00F14C29" w:rsidRPr="00E04592">
        <w:rPr>
          <w:rFonts w:ascii="Arial" w:hAnsi="Arial" w:cs="Arial"/>
          <w:sz w:val="24"/>
          <w:szCs w:val="24"/>
        </w:rPr>
        <w:tab/>
        <w:t xml:space="preserve">the nature of the interest and the Action </w:t>
      </w:r>
      <w:proofErr w:type="gramStart"/>
      <w:r w:rsidR="00F14C29" w:rsidRPr="00E04592">
        <w:rPr>
          <w:rFonts w:ascii="Arial" w:hAnsi="Arial" w:cs="Arial"/>
          <w:sz w:val="24"/>
          <w:szCs w:val="24"/>
        </w:rPr>
        <w:t>taken</w:t>
      </w:r>
      <w:r w:rsidR="00645994">
        <w:rPr>
          <w:rFonts w:ascii="Arial" w:hAnsi="Arial" w:cs="Arial"/>
          <w:sz w:val="24"/>
          <w:szCs w:val="24"/>
        </w:rPr>
        <w:t>;</w:t>
      </w:r>
      <w:proofErr w:type="gramEnd"/>
    </w:p>
    <w:p w14:paraId="4DBC1BE4" w14:textId="77777777" w:rsidR="00B555B4" w:rsidRPr="00E04592" w:rsidRDefault="00B555B4" w:rsidP="00B21827">
      <w:pPr>
        <w:pStyle w:val="NoSpacing"/>
        <w:ind w:left="567"/>
        <w:jc w:val="both"/>
        <w:rPr>
          <w:rFonts w:ascii="Arial" w:hAnsi="Arial" w:cs="Arial"/>
          <w:sz w:val="24"/>
          <w:szCs w:val="24"/>
        </w:rPr>
      </w:pPr>
      <w:r w:rsidRPr="00E04592">
        <w:rPr>
          <w:rFonts w:ascii="Arial" w:hAnsi="Arial" w:cs="Arial"/>
          <w:sz w:val="24"/>
          <w:szCs w:val="24"/>
        </w:rPr>
        <w:t>(iv)</w:t>
      </w:r>
      <w:r w:rsidRPr="00E04592">
        <w:rPr>
          <w:rFonts w:ascii="Arial" w:hAnsi="Arial" w:cs="Arial"/>
          <w:sz w:val="24"/>
          <w:szCs w:val="24"/>
        </w:rPr>
        <w:tab/>
        <w:t xml:space="preserve">be declared under this section and at the top of the agenda item which it   </w:t>
      </w:r>
    </w:p>
    <w:p w14:paraId="4486CA4D" w14:textId="1CB58A65" w:rsidR="00B555B4" w:rsidRPr="00E04592" w:rsidRDefault="00A91FBB" w:rsidP="00B21827">
      <w:pPr>
        <w:pStyle w:val="NoSpacing"/>
        <w:ind w:left="567"/>
        <w:jc w:val="both"/>
        <w:rPr>
          <w:rFonts w:ascii="Arial" w:hAnsi="Arial" w:cs="Arial"/>
          <w:sz w:val="24"/>
          <w:szCs w:val="24"/>
        </w:rPr>
      </w:pPr>
      <w:r w:rsidRPr="00E04592">
        <w:rPr>
          <w:rFonts w:ascii="Arial" w:hAnsi="Arial" w:cs="Arial"/>
          <w:sz w:val="24"/>
          <w:szCs w:val="24"/>
        </w:rPr>
        <w:tab/>
      </w:r>
      <w:r w:rsidRPr="00E04592">
        <w:rPr>
          <w:rFonts w:ascii="Arial" w:hAnsi="Arial" w:cs="Arial"/>
          <w:sz w:val="24"/>
          <w:szCs w:val="24"/>
        </w:rPr>
        <w:tab/>
        <w:t>relates t</w:t>
      </w:r>
      <w:r w:rsidR="00B555B4" w:rsidRPr="00E04592">
        <w:rPr>
          <w:rFonts w:ascii="Arial" w:hAnsi="Arial" w:cs="Arial"/>
          <w:sz w:val="24"/>
          <w:szCs w:val="24"/>
        </w:rPr>
        <w:t>o</w:t>
      </w:r>
      <w:r w:rsidR="00645994">
        <w:rPr>
          <w:rFonts w:ascii="Arial" w:hAnsi="Arial" w:cs="Arial"/>
          <w:sz w:val="24"/>
          <w:szCs w:val="24"/>
        </w:rPr>
        <w:t>.</w:t>
      </w:r>
      <w:r w:rsidR="00B555B4" w:rsidRPr="00E04592">
        <w:rPr>
          <w:rFonts w:ascii="Arial" w:hAnsi="Arial" w:cs="Arial"/>
          <w:sz w:val="24"/>
          <w:szCs w:val="24"/>
        </w:rPr>
        <w:t xml:space="preserve">  </w:t>
      </w:r>
    </w:p>
    <w:p w14:paraId="020BC8F6" w14:textId="77777777" w:rsidR="00540E11" w:rsidRPr="00E91EAF" w:rsidRDefault="00540E11" w:rsidP="00B21827">
      <w:pPr>
        <w:pStyle w:val="NoSpacing"/>
        <w:ind w:left="567"/>
        <w:jc w:val="both"/>
        <w:rPr>
          <w:rFonts w:ascii="Arial" w:hAnsi="Arial" w:cs="Arial"/>
          <w:color w:val="FF0000"/>
          <w:sz w:val="24"/>
          <w:szCs w:val="24"/>
        </w:rPr>
      </w:pPr>
    </w:p>
    <w:tbl>
      <w:tblPr>
        <w:tblStyle w:val="TableGrid1"/>
        <w:tblW w:w="9072" w:type="dxa"/>
        <w:tblInd w:w="675" w:type="dxa"/>
        <w:tblLook w:val="04A0" w:firstRow="1" w:lastRow="0" w:firstColumn="1" w:lastColumn="0" w:noHBand="0" w:noVBand="1"/>
      </w:tblPr>
      <w:tblGrid>
        <w:gridCol w:w="1843"/>
        <w:gridCol w:w="1843"/>
        <w:gridCol w:w="5386"/>
      </w:tblGrid>
      <w:tr w:rsidR="00DE4FF0" w:rsidRPr="00DE4FF0" w14:paraId="445D4B4E" w14:textId="77777777" w:rsidTr="0014754C">
        <w:trPr>
          <w:tblHeader/>
        </w:trPr>
        <w:tc>
          <w:tcPr>
            <w:tcW w:w="1843" w:type="dxa"/>
            <w:tcBorders>
              <w:bottom w:val="single" w:sz="4" w:space="0" w:color="auto"/>
            </w:tcBorders>
          </w:tcPr>
          <w:p w14:paraId="192948CE"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Name</w:t>
            </w:r>
          </w:p>
        </w:tc>
        <w:tc>
          <w:tcPr>
            <w:tcW w:w="1843" w:type="dxa"/>
            <w:tcBorders>
              <w:bottom w:val="single" w:sz="4" w:space="0" w:color="auto"/>
            </w:tcBorders>
          </w:tcPr>
          <w:p w14:paraId="5FDACC98"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Agenda No</w:t>
            </w:r>
          </w:p>
        </w:tc>
        <w:tc>
          <w:tcPr>
            <w:tcW w:w="5386" w:type="dxa"/>
            <w:tcBorders>
              <w:bottom w:val="single" w:sz="4" w:space="0" w:color="auto"/>
            </w:tcBorders>
          </w:tcPr>
          <w:p w14:paraId="67E7D82E" w14:textId="77777777" w:rsidR="0014754C" w:rsidRPr="00DE4FF0" w:rsidRDefault="0014754C" w:rsidP="00B21827">
            <w:pPr>
              <w:jc w:val="both"/>
              <w:rPr>
                <w:rFonts w:ascii="Arial" w:hAnsi="Arial" w:cs="Arial"/>
                <w:b/>
                <w:sz w:val="24"/>
                <w:szCs w:val="24"/>
              </w:rPr>
            </w:pPr>
            <w:r w:rsidRPr="00DE4FF0">
              <w:rPr>
                <w:rFonts w:ascii="Arial" w:hAnsi="Arial" w:cs="Arial"/>
                <w:b/>
                <w:sz w:val="24"/>
                <w:szCs w:val="24"/>
              </w:rPr>
              <w:t xml:space="preserve">Nature of Interest </w:t>
            </w:r>
            <w:r w:rsidR="00681F6C" w:rsidRPr="00DE4FF0">
              <w:rPr>
                <w:rFonts w:ascii="Arial" w:hAnsi="Arial" w:cs="Arial"/>
                <w:b/>
                <w:sz w:val="24"/>
                <w:szCs w:val="24"/>
              </w:rPr>
              <w:t>and Action Taken</w:t>
            </w:r>
          </w:p>
        </w:tc>
      </w:tr>
      <w:tr w:rsidR="00DE4FF0" w:rsidRPr="00DE4FF0" w14:paraId="5E1B7B85" w14:textId="77777777" w:rsidTr="009F7C8B">
        <w:tc>
          <w:tcPr>
            <w:tcW w:w="1843" w:type="dxa"/>
            <w:tcBorders>
              <w:top w:val="single" w:sz="4" w:space="0" w:color="auto"/>
              <w:bottom w:val="single" w:sz="4" w:space="0" w:color="auto"/>
            </w:tcBorders>
          </w:tcPr>
          <w:p w14:paraId="75F4D6DF" w14:textId="77777777" w:rsidR="005E0370" w:rsidRPr="00F76AE9" w:rsidRDefault="005E0370" w:rsidP="00DD281A">
            <w:pPr>
              <w:rPr>
                <w:rFonts w:ascii="Arial" w:hAnsi="Arial" w:cs="Arial"/>
                <w:sz w:val="24"/>
                <w:szCs w:val="24"/>
              </w:rPr>
            </w:pPr>
            <w:r w:rsidRPr="00F76AE9">
              <w:rPr>
                <w:rFonts w:ascii="Arial" w:hAnsi="Arial" w:cs="Arial"/>
                <w:sz w:val="24"/>
                <w:szCs w:val="24"/>
              </w:rPr>
              <w:t>Masood Balouch</w:t>
            </w:r>
          </w:p>
        </w:tc>
        <w:tc>
          <w:tcPr>
            <w:tcW w:w="1843" w:type="dxa"/>
            <w:tcBorders>
              <w:top w:val="single" w:sz="4" w:space="0" w:color="auto"/>
              <w:bottom w:val="single" w:sz="4" w:space="0" w:color="auto"/>
            </w:tcBorders>
          </w:tcPr>
          <w:p w14:paraId="67811B23" w14:textId="38D8C61E" w:rsidR="009F2955" w:rsidRPr="00F76AE9" w:rsidRDefault="005B444B" w:rsidP="000C3CDA">
            <w:pPr>
              <w:rPr>
                <w:rFonts w:ascii="Arial" w:hAnsi="Arial" w:cs="Arial"/>
                <w:sz w:val="24"/>
                <w:szCs w:val="24"/>
              </w:rPr>
            </w:pPr>
            <w:r w:rsidRPr="00F76AE9">
              <w:rPr>
                <w:rFonts w:ascii="Arial" w:hAnsi="Arial" w:cs="Arial"/>
                <w:sz w:val="24"/>
                <w:szCs w:val="24"/>
              </w:rPr>
              <w:t>7.1</w:t>
            </w:r>
            <w:r w:rsidR="00A06E99" w:rsidRPr="00F76AE9">
              <w:rPr>
                <w:rFonts w:ascii="Arial" w:hAnsi="Arial" w:cs="Arial"/>
                <w:sz w:val="24"/>
                <w:szCs w:val="24"/>
              </w:rPr>
              <w:t>, 8.</w:t>
            </w:r>
            <w:r w:rsidR="00115671" w:rsidRPr="00F76AE9">
              <w:rPr>
                <w:rFonts w:ascii="Arial" w:hAnsi="Arial" w:cs="Arial"/>
                <w:sz w:val="24"/>
                <w:szCs w:val="24"/>
              </w:rPr>
              <w:t xml:space="preserve">2i, 8.2ii, 8.4, 8.5, 8.6 </w:t>
            </w:r>
          </w:p>
        </w:tc>
        <w:tc>
          <w:tcPr>
            <w:tcW w:w="5386" w:type="dxa"/>
            <w:tcBorders>
              <w:top w:val="single" w:sz="4" w:space="0" w:color="auto"/>
              <w:bottom w:val="single" w:sz="4" w:space="0" w:color="auto"/>
            </w:tcBorders>
          </w:tcPr>
          <w:p w14:paraId="5EFAFF28" w14:textId="772BEB31" w:rsidR="005E0370" w:rsidRPr="00F76AE9" w:rsidRDefault="005E0370" w:rsidP="00E61AF2">
            <w:pPr>
              <w:rPr>
                <w:rFonts w:ascii="Arial" w:hAnsi="Arial" w:cs="Arial"/>
                <w:sz w:val="24"/>
                <w:szCs w:val="24"/>
              </w:rPr>
            </w:pPr>
            <w:r w:rsidRPr="00F76AE9">
              <w:rPr>
                <w:rFonts w:ascii="Arial" w:hAnsi="Arial" w:cs="Arial"/>
                <w:sz w:val="24"/>
                <w:szCs w:val="24"/>
              </w:rPr>
              <w:t xml:space="preserve">Financial Interest – </w:t>
            </w:r>
            <w:r w:rsidR="00E61AF2" w:rsidRPr="00F76AE9">
              <w:rPr>
                <w:rFonts w:ascii="Arial" w:hAnsi="Arial" w:cs="Arial"/>
                <w:sz w:val="24"/>
                <w:szCs w:val="24"/>
              </w:rPr>
              <w:t>Partner</w:t>
            </w:r>
            <w:r w:rsidRPr="00F76AE9">
              <w:rPr>
                <w:rFonts w:ascii="Arial" w:hAnsi="Arial" w:cs="Arial"/>
                <w:sz w:val="24"/>
                <w:szCs w:val="24"/>
              </w:rPr>
              <w:t xml:space="preserve"> at </w:t>
            </w:r>
            <w:proofErr w:type="spellStart"/>
            <w:r w:rsidRPr="00F76AE9">
              <w:rPr>
                <w:rFonts w:ascii="Arial" w:hAnsi="Arial" w:cs="Arial"/>
                <w:sz w:val="24"/>
                <w:szCs w:val="24"/>
              </w:rPr>
              <w:t>Haxby</w:t>
            </w:r>
            <w:proofErr w:type="spellEnd"/>
            <w:r w:rsidRPr="00F76AE9">
              <w:rPr>
                <w:rFonts w:ascii="Arial" w:hAnsi="Arial" w:cs="Arial"/>
                <w:sz w:val="24"/>
                <w:szCs w:val="24"/>
              </w:rPr>
              <w:t xml:space="preserve"> Group</w:t>
            </w:r>
            <w:r w:rsidR="0075662B" w:rsidRPr="00F76AE9">
              <w:rPr>
                <w:rFonts w:ascii="Arial" w:hAnsi="Arial" w:cs="Arial"/>
                <w:sz w:val="24"/>
                <w:szCs w:val="24"/>
              </w:rPr>
              <w:t>. T</w:t>
            </w:r>
            <w:r w:rsidRPr="00F76AE9">
              <w:rPr>
                <w:rFonts w:ascii="Arial" w:hAnsi="Arial" w:cs="Arial"/>
                <w:sz w:val="24"/>
                <w:szCs w:val="24"/>
              </w:rPr>
              <w:t>he declaration</w:t>
            </w:r>
            <w:r w:rsidR="0075662B" w:rsidRPr="00F76AE9">
              <w:rPr>
                <w:rFonts w:ascii="Arial" w:hAnsi="Arial" w:cs="Arial"/>
                <w:sz w:val="24"/>
                <w:szCs w:val="24"/>
              </w:rPr>
              <w:t>s</w:t>
            </w:r>
            <w:r w:rsidRPr="00F76AE9">
              <w:rPr>
                <w:rFonts w:ascii="Arial" w:hAnsi="Arial" w:cs="Arial"/>
                <w:sz w:val="24"/>
                <w:szCs w:val="24"/>
              </w:rPr>
              <w:t xml:space="preserve"> w</w:t>
            </w:r>
            <w:r w:rsidR="003D53ED" w:rsidRPr="00F76AE9">
              <w:rPr>
                <w:rFonts w:ascii="Arial" w:hAnsi="Arial" w:cs="Arial"/>
                <w:sz w:val="24"/>
                <w:szCs w:val="24"/>
              </w:rPr>
              <w:t>ere</w:t>
            </w:r>
            <w:r w:rsidRPr="00F76AE9">
              <w:rPr>
                <w:rFonts w:ascii="Arial" w:hAnsi="Arial" w:cs="Arial"/>
                <w:sz w:val="24"/>
                <w:szCs w:val="24"/>
              </w:rPr>
              <w:t xml:space="preserve"> noted</w:t>
            </w:r>
          </w:p>
        </w:tc>
      </w:tr>
      <w:tr w:rsidR="009C5C47" w:rsidRPr="00DE4FF0" w14:paraId="35C575C5" w14:textId="77777777" w:rsidTr="009F7C8B">
        <w:tc>
          <w:tcPr>
            <w:tcW w:w="1843" w:type="dxa"/>
            <w:tcBorders>
              <w:top w:val="single" w:sz="4" w:space="0" w:color="auto"/>
              <w:bottom w:val="single" w:sz="4" w:space="0" w:color="auto"/>
            </w:tcBorders>
          </w:tcPr>
          <w:p w14:paraId="5F5E7CEC" w14:textId="77777777" w:rsidR="009C5C47" w:rsidRPr="00F76AE9" w:rsidRDefault="009C5C47" w:rsidP="00DD281A">
            <w:pPr>
              <w:rPr>
                <w:rFonts w:ascii="Arial" w:hAnsi="Arial" w:cs="Arial"/>
                <w:sz w:val="24"/>
                <w:szCs w:val="24"/>
              </w:rPr>
            </w:pPr>
            <w:r w:rsidRPr="00F76AE9">
              <w:rPr>
                <w:rFonts w:ascii="Arial" w:hAnsi="Arial" w:cs="Arial"/>
                <w:sz w:val="24"/>
                <w:szCs w:val="24"/>
              </w:rPr>
              <w:t>Bushra Ali</w:t>
            </w:r>
          </w:p>
        </w:tc>
        <w:tc>
          <w:tcPr>
            <w:tcW w:w="1843" w:type="dxa"/>
            <w:tcBorders>
              <w:top w:val="single" w:sz="4" w:space="0" w:color="auto"/>
              <w:bottom w:val="single" w:sz="4" w:space="0" w:color="auto"/>
            </w:tcBorders>
          </w:tcPr>
          <w:p w14:paraId="4EFE7CDC" w14:textId="6820329D" w:rsidR="009F2955" w:rsidRPr="00F76AE9" w:rsidRDefault="005B444B" w:rsidP="002F4A97">
            <w:pPr>
              <w:rPr>
                <w:rFonts w:ascii="Arial" w:hAnsi="Arial" w:cs="Arial"/>
                <w:sz w:val="24"/>
                <w:szCs w:val="24"/>
              </w:rPr>
            </w:pPr>
            <w:r w:rsidRPr="00F76AE9">
              <w:rPr>
                <w:rFonts w:ascii="Arial" w:hAnsi="Arial" w:cs="Arial"/>
                <w:sz w:val="24"/>
                <w:szCs w:val="24"/>
              </w:rPr>
              <w:t>7.1</w:t>
            </w:r>
            <w:r w:rsidR="00A06E99" w:rsidRPr="00F76AE9">
              <w:rPr>
                <w:rFonts w:ascii="Arial" w:hAnsi="Arial" w:cs="Arial"/>
                <w:sz w:val="24"/>
                <w:szCs w:val="24"/>
              </w:rPr>
              <w:t xml:space="preserve">, </w:t>
            </w:r>
            <w:r w:rsidR="00115671" w:rsidRPr="00F76AE9">
              <w:rPr>
                <w:rFonts w:ascii="Arial" w:hAnsi="Arial" w:cs="Arial"/>
                <w:sz w:val="24"/>
                <w:szCs w:val="24"/>
              </w:rPr>
              <w:t>8.2i, 8.2ii, 8.4, 8.5, 8.6</w:t>
            </w:r>
          </w:p>
        </w:tc>
        <w:tc>
          <w:tcPr>
            <w:tcW w:w="5386" w:type="dxa"/>
            <w:tcBorders>
              <w:top w:val="single" w:sz="4" w:space="0" w:color="auto"/>
              <w:bottom w:val="single" w:sz="4" w:space="0" w:color="auto"/>
            </w:tcBorders>
          </w:tcPr>
          <w:p w14:paraId="1408EEFF" w14:textId="2382A91D" w:rsidR="009C5C47" w:rsidRPr="00F76AE9" w:rsidRDefault="009C5C47" w:rsidP="00BB231A">
            <w:pPr>
              <w:rPr>
                <w:rFonts w:ascii="Arial" w:hAnsi="Arial" w:cs="Arial"/>
                <w:sz w:val="24"/>
                <w:szCs w:val="24"/>
              </w:rPr>
            </w:pPr>
            <w:r w:rsidRPr="00F76AE9">
              <w:rPr>
                <w:rFonts w:ascii="Arial" w:hAnsi="Arial" w:cs="Arial"/>
                <w:sz w:val="24"/>
                <w:szCs w:val="24"/>
              </w:rPr>
              <w:t>Financial Interest – Partner at Modality Partnership Hull and member of Modality PCN with Dr Cook</w:t>
            </w:r>
            <w:r w:rsidR="0075662B" w:rsidRPr="00F76AE9">
              <w:rPr>
                <w:rFonts w:ascii="Arial" w:hAnsi="Arial" w:cs="Arial"/>
                <w:sz w:val="24"/>
                <w:szCs w:val="24"/>
              </w:rPr>
              <w:t xml:space="preserve">. </w:t>
            </w:r>
            <w:r w:rsidRPr="00F76AE9">
              <w:rPr>
                <w:rFonts w:ascii="Arial" w:hAnsi="Arial" w:cs="Arial"/>
                <w:sz w:val="24"/>
                <w:szCs w:val="24"/>
              </w:rPr>
              <w:t>The declaration</w:t>
            </w:r>
            <w:r w:rsidR="0075662B" w:rsidRPr="00F76AE9">
              <w:rPr>
                <w:rFonts w:ascii="Arial" w:hAnsi="Arial" w:cs="Arial"/>
                <w:sz w:val="24"/>
                <w:szCs w:val="24"/>
              </w:rPr>
              <w:t>s</w:t>
            </w:r>
            <w:r w:rsidRPr="00F76AE9">
              <w:rPr>
                <w:rFonts w:ascii="Arial" w:hAnsi="Arial" w:cs="Arial"/>
                <w:sz w:val="24"/>
                <w:szCs w:val="24"/>
              </w:rPr>
              <w:t xml:space="preserve"> w</w:t>
            </w:r>
            <w:r w:rsidR="003D53ED" w:rsidRPr="00F76AE9">
              <w:rPr>
                <w:rFonts w:ascii="Arial" w:hAnsi="Arial" w:cs="Arial"/>
                <w:sz w:val="24"/>
                <w:szCs w:val="24"/>
              </w:rPr>
              <w:t>ere</w:t>
            </w:r>
            <w:r w:rsidRPr="00F76AE9">
              <w:rPr>
                <w:rFonts w:ascii="Arial" w:hAnsi="Arial" w:cs="Arial"/>
                <w:sz w:val="24"/>
                <w:szCs w:val="24"/>
              </w:rPr>
              <w:t xml:space="preserve"> noted</w:t>
            </w:r>
          </w:p>
        </w:tc>
      </w:tr>
      <w:tr w:rsidR="00572463" w:rsidRPr="00DE4FF0" w14:paraId="605F9798" w14:textId="77777777" w:rsidTr="009F7C8B">
        <w:tc>
          <w:tcPr>
            <w:tcW w:w="1843" w:type="dxa"/>
            <w:tcBorders>
              <w:top w:val="single" w:sz="4" w:space="0" w:color="auto"/>
              <w:bottom w:val="single" w:sz="4" w:space="0" w:color="auto"/>
            </w:tcBorders>
          </w:tcPr>
          <w:p w14:paraId="7343C4D4" w14:textId="77777777" w:rsidR="00572463" w:rsidRPr="00F76AE9" w:rsidRDefault="00572463" w:rsidP="00DD281A">
            <w:pPr>
              <w:rPr>
                <w:rFonts w:ascii="Arial" w:hAnsi="Arial" w:cs="Arial"/>
                <w:sz w:val="24"/>
                <w:szCs w:val="24"/>
              </w:rPr>
            </w:pPr>
            <w:r w:rsidRPr="00F76AE9">
              <w:rPr>
                <w:rFonts w:ascii="Arial" w:hAnsi="Arial" w:cs="Arial"/>
                <w:sz w:val="24"/>
                <w:szCs w:val="24"/>
              </w:rPr>
              <w:t xml:space="preserve">Amy </w:t>
            </w:r>
            <w:proofErr w:type="spellStart"/>
            <w:r w:rsidRPr="00F76AE9">
              <w:rPr>
                <w:rFonts w:ascii="Arial" w:hAnsi="Arial" w:cs="Arial"/>
                <w:sz w:val="24"/>
                <w:szCs w:val="24"/>
              </w:rPr>
              <w:t>Oehring</w:t>
            </w:r>
            <w:proofErr w:type="spellEnd"/>
          </w:p>
        </w:tc>
        <w:tc>
          <w:tcPr>
            <w:tcW w:w="1843" w:type="dxa"/>
            <w:tcBorders>
              <w:top w:val="single" w:sz="4" w:space="0" w:color="auto"/>
              <w:bottom w:val="single" w:sz="4" w:space="0" w:color="auto"/>
            </w:tcBorders>
          </w:tcPr>
          <w:p w14:paraId="632C4EEA" w14:textId="5B90A416" w:rsidR="009F2955" w:rsidRPr="00F76AE9" w:rsidRDefault="005B444B" w:rsidP="002F4A97">
            <w:pPr>
              <w:rPr>
                <w:rFonts w:ascii="Arial" w:hAnsi="Arial" w:cs="Arial"/>
                <w:sz w:val="24"/>
                <w:szCs w:val="24"/>
              </w:rPr>
            </w:pPr>
            <w:r w:rsidRPr="00F76AE9">
              <w:rPr>
                <w:rFonts w:ascii="Arial" w:hAnsi="Arial" w:cs="Arial"/>
                <w:sz w:val="24"/>
                <w:szCs w:val="24"/>
              </w:rPr>
              <w:t>7.1</w:t>
            </w:r>
            <w:r w:rsidR="00A06E99" w:rsidRPr="00F76AE9">
              <w:rPr>
                <w:rFonts w:ascii="Arial" w:hAnsi="Arial" w:cs="Arial"/>
                <w:sz w:val="24"/>
                <w:szCs w:val="24"/>
              </w:rPr>
              <w:t xml:space="preserve">, </w:t>
            </w:r>
            <w:r w:rsidR="00115671" w:rsidRPr="00F76AE9">
              <w:rPr>
                <w:rFonts w:ascii="Arial" w:hAnsi="Arial" w:cs="Arial"/>
                <w:sz w:val="24"/>
                <w:szCs w:val="24"/>
              </w:rPr>
              <w:t>8.2i, 8.2ii, 8.4, 8.5, 8.6</w:t>
            </w:r>
          </w:p>
        </w:tc>
        <w:tc>
          <w:tcPr>
            <w:tcW w:w="5386" w:type="dxa"/>
            <w:tcBorders>
              <w:top w:val="single" w:sz="4" w:space="0" w:color="auto"/>
              <w:bottom w:val="single" w:sz="4" w:space="0" w:color="auto"/>
            </w:tcBorders>
          </w:tcPr>
          <w:p w14:paraId="35DC52C1" w14:textId="3329C93E" w:rsidR="00572463" w:rsidRPr="00F76AE9" w:rsidRDefault="00572463" w:rsidP="00BB231A">
            <w:pPr>
              <w:rPr>
                <w:rFonts w:ascii="Arial" w:hAnsi="Arial" w:cs="Arial"/>
                <w:sz w:val="24"/>
                <w:szCs w:val="24"/>
              </w:rPr>
            </w:pPr>
            <w:r w:rsidRPr="00F76AE9">
              <w:rPr>
                <w:rFonts w:ascii="Arial" w:hAnsi="Arial" w:cs="Arial"/>
                <w:sz w:val="24"/>
                <w:szCs w:val="24"/>
              </w:rPr>
              <w:t>Financial Interest – Partner at Sutton Manor Surgery</w:t>
            </w:r>
            <w:r w:rsidR="0075662B" w:rsidRPr="00F76AE9">
              <w:rPr>
                <w:rFonts w:ascii="Arial" w:hAnsi="Arial" w:cs="Arial"/>
                <w:sz w:val="24"/>
                <w:szCs w:val="24"/>
              </w:rPr>
              <w:t>.  T</w:t>
            </w:r>
            <w:r w:rsidRPr="00F76AE9">
              <w:rPr>
                <w:rFonts w:ascii="Arial" w:hAnsi="Arial" w:cs="Arial"/>
                <w:sz w:val="24"/>
                <w:szCs w:val="24"/>
              </w:rPr>
              <w:t>he declaration</w:t>
            </w:r>
            <w:r w:rsidR="00A0534F" w:rsidRPr="00F76AE9">
              <w:rPr>
                <w:rFonts w:ascii="Arial" w:hAnsi="Arial" w:cs="Arial"/>
                <w:sz w:val="24"/>
                <w:szCs w:val="24"/>
              </w:rPr>
              <w:t>s</w:t>
            </w:r>
            <w:r w:rsidRPr="00F76AE9">
              <w:rPr>
                <w:rFonts w:ascii="Arial" w:hAnsi="Arial" w:cs="Arial"/>
                <w:sz w:val="24"/>
                <w:szCs w:val="24"/>
              </w:rPr>
              <w:t xml:space="preserve"> w</w:t>
            </w:r>
            <w:r w:rsidR="0075662B" w:rsidRPr="00F76AE9">
              <w:rPr>
                <w:rFonts w:ascii="Arial" w:hAnsi="Arial" w:cs="Arial"/>
                <w:sz w:val="24"/>
                <w:szCs w:val="24"/>
              </w:rPr>
              <w:t>ere</w:t>
            </w:r>
            <w:r w:rsidRPr="00F76AE9">
              <w:rPr>
                <w:rFonts w:ascii="Arial" w:hAnsi="Arial" w:cs="Arial"/>
                <w:sz w:val="24"/>
                <w:szCs w:val="24"/>
              </w:rPr>
              <w:t xml:space="preserve"> noted</w:t>
            </w:r>
          </w:p>
        </w:tc>
      </w:tr>
      <w:tr w:rsidR="00DF1D13" w:rsidRPr="00DE4FF0" w14:paraId="3E040DD5" w14:textId="77777777" w:rsidTr="009F7C8B">
        <w:tc>
          <w:tcPr>
            <w:tcW w:w="1843" w:type="dxa"/>
            <w:tcBorders>
              <w:top w:val="single" w:sz="4" w:space="0" w:color="auto"/>
              <w:bottom w:val="single" w:sz="4" w:space="0" w:color="auto"/>
            </w:tcBorders>
          </w:tcPr>
          <w:p w14:paraId="649190E7" w14:textId="75FE355A" w:rsidR="00DF1D13" w:rsidRPr="00F76AE9" w:rsidRDefault="00DF1D13" w:rsidP="00DD281A">
            <w:pPr>
              <w:rPr>
                <w:rFonts w:ascii="Arial" w:hAnsi="Arial" w:cs="Arial"/>
                <w:sz w:val="24"/>
                <w:szCs w:val="24"/>
              </w:rPr>
            </w:pPr>
            <w:r w:rsidRPr="00F76AE9">
              <w:rPr>
                <w:rFonts w:ascii="Arial" w:hAnsi="Arial" w:cs="Arial"/>
                <w:sz w:val="24"/>
                <w:szCs w:val="24"/>
              </w:rPr>
              <w:t>James Moult</w:t>
            </w:r>
          </w:p>
        </w:tc>
        <w:tc>
          <w:tcPr>
            <w:tcW w:w="1843" w:type="dxa"/>
            <w:tcBorders>
              <w:top w:val="single" w:sz="4" w:space="0" w:color="auto"/>
              <w:bottom w:val="single" w:sz="4" w:space="0" w:color="auto"/>
            </w:tcBorders>
          </w:tcPr>
          <w:p w14:paraId="3F70DDF0" w14:textId="3A5B3D29" w:rsidR="00DF1D13" w:rsidRPr="00F76AE9" w:rsidRDefault="005B444B" w:rsidP="002F4A97">
            <w:pPr>
              <w:rPr>
                <w:rFonts w:ascii="Arial" w:hAnsi="Arial" w:cs="Arial"/>
                <w:sz w:val="24"/>
                <w:szCs w:val="24"/>
              </w:rPr>
            </w:pPr>
            <w:r w:rsidRPr="00F76AE9">
              <w:rPr>
                <w:rFonts w:ascii="Arial" w:hAnsi="Arial" w:cs="Arial"/>
                <w:sz w:val="24"/>
                <w:szCs w:val="24"/>
              </w:rPr>
              <w:t>7.1</w:t>
            </w:r>
            <w:r w:rsidR="00A06E99" w:rsidRPr="00F76AE9">
              <w:rPr>
                <w:rFonts w:ascii="Arial" w:hAnsi="Arial" w:cs="Arial"/>
                <w:sz w:val="24"/>
                <w:szCs w:val="24"/>
              </w:rPr>
              <w:t xml:space="preserve">, </w:t>
            </w:r>
            <w:r w:rsidR="00115671" w:rsidRPr="00F76AE9">
              <w:rPr>
                <w:rFonts w:ascii="Arial" w:hAnsi="Arial" w:cs="Arial"/>
                <w:sz w:val="24"/>
                <w:szCs w:val="24"/>
              </w:rPr>
              <w:t>8.2i, 8.2ii, 8.4, 8.5, 8.6</w:t>
            </w:r>
          </w:p>
        </w:tc>
        <w:tc>
          <w:tcPr>
            <w:tcW w:w="5386" w:type="dxa"/>
            <w:tcBorders>
              <w:top w:val="single" w:sz="4" w:space="0" w:color="auto"/>
              <w:bottom w:val="single" w:sz="4" w:space="0" w:color="auto"/>
            </w:tcBorders>
          </w:tcPr>
          <w:p w14:paraId="67FF08DE" w14:textId="50CC82BF" w:rsidR="00DF1D13" w:rsidRPr="00F76AE9" w:rsidRDefault="003D53ED" w:rsidP="00BB231A">
            <w:pPr>
              <w:rPr>
                <w:rFonts w:ascii="Arial" w:hAnsi="Arial" w:cs="Arial"/>
                <w:sz w:val="24"/>
                <w:szCs w:val="24"/>
              </w:rPr>
            </w:pPr>
            <w:r w:rsidRPr="00F76AE9">
              <w:rPr>
                <w:rFonts w:ascii="Arial" w:hAnsi="Arial" w:cs="Arial"/>
                <w:sz w:val="24"/>
                <w:szCs w:val="24"/>
              </w:rPr>
              <w:t>Financial Interest – Partner at Modality Partnership Hull. The declarations were noted</w:t>
            </w:r>
          </w:p>
        </w:tc>
      </w:tr>
    </w:tbl>
    <w:p w14:paraId="7E26E6D3" w14:textId="77777777" w:rsidR="000C5E20" w:rsidRPr="00DE4FF0" w:rsidRDefault="00EB670F" w:rsidP="00B21827">
      <w:pPr>
        <w:pStyle w:val="NoSpacing"/>
        <w:tabs>
          <w:tab w:val="left" w:pos="567"/>
        </w:tabs>
        <w:ind w:left="3"/>
        <w:jc w:val="both"/>
        <w:rPr>
          <w:rFonts w:ascii="Arial" w:hAnsi="Arial" w:cs="Arial"/>
          <w:b/>
          <w:sz w:val="24"/>
          <w:szCs w:val="24"/>
        </w:rPr>
      </w:pPr>
      <w:r w:rsidRPr="00DE4FF0">
        <w:rPr>
          <w:rFonts w:ascii="Arial" w:hAnsi="Arial" w:cs="Arial"/>
          <w:b/>
          <w:sz w:val="24"/>
          <w:szCs w:val="24"/>
        </w:rPr>
        <w:tab/>
      </w:r>
    </w:p>
    <w:p w14:paraId="35722E94" w14:textId="77777777" w:rsidR="00272394" w:rsidRPr="00DE4FF0" w:rsidRDefault="000C5E20" w:rsidP="00B21827">
      <w:pPr>
        <w:pStyle w:val="NoSpacing"/>
        <w:tabs>
          <w:tab w:val="left" w:pos="567"/>
        </w:tabs>
        <w:ind w:left="3"/>
        <w:jc w:val="both"/>
        <w:rPr>
          <w:rFonts w:ascii="Arial" w:hAnsi="Arial" w:cs="Arial"/>
          <w:sz w:val="24"/>
          <w:szCs w:val="24"/>
        </w:rPr>
      </w:pPr>
      <w:r w:rsidRPr="00DE4FF0">
        <w:rPr>
          <w:rFonts w:ascii="Arial" w:hAnsi="Arial" w:cs="Arial"/>
          <w:b/>
          <w:sz w:val="24"/>
          <w:szCs w:val="24"/>
        </w:rPr>
        <w:tab/>
      </w:r>
      <w:bookmarkStart w:id="7" w:name="_Hlk54794889"/>
      <w:r w:rsidR="00272394" w:rsidRPr="00DE4FF0">
        <w:rPr>
          <w:rFonts w:ascii="Arial" w:hAnsi="Arial" w:cs="Arial"/>
          <w:b/>
          <w:sz w:val="24"/>
          <w:szCs w:val="24"/>
        </w:rPr>
        <w:t>Resolved</w:t>
      </w:r>
      <w:r w:rsidR="00272394" w:rsidRPr="00DE4FF0">
        <w:rPr>
          <w:rFonts w:ascii="Arial" w:hAnsi="Arial" w:cs="Arial"/>
          <w:sz w:val="24"/>
          <w:szCs w:val="24"/>
        </w:rPr>
        <w:t xml:space="preserve"> </w:t>
      </w:r>
    </w:p>
    <w:p w14:paraId="7871BC67" w14:textId="77777777" w:rsidR="00C84C14" w:rsidRPr="00DE4FF0" w:rsidRDefault="00272394" w:rsidP="00B21827">
      <w:pPr>
        <w:pStyle w:val="NoSpacing"/>
        <w:ind w:left="-567" w:right="-143"/>
        <w:jc w:val="both"/>
        <w:rPr>
          <w:rFonts w:ascii="Arial" w:hAnsi="Arial" w:cs="Arial"/>
          <w:sz w:val="24"/>
          <w:szCs w:val="24"/>
        </w:rPr>
      </w:pPr>
      <w:r w:rsidRPr="00DE4FF0">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DE4FF0" w:rsidRPr="00DE4FF0" w14:paraId="6288C41F" w14:textId="77777777" w:rsidTr="004E2724">
        <w:tc>
          <w:tcPr>
            <w:tcW w:w="510" w:type="dxa"/>
          </w:tcPr>
          <w:p w14:paraId="3E55B70D" w14:textId="77777777" w:rsidR="00272394" w:rsidRPr="00DE4FF0" w:rsidRDefault="00272394" w:rsidP="00B21827">
            <w:pPr>
              <w:pStyle w:val="NoSpacing"/>
              <w:jc w:val="both"/>
              <w:rPr>
                <w:rFonts w:ascii="Arial" w:hAnsi="Arial" w:cs="Arial"/>
                <w:sz w:val="24"/>
                <w:szCs w:val="24"/>
              </w:rPr>
            </w:pPr>
            <w:r w:rsidRPr="00DE4FF0">
              <w:rPr>
                <w:rFonts w:ascii="Arial" w:hAnsi="Arial" w:cs="Arial"/>
                <w:sz w:val="24"/>
                <w:szCs w:val="24"/>
              </w:rPr>
              <w:t>(a)</w:t>
            </w:r>
          </w:p>
        </w:tc>
        <w:tc>
          <w:tcPr>
            <w:tcW w:w="8562" w:type="dxa"/>
          </w:tcPr>
          <w:p w14:paraId="795C3C78" w14:textId="77777777" w:rsidR="00272394" w:rsidRPr="00DE4FF0" w:rsidRDefault="00BE4B92" w:rsidP="00B21827">
            <w:pPr>
              <w:pStyle w:val="NoSpacing"/>
              <w:jc w:val="both"/>
              <w:rPr>
                <w:rFonts w:ascii="Arial" w:hAnsi="Arial" w:cs="Arial"/>
                <w:sz w:val="24"/>
                <w:szCs w:val="24"/>
              </w:rPr>
            </w:pPr>
            <w:r w:rsidRPr="00DE4FF0">
              <w:rPr>
                <w:rFonts w:ascii="Arial" w:hAnsi="Arial" w:cs="Arial"/>
                <w:sz w:val="24"/>
                <w:szCs w:val="24"/>
              </w:rPr>
              <w:t>T</w:t>
            </w:r>
            <w:r w:rsidR="00272394" w:rsidRPr="00DE4FF0">
              <w:rPr>
                <w:rFonts w:ascii="Arial" w:hAnsi="Arial" w:cs="Arial"/>
                <w:sz w:val="24"/>
                <w:szCs w:val="24"/>
              </w:rPr>
              <w:t>he above declarations</w:t>
            </w:r>
            <w:r w:rsidR="009A21E4" w:rsidRPr="00DE4FF0">
              <w:rPr>
                <w:rFonts w:ascii="Arial" w:hAnsi="Arial" w:cs="Arial"/>
                <w:sz w:val="24"/>
                <w:szCs w:val="24"/>
              </w:rPr>
              <w:t xml:space="preserve"> of interest</w:t>
            </w:r>
            <w:r w:rsidR="00272394" w:rsidRPr="00DE4FF0">
              <w:rPr>
                <w:rFonts w:ascii="Arial" w:hAnsi="Arial" w:cs="Arial"/>
                <w:sz w:val="24"/>
                <w:szCs w:val="24"/>
              </w:rPr>
              <w:t xml:space="preserve"> </w:t>
            </w:r>
            <w:r w:rsidRPr="00DE4FF0">
              <w:rPr>
                <w:rFonts w:ascii="Arial" w:hAnsi="Arial" w:cs="Arial"/>
                <w:sz w:val="24"/>
                <w:szCs w:val="24"/>
              </w:rPr>
              <w:t>were</w:t>
            </w:r>
            <w:r w:rsidR="00272394" w:rsidRPr="00DE4FF0">
              <w:rPr>
                <w:rFonts w:ascii="Arial" w:hAnsi="Arial" w:cs="Arial"/>
                <w:sz w:val="24"/>
                <w:szCs w:val="24"/>
              </w:rPr>
              <w:t xml:space="preserve"> noted.</w:t>
            </w:r>
          </w:p>
        </w:tc>
      </w:tr>
    </w:tbl>
    <w:bookmarkEnd w:id="7"/>
    <w:p w14:paraId="33D8D545" w14:textId="77777777" w:rsidR="00CA2F52" w:rsidRPr="00E91EAF" w:rsidRDefault="000B4E26" w:rsidP="00B21827">
      <w:pPr>
        <w:pStyle w:val="NoSpacing"/>
        <w:jc w:val="both"/>
        <w:rPr>
          <w:rFonts w:ascii="Arial" w:hAnsi="Arial" w:cs="Arial"/>
          <w:b/>
          <w:color w:val="FF0000"/>
          <w:sz w:val="24"/>
          <w:szCs w:val="24"/>
        </w:rPr>
      </w:pPr>
      <w:r w:rsidRPr="00E91EAF">
        <w:rPr>
          <w:rFonts w:ascii="Arial" w:hAnsi="Arial" w:cs="Arial"/>
          <w:color w:val="FF0000"/>
          <w:sz w:val="24"/>
          <w:szCs w:val="24"/>
        </w:rPr>
        <w:t xml:space="preserve"> </w:t>
      </w:r>
    </w:p>
    <w:p w14:paraId="207A8326" w14:textId="711B2376" w:rsidR="008D006D" w:rsidRDefault="008D006D" w:rsidP="00B21827">
      <w:pPr>
        <w:pStyle w:val="NoSpacing"/>
        <w:tabs>
          <w:tab w:val="left" w:pos="567"/>
        </w:tabs>
        <w:ind w:left="3"/>
        <w:jc w:val="both"/>
        <w:rPr>
          <w:rFonts w:ascii="Arial" w:hAnsi="Arial" w:cs="Arial"/>
          <w:b/>
          <w:sz w:val="24"/>
          <w:szCs w:val="24"/>
        </w:rPr>
      </w:pPr>
      <w:r w:rsidRPr="00550C8D">
        <w:rPr>
          <w:rFonts w:ascii="Arial" w:hAnsi="Arial" w:cs="Arial"/>
          <w:b/>
          <w:sz w:val="24"/>
          <w:szCs w:val="24"/>
        </w:rPr>
        <w:t>6.</w:t>
      </w:r>
      <w:r w:rsidRPr="00550C8D">
        <w:rPr>
          <w:rFonts w:ascii="Arial" w:hAnsi="Arial" w:cs="Arial"/>
          <w:b/>
          <w:sz w:val="24"/>
          <w:szCs w:val="24"/>
        </w:rPr>
        <w:tab/>
        <w:t>GOVERNANCE</w:t>
      </w:r>
    </w:p>
    <w:p w14:paraId="392C4BEC" w14:textId="73695F7E" w:rsidR="0017715A" w:rsidRDefault="0017715A" w:rsidP="00B21827">
      <w:pPr>
        <w:pStyle w:val="NoSpacing"/>
        <w:tabs>
          <w:tab w:val="left" w:pos="567"/>
        </w:tabs>
        <w:ind w:left="3"/>
        <w:jc w:val="both"/>
        <w:rPr>
          <w:rFonts w:ascii="Arial" w:hAnsi="Arial" w:cs="Arial"/>
          <w:b/>
          <w:sz w:val="24"/>
          <w:szCs w:val="24"/>
        </w:rPr>
      </w:pPr>
    </w:p>
    <w:p w14:paraId="2C815EE8" w14:textId="1670EC06" w:rsidR="0017715A" w:rsidRDefault="0017715A" w:rsidP="00B21827">
      <w:pPr>
        <w:pStyle w:val="NoSpacing"/>
        <w:tabs>
          <w:tab w:val="left" w:pos="567"/>
        </w:tabs>
        <w:ind w:left="3"/>
        <w:jc w:val="both"/>
        <w:rPr>
          <w:rFonts w:ascii="Arial" w:hAnsi="Arial" w:cs="Arial"/>
          <w:b/>
          <w:sz w:val="24"/>
          <w:szCs w:val="24"/>
        </w:rPr>
      </w:pPr>
      <w:r>
        <w:rPr>
          <w:rFonts w:ascii="Arial" w:hAnsi="Arial" w:cs="Arial"/>
          <w:b/>
          <w:sz w:val="24"/>
          <w:szCs w:val="24"/>
        </w:rPr>
        <w:t>6.1</w:t>
      </w:r>
      <w:r>
        <w:rPr>
          <w:rFonts w:ascii="Arial" w:hAnsi="Arial" w:cs="Arial"/>
          <w:b/>
          <w:sz w:val="24"/>
          <w:szCs w:val="24"/>
        </w:rPr>
        <w:tab/>
      </w:r>
      <w:r w:rsidR="00B9046B">
        <w:rPr>
          <w:rFonts w:ascii="Arial" w:hAnsi="Arial" w:cs="Arial"/>
          <w:b/>
          <w:sz w:val="24"/>
          <w:szCs w:val="24"/>
        </w:rPr>
        <w:t xml:space="preserve">TERMS OF REFERENCE </w:t>
      </w:r>
    </w:p>
    <w:p w14:paraId="4277C3AC" w14:textId="4315112E" w:rsidR="00B9046B" w:rsidRDefault="00B9046B" w:rsidP="00B9046B">
      <w:pPr>
        <w:pStyle w:val="NoSpacing"/>
        <w:tabs>
          <w:tab w:val="left" w:pos="567"/>
        </w:tabs>
        <w:ind w:left="567"/>
        <w:jc w:val="both"/>
        <w:rPr>
          <w:rFonts w:ascii="Arial" w:hAnsi="Arial" w:cs="Arial"/>
          <w:bCs/>
          <w:sz w:val="24"/>
          <w:szCs w:val="24"/>
        </w:rPr>
      </w:pPr>
      <w:r w:rsidRPr="00B9046B">
        <w:rPr>
          <w:rFonts w:ascii="Arial" w:hAnsi="Arial" w:cs="Arial"/>
          <w:bCs/>
          <w:sz w:val="24"/>
          <w:szCs w:val="24"/>
        </w:rPr>
        <w:t>The Strategic Lead - Primary Care</w:t>
      </w:r>
      <w:r>
        <w:rPr>
          <w:rFonts w:ascii="Arial" w:hAnsi="Arial" w:cs="Arial"/>
          <w:bCs/>
          <w:sz w:val="24"/>
          <w:szCs w:val="24"/>
        </w:rPr>
        <w:t xml:space="preserve"> presented an updated Primary Care Commissioning Committee Terms of Reference to be approved. </w:t>
      </w:r>
    </w:p>
    <w:p w14:paraId="1A40FBD0" w14:textId="4A0915D5" w:rsidR="009E2AEF" w:rsidRDefault="009E2AEF" w:rsidP="00B9046B">
      <w:pPr>
        <w:pStyle w:val="NoSpacing"/>
        <w:tabs>
          <w:tab w:val="left" w:pos="567"/>
        </w:tabs>
        <w:ind w:left="567"/>
        <w:jc w:val="both"/>
        <w:rPr>
          <w:rFonts w:ascii="Arial" w:hAnsi="Arial" w:cs="Arial"/>
          <w:bCs/>
          <w:sz w:val="24"/>
          <w:szCs w:val="24"/>
        </w:rPr>
      </w:pPr>
    </w:p>
    <w:p w14:paraId="599759DB" w14:textId="287C4199" w:rsidR="009E2AEF" w:rsidRDefault="003C3DDD" w:rsidP="00B9046B">
      <w:pPr>
        <w:pStyle w:val="NoSpacing"/>
        <w:tabs>
          <w:tab w:val="left" w:pos="567"/>
        </w:tabs>
        <w:ind w:left="567"/>
        <w:jc w:val="both"/>
        <w:rPr>
          <w:rFonts w:ascii="Arial" w:hAnsi="Arial" w:cs="Arial"/>
          <w:bCs/>
          <w:sz w:val="24"/>
          <w:szCs w:val="24"/>
        </w:rPr>
      </w:pPr>
      <w:r>
        <w:rPr>
          <w:rFonts w:ascii="Arial" w:hAnsi="Arial" w:cs="Arial"/>
          <w:bCs/>
          <w:sz w:val="24"/>
          <w:szCs w:val="24"/>
        </w:rPr>
        <w:t xml:space="preserve">Committee Members were advised that the Terms of Reference had been reviewed by the Primary Care Commissioning Committee in June 2020 </w:t>
      </w:r>
      <w:r w:rsidR="00E05C55">
        <w:rPr>
          <w:rFonts w:ascii="Arial" w:hAnsi="Arial" w:cs="Arial"/>
          <w:bCs/>
          <w:sz w:val="24"/>
          <w:szCs w:val="24"/>
        </w:rPr>
        <w:t xml:space="preserve">and </w:t>
      </w:r>
      <w:r>
        <w:rPr>
          <w:rFonts w:ascii="Arial" w:hAnsi="Arial" w:cs="Arial"/>
          <w:bCs/>
          <w:sz w:val="24"/>
          <w:szCs w:val="24"/>
        </w:rPr>
        <w:t xml:space="preserve">recommended changes were </w:t>
      </w:r>
      <w:r w:rsidR="00E05C55">
        <w:rPr>
          <w:rFonts w:ascii="Arial" w:hAnsi="Arial" w:cs="Arial"/>
          <w:bCs/>
          <w:sz w:val="24"/>
          <w:szCs w:val="24"/>
        </w:rPr>
        <w:t xml:space="preserve">approved </w:t>
      </w:r>
      <w:r>
        <w:rPr>
          <w:rFonts w:ascii="Arial" w:hAnsi="Arial" w:cs="Arial"/>
          <w:bCs/>
          <w:sz w:val="24"/>
          <w:szCs w:val="24"/>
        </w:rPr>
        <w:t>by the NHS Hull CCG Board in July 2020.  The T</w:t>
      </w:r>
      <w:r w:rsidR="00E05C55">
        <w:rPr>
          <w:rFonts w:ascii="Arial" w:hAnsi="Arial" w:cs="Arial"/>
          <w:bCs/>
          <w:sz w:val="24"/>
          <w:szCs w:val="24"/>
        </w:rPr>
        <w:t xml:space="preserve">erms </w:t>
      </w:r>
      <w:r>
        <w:rPr>
          <w:rFonts w:ascii="Arial" w:hAnsi="Arial" w:cs="Arial"/>
          <w:bCs/>
          <w:sz w:val="24"/>
          <w:szCs w:val="24"/>
        </w:rPr>
        <w:t>o</w:t>
      </w:r>
      <w:r w:rsidR="00E05C55">
        <w:rPr>
          <w:rFonts w:ascii="Arial" w:hAnsi="Arial" w:cs="Arial"/>
          <w:bCs/>
          <w:sz w:val="24"/>
          <w:szCs w:val="24"/>
        </w:rPr>
        <w:t xml:space="preserve">f </w:t>
      </w:r>
      <w:r>
        <w:rPr>
          <w:rFonts w:ascii="Arial" w:hAnsi="Arial" w:cs="Arial"/>
          <w:bCs/>
          <w:sz w:val="24"/>
          <w:szCs w:val="24"/>
        </w:rPr>
        <w:t>R</w:t>
      </w:r>
      <w:r w:rsidR="00E05C55">
        <w:rPr>
          <w:rFonts w:ascii="Arial" w:hAnsi="Arial" w:cs="Arial"/>
          <w:bCs/>
          <w:sz w:val="24"/>
          <w:szCs w:val="24"/>
        </w:rPr>
        <w:t>eference</w:t>
      </w:r>
      <w:r>
        <w:rPr>
          <w:rFonts w:ascii="Arial" w:hAnsi="Arial" w:cs="Arial"/>
          <w:bCs/>
          <w:sz w:val="24"/>
          <w:szCs w:val="24"/>
        </w:rPr>
        <w:t xml:space="preserve"> w</w:t>
      </w:r>
      <w:r w:rsidR="00E05C55">
        <w:rPr>
          <w:rFonts w:ascii="Arial" w:hAnsi="Arial" w:cs="Arial"/>
          <w:bCs/>
          <w:sz w:val="24"/>
          <w:szCs w:val="24"/>
        </w:rPr>
        <w:t>ere</w:t>
      </w:r>
      <w:r>
        <w:rPr>
          <w:rFonts w:ascii="Arial" w:hAnsi="Arial" w:cs="Arial"/>
          <w:bCs/>
          <w:sz w:val="24"/>
          <w:szCs w:val="24"/>
        </w:rPr>
        <w:t xml:space="preserve"> then submitted to NHS England </w:t>
      </w:r>
      <w:r w:rsidR="00E05C55">
        <w:rPr>
          <w:rFonts w:ascii="Arial" w:hAnsi="Arial" w:cs="Arial"/>
          <w:bCs/>
          <w:sz w:val="24"/>
          <w:szCs w:val="24"/>
        </w:rPr>
        <w:t xml:space="preserve">and the CCG had </w:t>
      </w:r>
      <w:r w:rsidR="00E92BD5">
        <w:rPr>
          <w:rFonts w:ascii="Arial" w:hAnsi="Arial" w:cs="Arial"/>
          <w:bCs/>
          <w:sz w:val="24"/>
          <w:szCs w:val="24"/>
        </w:rPr>
        <w:t xml:space="preserve">recently </w:t>
      </w:r>
      <w:r w:rsidR="00E05C55">
        <w:rPr>
          <w:rFonts w:ascii="Arial" w:hAnsi="Arial" w:cs="Arial"/>
          <w:bCs/>
          <w:sz w:val="24"/>
          <w:szCs w:val="24"/>
        </w:rPr>
        <w:t>received confirmation of approval from NHS England.</w:t>
      </w:r>
      <w:r w:rsidR="00F76AE9">
        <w:rPr>
          <w:rFonts w:ascii="Arial" w:hAnsi="Arial" w:cs="Arial"/>
          <w:bCs/>
          <w:sz w:val="24"/>
          <w:szCs w:val="24"/>
        </w:rPr>
        <w:t xml:space="preserve"> </w:t>
      </w:r>
      <w:r>
        <w:rPr>
          <w:rFonts w:ascii="Arial" w:hAnsi="Arial" w:cs="Arial"/>
          <w:bCs/>
          <w:sz w:val="24"/>
          <w:szCs w:val="24"/>
        </w:rPr>
        <w:t xml:space="preserve"> </w:t>
      </w:r>
    </w:p>
    <w:p w14:paraId="37AF4B06" w14:textId="5ADDF2E1" w:rsidR="003C3DDD" w:rsidRDefault="003C3DDD" w:rsidP="00B9046B">
      <w:pPr>
        <w:pStyle w:val="NoSpacing"/>
        <w:tabs>
          <w:tab w:val="left" w:pos="567"/>
        </w:tabs>
        <w:ind w:left="567"/>
        <w:jc w:val="both"/>
        <w:rPr>
          <w:rFonts w:ascii="Arial" w:hAnsi="Arial" w:cs="Arial"/>
          <w:bCs/>
          <w:sz w:val="24"/>
          <w:szCs w:val="24"/>
        </w:rPr>
      </w:pPr>
    </w:p>
    <w:p w14:paraId="0FBB8971" w14:textId="0C3D6D12" w:rsidR="003C3DDD" w:rsidRDefault="00E05C55" w:rsidP="00B9046B">
      <w:pPr>
        <w:pStyle w:val="NoSpacing"/>
        <w:tabs>
          <w:tab w:val="left" w:pos="567"/>
        </w:tabs>
        <w:ind w:left="567"/>
        <w:jc w:val="both"/>
        <w:rPr>
          <w:rFonts w:ascii="Arial" w:hAnsi="Arial" w:cs="Arial"/>
          <w:bCs/>
          <w:sz w:val="24"/>
          <w:szCs w:val="24"/>
        </w:rPr>
      </w:pPr>
      <w:r>
        <w:rPr>
          <w:rFonts w:ascii="Arial" w:hAnsi="Arial" w:cs="Arial"/>
          <w:bCs/>
          <w:sz w:val="24"/>
          <w:szCs w:val="24"/>
        </w:rPr>
        <w:t>Recent g</w:t>
      </w:r>
      <w:r w:rsidR="003C3DDD">
        <w:rPr>
          <w:rFonts w:ascii="Arial" w:hAnsi="Arial" w:cs="Arial"/>
          <w:bCs/>
          <w:sz w:val="24"/>
          <w:szCs w:val="24"/>
        </w:rPr>
        <w:t>uidance had been received from NHS England which state</w:t>
      </w:r>
      <w:r w:rsidR="00F76AE9">
        <w:rPr>
          <w:rFonts w:ascii="Arial" w:hAnsi="Arial" w:cs="Arial"/>
          <w:bCs/>
          <w:sz w:val="24"/>
          <w:szCs w:val="24"/>
        </w:rPr>
        <w:t xml:space="preserve">d only </w:t>
      </w:r>
      <w:r>
        <w:rPr>
          <w:rFonts w:ascii="Arial" w:hAnsi="Arial" w:cs="Arial"/>
          <w:bCs/>
          <w:sz w:val="24"/>
          <w:szCs w:val="24"/>
        </w:rPr>
        <w:t>“</w:t>
      </w:r>
      <w:r w:rsidR="00F76AE9">
        <w:rPr>
          <w:rFonts w:ascii="Arial" w:hAnsi="Arial" w:cs="Arial"/>
          <w:bCs/>
          <w:sz w:val="24"/>
          <w:szCs w:val="24"/>
        </w:rPr>
        <w:t>business critical changes</w:t>
      </w:r>
      <w:r>
        <w:rPr>
          <w:rFonts w:ascii="Arial" w:hAnsi="Arial" w:cs="Arial"/>
          <w:bCs/>
          <w:sz w:val="24"/>
          <w:szCs w:val="24"/>
        </w:rPr>
        <w:t>”</w:t>
      </w:r>
      <w:r w:rsidR="00F76AE9">
        <w:rPr>
          <w:rFonts w:ascii="Arial" w:hAnsi="Arial" w:cs="Arial"/>
          <w:bCs/>
          <w:sz w:val="24"/>
          <w:szCs w:val="24"/>
        </w:rPr>
        <w:t xml:space="preserve"> to constitutions </w:t>
      </w:r>
      <w:r w:rsidR="00225549">
        <w:rPr>
          <w:rFonts w:ascii="Arial" w:hAnsi="Arial" w:cs="Arial"/>
          <w:bCs/>
          <w:sz w:val="24"/>
          <w:szCs w:val="24"/>
        </w:rPr>
        <w:t xml:space="preserve">would </w:t>
      </w:r>
      <w:r>
        <w:rPr>
          <w:rFonts w:ascii="Arial" w:hAnsi="Arial" w:cs="Arial"/>
          <w:bCs/>
          <w:sz w:val="24"/>
          <w:szCs w:val="24"/>
        </w:rPr>
        <w:t xml:space="preserve">be </w:t>
      </w:r>
      <w:r w:rsidR="00225549">
        <w:rPr>
          <w:rFonts w:ascii="Arial" w:hAnsi="Arial" w:cs="Arial"/>
          <w:bCs/>
          <w:sz w:val="24"/>
          <w:szCs w:val="24"/>
        </w:rPr>
        <w:t>consider</w:t>
      </w:r>
      <w:r w:rsidR="00F76AE9">
        <w:rPr>
          <w:rFonts w:ascii="Arial" w:hAnsi="Arial" w:cs="Arial"/>
          <w:bCs/>
          <w:sz w:val="24"/>
          <w:szCs w:val="24"/>
        </w:rPr>
        <w:t>ed in the future</w:t>
      </w:r>
      <w:r w:rsidR="00DE1CCA">
        <w:rPr>
          <w:rFonts w:ascii="Arial" w:hAnsi="Arial" w:cs="Arial"/>
          <w:bCs/>
          <w:sz w:val="24"/>
          <w:szCs w:val="24"/>
        </w:rPr>
        <w:t>,</w:t>
      </w:r>
      <w:r w:rsidR="00F76AE9">
        <w:rPr>
          <w:rFonts w:ascii="Arial" w:hAnsi="Arial" w:cs="Arial"/>
          <w:bCs/>
          <w:sz w:val="24"/>
          <w:szCs w:val="24"/>
        </w:rPr>
        <w:t xml:space="preserve"> therefore</w:t>
      </w:r>
      <w:r w:rsidR="00E92BD5">
        <w:rPr>
          <w:rFonts w:ascii="Arial" w:hAnsi="Arial" w:cs="Arial"/>
          <w:bCs/>
          <w:sz w:val="24"/>
          <w:szCs w:val="24"/>
        </w:rPr>
        <w:t xml:space="preserve"> the proposal was to continue </w:t>
      </w:r>
      <w:r w:rsidR="00F76AE9">
        <w:rPr>
          <w:rFonts w:ascii="Arial" w:hAnsi="Arial" w:cs="Arial"/>
          <w:bCs/>
          <w:sz w:val="24"/>
          <w:szCs w:val="24"/>
        </w:rPr>
        <w:t xml:space="preserve">with </w:t>
      </w:r>
      <w:r w:rsidR="00E92BD5">
        <w:rPr>
          <w:rFonts w:ascii="Arial" w:hAnsi="Arial" w:cs="Arial"/>
          <w:bCs/>
          <w:sz w:val="24"/>
          <w:szCs w:val="24"/>
        </w:rPr>
        <w:t xml:space="preserve">the current </w:t>
      </w:r>
      <w:r>
        <w:rPr>
          <w:rFonts w:ascii="Arial" w:hAnsi="Arial" w:cs="Arial"/>
          <w:bCs/>
          <w:sz w:val="24"/>
          <w:szCs w:val="24"/>
        </w:rPr>
        <w:t xml:space="preserve">Terms of Reference. </w:t>
      </w:r>
      <w:r w:rsidR="00E92BD5">
        <w:rPr>
          <w:rFonts w:ascii="Arial" w:hAnsi="Arial" w:cs="Arial"/>
          <w:bCs/>
          <w:sz w:val="24"/>
          <w:szCs w:val="24"/>
        </w:rPr>
        <w:t xml:space="preserve">  </w:t>
      </w:r>
      <w:r w:rsidR="00225549">
        <w:rPr>
          <w:rFonts w:ascii="Arial" w:hAnsi="Arial" w:cs="Arial"/>
          <w:bCs/>
          <w:sz w:val="24"/>
          <w:szCs w:val="24"/>
        </w:rPr>
        <w:t xml:space="preserve"> </w:t>
      </w:r>
    </w:p>
    <w:p w14:paraId="738C3791" w14:textId="653C9AD4" w:rsidR="00E92BD5" w:rsidRDefault="00E92BD5" w:rsidP="00B9046B">
      <w:pPr>
        <w:pStyle w:val="NoSpacing"/>
        <w:tabs>
          <w:tab w:val="left" w:pos="567"/>
        </w:tabs>
        <w:ind w:left="567"/>
        <w:jc w:val="both"/>
        <w:rPr>
          <w:rFonts w:ascii="Arial" w:hAnsi="Arial" w:cs="Arial"/>
          <w:bCs/>
          <w:sz w:val="24"/>
          <w:szCs w:val="24"/>
        </w:rPr>
      </w:pPr>
    </w:p>
    <w:p w14:paraId="610C993F" w14:textId="6A1D0996" w:rsidR="00E92BD5" w:rsidRDefault="00F76AE9" w:rsidP="00B9046B">
      <w:pPr>
        <w:pStyle w:val="NoSpacing"/>
        <w:tabs>
          <w:tab w:val="left" w:pos="567"/>
        </w:tabs>
        <w:ind w:left="567"/>
        <w:jc w:val="both"/>
        <w:rPr>
          <w:rFonts w:ascii="Arial" w:hAnsi="Arial" w:cs="Arial"/>
          <w:bCs/>
          <w:sz w:val="24"/>
          <w:szCs w:val="24"/>
        </w:rPr>
      </w:pPr>
      <w:r>
        <w:rPr>
          <w:rFonts w:ascii="Arial" w:hAnsi="Arial" w:cs="Arial"/>
          <w:bCs/>
          <w:sz w:val="24"/>
          <w:szCs w:val="24"/>
        </w:rPr>
        <w:t xml:space="preserve">The </w:t>
      </w:r>
      <w:r w:rsidR="00E92BD5">
        <w:rPr>
          <w:rFonts w:ascii="Arial" w:hAnsi="Arial" w:cs="Arial"/>
          <w:bCs/>
          <w:sz w:val="24"/>
          <w:szCs w:val="24"/>
        </w:rPr>
        <w:t>Primary Care Commissioning Committee approved t</w:t>
      </w:r>
      <w:r w:rsidR="00E05C55">
        <w:rPr>
          <w:rFonts w:ascii="Arial" w:hAnsi="Arial" w:cs="Arial"/>
          <w:bCs/>
          <w:sz w:val="24"/>
          <w:szCs w:val="24"/>
        </w:rPr>
        <w:t>he proposal t</w:t>
      </w:r>
      <w:r w:rsidR="00E92BD5">
        <w:rPr>
          <w:rFonts w:ascii="Arial" w:hAnsi="Arial" w:cs="Arial"/>
          <w:bCs/>
          <w:sz w:val="24"/>
          <w:szCs w:val="24"/>
        </w:rPr>
        <w:t xml:space="preserve">o continue with </w:t>
      </w:r>
      <w:r w:rsidR="00DE1CCA">
        <w:rPr>
          <w:rFonts w:ascii="Arial" w:hAnsi="Arial" w:cs="Arial"/>
          <w:bCs/>
          <w:sz w:val="24"/>
          <w:szCs w:val="24"/>
        </w:rPr>
        <w:t>the current</w:t>
      </w:r>
      <w:r w:rsidR="00E05C55">
        <w:rPr>
          <w:rFonts w:ascii="Arial" w:hAnsi="Arial" w:cs="Arial"/>
          <w:bCs/>
          <w:sz w:val="24"/>
          <w:szCs w:val="24"/>
        </w:rPr>
        <w:t xml:space="preserve"> Terms of Reference which would </w:t>
      </w:r>
      <w:r w:rsidR="00E92BD5">
        <w:rPr>
          <w:rFonts w:ascii="Arial" w:hAnsi="Arial" w:cs="Arial"/>
          <w:bCs/>
          <w:sz w:val="24"/>
          <w:szCs w:val="24"/>
        </w:rPr>
        <w:t>be taken to the NHS Hull CCG Board</w:t>
      </w:r>
      <w:r w:rsidR="00E05C55">
        <w:rPr>
          <w:rFonts w:ascii="Arial" w:hAnsi="Arial" w:cs="Arial"/>
          <w:bCs/>
          <w:sz w:val="24"/>
          <w:szCs w:val="24"/>
        </w:rPr>
        <w:t>.</w:t>
      </w:r>
      <w:r w:rsidR="00E92BD5">
        <w:rPr>
          <w:rFonts w:ascii="Arial" w:hAnsi="Arial" w:cs="Arial"/>
          <w:bCs/>
          <w:sz w:val="24"/>
          <w:szCs w:val="24"/>
        </w:rPr>
        <w:t xml:space="preserve"> </w:t>
      </w:r>
    </w:p>
    <w:p w14:paraId="48FDBE10" w14:textId="77777777" w:rsidR="00B9046B" w:rsidRDefault="00B9046B" w:rsidP="00B9046B">
      <w:pPr>
        <w:pStyle w:val="NoSpacing"/>
        <w:tabs>
          <w:tab w:val="left" w:pos="567"/>
        </w:tabs>
        <w:ind w:left="567"/>
        <w:jc w:val="both"/>
        <w:rPr>
          <w:rFonts w:ascii="Arial" w:hAnsi="Arial" w:cs="Arial"/>
          <w:bCs/>
          <w:sz w:val="24"/>
          <w:szCs w:val="24"/>
        </w:rPr>
      </w:pPr>
    </w:p>
    <w:p w14:paraId="5C441431" w14:textId="77777777" w:rsidR="00B9046B" w:rsidRPr="00DE4FF0" w:rsidRDefault="00B9046B" w:rsidP="00B9046B">
      <w:pPr>
        <w:pStyle w:val="NoSpacing"/>
        <w:tabs>
          <w:tab w:val="left" w:pos="567"/>
        </w:tabs>
        <w:ind w:left="3"/>
        <w:jc w:val="both"/>
        <w:rPr>
          <w:rFonts w:ascii="Arial" w:hAnsi="Arial" w:cs="Arial"/>
          <w:sz w:val="24"/>
          <w:szCs w:val="24"/>
        </w:rPr>
      </w:pPr>
      <w:r>
        <w:rPr>
          <w:rFonts w:ascii="Arial" w:hAnsi="Arial" w:cs="Arial"/>
          <w:bCs/>
          <w:sz w:val="24"/>
          <w:szCs w:val="24"/>
        </w:rPr>
        <w:tab/>
      </w:r>
      <w:bookmarkStart w:id="8" w:name="_Hlk75869684"/>
      <w:r w:rsidRPr="00DE4FF0">
        <w:rPr>
          <w:rFonts w:ascii="Arial" w:hAnsi="Arial" w:cs="Arial"/>
          <w:b/>
          <w:sz w:val="24"/>
          <w:szCs w:val="24"/>
        </w:rPr>
        <w:t>Resolved</w:t>
      </w:r>
      <w:r w:rsidRPr="00DE4FF0">
        <w:rPr>
          <w:rFonts w:ascii="Arial" w:hAnsi="Arial" w:cs="Arial"/>
          <w:sz w:val="24"/>
          <w:szCs w:val="24"/>
        </w:rPr>
        <w:t xml:space="preserve"> </w:t>
      </w:r>
    </w:p>
    <w:p w14:paraId="3AC77903" w14:textId="77777777" w:rsidR="00B9046B" w:rsidRPr="00DE4FF0" w:rsidRDefault="00B9046B" w:rsidP="00B9046B">
      <w:pPr>
        <w:pStyle w:val="NoSpacing"/>
        <w:ind w:left="-567" w:right="-143"/>
        <w:jc w:val="both"/>
        <w:rPr>
          <w:rFonts w:ascii="Arial" w:hAnsi="Arial" w:cs="Arial"/>
          <w:sz w:val="24"/>
          <w:szCs w:val="24"/>
        </w:rPr>
      </w:pPr>
      <w:r w:rsidRPr="00DE4FF0">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B9046B" w:rsidRPr="00DE4FF0" w14:paraId="0A90C0EE" w14:textId="77777777" w:rsidTr="006B66BE">
        <w:tc>
          <w:tcPr>
            <w:tcW w:w="510" w:type="dxa"/>
          </w:tcPr>
          <w:p w14:paraId="117A406F" w14:textId="77777777" w:rsidR="00B9046B" w:rsidRPr="00DE4FF0" w:rsidRDefault="00B9046B" w:rsidP="006B66BE">
            <w:pPr>
              <w:pStyle w:val="NoSpacing"/>
              <w:jc w:val="both"/>
              <w:rPr>
                <w:rFonts w:ascii="Arial" w:hAnsi="Arial" w:cs="Arial"/>
                <w:sz w:val="24"/>
                <w:szCs w:val="24"/>
              </w:rPr>
            </w:pPr>
            <w:r w:rsidRPr="00DE4FF0">
              <w:rPr>
                <w:rFonts w:ascii="Arial" w:hAnsi="Arial" w:cs="Arial"/>
                <w:sz w:val="24"/>
                <w:szCs w:val="24"/>
              </w:rPr>
              <w:t>(a)</w:t>
            </w:r>
          </w:p>
        </w:tc>
        <w:tc>
          <w:tcPr>
            <w:tcW w:w="8562" w:type="dxa"/>
          </w:tcPr>
          <w:p w14:paraId="1A069BB9" w14:textId="2E4AB403" w:rsidR="00B9046B" w:rsidRPr="00DE4FF0" w:rsidRDefault="00B9046B" w:rsidP="006B66BE">
            <w:pPr>
              <w:pStyle w:val="NoSpacing"/>
              <w:jc w:val="both"/>
              <w:rPr>
                <w:rFonts w:ascii="Arial" w:hAnsi="Arial" w:cs="Arial"/>
                <w:sz w:val="24"/>
                <w:szCs w:val="24"/>
              </w:rPr>
            </w:pPr>
            <w:r>
              <w:rPr>
                <w:rFonts w:ascii="Arial" w:hAnsi="Arial" w:cs="Arial"/>
                <w:sz w:val="24"/>
                <w:szCs w:val="24"/>
              </w:rPr>
              <w:t xml:space="preserve">Members of the Primary Care Commissioning Committee noted the revised terms of reference for the Committee approved by the CCG Board in July 2020 and formally approved by NHS England. </w:t>
            </w:r>
          </w:p>
        </w:tc>
      </w:tr>
      <w:tr w:rsidR="00B9046B" w:rsidRPr="00DE4FF0" w14:paraId="3A10F1D7" w14:textId="77777777" w:rsidTr="006B66BE">
        <w:tc>
          <w:tcPr>
            <w:tcW w:w="510" w:type="dxa"/>
          </w:tcPr>
          <w:p w14:paraId="1B348AEC" w14:textId="3CB0BF5B" w:rsidR="00B9046B" w:rsidRPr="00DE4FF0" w:rsidRDefault="00B9046B" w:rsidP="006B66BE">
            <w:pPr>
              <w:pStyle w:val="NoSpacing"/>
              <w:jc w:val="both"/>
              <w:rPr>
                <w:rFonts w:ascii="Arial" w:hAnsi="Arial" w:cs="Arial"/>
                <w:sz w:val="24"/>
                <w:szCs w:val="24"/>
              </w:rPr>
            </w:pPr>
            <w:r>
              <w:rPr>
                <w:rFonts w:ascii="Arial" w:hAnsi="Arial" w:cs="Arial"/>
                <w:sz w:val="24"/>
                <w:szCs w:val="24"/>
              </w:rPr>
              <w:t>(b)</w:t>
            </w:r>
          </w:p>
        </w:tc>
        <w:tc>
          <w:tcPr>
            <w:tcW w:w="8562" w:type="dxa"/>
          </w:tcPr>
          <w:p w14:paraId="49C23250" w14:textId="1FBB28D6" w:rsidR="00B9046B" w:rsidRDefault="00B9046B" w:rsidP="006B66BE">
            <w:pPr>
              <w:pStyle w:val="NoSpacing"/>
              <w:jc w:val="both"/>
              <w:rPr>
                <w:rFonts w:ascii="Arial" w:hAnsi="Arial" w:cs="Arial"/>
                <w:sz w:val="24"/>
                <w:szCs w:val="24"/>
              </w:rPr>
            </w:pPr>
            <w:r>
              <w:rPr>
                <w:rFonts w:ascii="Arial" w:hAnsi="Arial" w:cs="Arial"/>
                <w:sz w:val="24"/>
                <w:szCs w:val="24"/>
              </w:rPr>
              <w:t>Members of the Primary Care Commissioning Committee noted that NHS England had advised that it would only consider further CCG Constitutional amendments deem “business critical”</w:t>
            </w:r>
          </w:p>
        </w:tc>
      </w:tr>
      <w:tr w:rsidR="00B9046B" w:rsidRPr="00DE4FF0" w14:paraId="3C13743E" w14:textId="77777777" w:rsidTr="006B66BE">
        <w:tc>
          <w:tcPr>
            <w:tcW w:w="510" w:type="dxa"/>
          </w:tcPr>
          <w:p w14:paraId="0CF5AC44" w14:textId="08316FAC" w:rsidR="00B9046B" w:rsidRDefault="00B9046B" w:rsidP="006B66BE">
            <w:pPr>
              <w:pStyle w:val="NoSpacing"/>
              <w:jc w:val="both"/>
              <w:rPr>
                <w:rFonts w:ascii="Arial" w:hAnsi="Arial" w:cs="Arial"/>
                <w:sz w:val="24"/>
                <w:szCs w:val="24"/>
              </w:rPr>
            </w:pPr>
            <w:r>
              <w:rPr>
                <w:rFonts w:ascii="Arial" w:hAnsi="Arial" w:cs="Arial"/>
                <w:sz w:val="24"/>
                <w:szCs w:val="24"/>
              </w:rPr>
              <w:lastRenderedPageBreak/>
              <w:t>(c)</w:t>
            </w:r>
          </w:p>
        </w:tc>
        <w:tc>
          <w:tcPr>
            <w:tcW w:w="8562" w:type="dxa"/>
          </w:tcPr>
          <w:p w14:paraId="47DE73F6" w14:textId="73537A9C" w:rsidR="00B9046B" w:rsidRDefault="00B9046B" w:rsidP="006B66BE">
            <w:pPr>
              <w:pStyle w:val="NoSpacing"/>
              <w:jc w:val="both"/>
              <w:rPr>
                <w:rFonts w:ascii="Arial" w:hAnsi="Arial" w:cs="Arial"/>
                <w:sz w:val="24"/>
                <w:szCs w:val="24"/>
              </w:rPr>
            </w:pPr>
            <w:r>
              <w:rPr>
                <w:rFonts w:ascii="Arial" w:hAnsi="Arial" w:cs="Arial"/>
                <w:sz w:val="24"/>
                <w:szCs w:val="24"/>
              </w:rPr>
              <w:t xml:space="preserve">Members of the Primary Care </w:t>
            </w:r>
            <w:r w:rsidR="009B11E2">
              <w:rPr>
                <w:rFonts w:ascii="Arial" w:hAnsi="Arial" w:cs="Arial"/>
                <w:sz w:val="24"/>
                <w:szCs w:val="24"/>
              </w:rPr>
              <w:t>Commissioning</w:t>
            </w:r>
            <w:r>
              <w:rPr>
                <w:rFonts w:ascii="Arial" w:hAnsi="Arial" w:cs="Arial"/>
                <w:sz w:val="24"/>
                <w:szCs w:val="24"/>
              </w:rPr>
              <w:t xml:space="preserve"> Committee </w:t>
            </w:r>
            <w:r w:rsidR="009B11E2">
              <w:rPr>
                <w:rFonts w:ascii="Arial" w:hAnsi="Arial" w:cs="Arial"/>
                <w:sz w:val="24"/>
                <w:szCs w:val="24"/>
              </w:rPr>
              <w:t xml:space="preserve">approved the current terms of reference as no further “business critical” changes were required. </w:t>
            </w:r>
          </w:p>
        </w:tc>
      </w:tr>
    </w:tbl>
    <w:bookmarkEnd w:id="8"/>
    <w:p w14:paraId="79BE142D" w14:textId="6E463131" w:rsidR="0056584C" w:rsidRPr="00B9046B" w:rsidRDefault="00B9046B" w:rsidP="00B9046B">
      <w:pPr>
        <w:pStyle w:val="NoSpacing"/>
        <w:tabs>
          <w:tab w:val="left" w:pos="567"/>
        </w:tabs>
        <w:ind w:left="567"/>
        <w:jc w:val="both"/>
        <w:rPr>
          <w:rFonts w:ascii="Arial" w:hAnsi="Arial" w:cs="Arial"/>
          <w:bCs/>
          <w:sz w:val="24"/>
          <w:szCs w:val="24"/>
        </w:rPr>
      </w:pPr>
      <w:r>
        <w:rPr>
          <w:rFonts w:ascii="Arial" w:hAnsi="Arial" w:cs="Arial"/>
          <w:bCs/>
          <w:sz w:val="24"/>
          <w:szCs w:val="24"/>
        </w:rPr>
        <w:t xml:space="preserve"> </w:t>
      </w:r>
      <w:r w:rsidRPr="00B9046B">
        <w:rPr>
          <w:rFonts w:ascii="Arial" w:hAnsi="Arial" w:cs="Arial"/>
          <w:bCs/>
          <w:sz w:val="24"/>
          <w:szCs w:val="24"/>
        </w:rPr>
        <w:t xml:space="preserve"> </w:t>
      </w:r>
    </w:p>
    <w:p w14:paraId="3A51EF39" w14:textId="2815C975" w:rsidR="00097C1E" w:rsidRDefault="0056584C" w:rsidP="00B21827">
      <w:pPr>
        <w:pStyle w:val="NoSpacing"/>
        <w:tabs>
          <w:tab w:val="left" w:pos="567"/>
        </w:tabs>
        <w:ind w:left="3"/>
        <w:jc w:val="both"/>
        <w:rPr>
          <w:rFonts w:ascii="Arial" w:hAnsi="Arial" w:cs="Arial"/>
          <w:b/>
          <w:sz w:val="24"/>
          <w:szCs w:val="24"/>
        </w:rPr>
      </w:pPr>
      <w:r>
        <w:rPr>
          <w:rFonts w:ascii="Arial" w:hAnsi="Arial" w:cs="Arial"/>
          <w:b/>
          <w:sz w:val="24"/>
          <w:szCs w:val="24"/>
        </w:rPr>
        <w:tab/>
      </w:r>
    </w:p>
    <w:p w14:paraId="66DE433A" w14:textId="3D64D14F" w:rsidR="00AF5AF1" w:rsidRDefault="00AF5AF1" w:rsidP="00B21827">
      <w:pPr>
        <w:pStyle w:val="NoSpacing"/>
        <w:tabs>
          <w:tab w:val="left" w:pos="567"/>
        </w:tabs>
        <w:ind w:left="3"/>
        <w:jc w:val="both"/>
        <w:rPr>
          <w:rFonts w:ascii="Arial" w:hAnsi="Arial" w:cs="Arial"/>
          <w:b/>
          <w:sz w:val="24"/>
          <w:szCs w:val="24"/>
        </w:rPr>
      </w:pPr>
      <w:r>
        <w:rPr>
          <w:rFonts w:ascii="Arial" w:hAnsi="Arial" w:cs="Arial"/>
          <w:b/>
          <w:sz w:val="24"/>
          <w:szCs w:val="24"/>
        </w:rPr>
        <w:t>6.2</w:t>
      </w:r>
      <w:r>
        <w:rPr>
          <w:rFonts w:ascii="Arial" w:hAnsi="Arial" w:cs="Arial"/>
          <w:b/>
          <w:sz w:val="24"/>
          <w:szCs w:val="24"/>
        </w:rPr>
        <w:tab/>
        <w:t xml:space="preserve">CHAIRS ANNUAL REPORT </w:t>
      </w:r>
    </w:p>
    <w:p w14:paraId="5FBEA22F" w14:textId="13072BBE" w:rsidR="00AF5AF1" w:rsidRDefault="00AF5AF1" w:rsidP="00AF5AF1">
      <w:pPr>
        <w:pStyle w:val="NoSpacing"/>
        <w:tabs>
          <w:tab w:val="left" w:pos="567"/>
        </w:tabs>
        <w:ind w:left="567"/>
        <w:jc w:val="both"/>
        <w:rPr>
          <w:rFonts w:ascii="Arial" w:hAnsi="Arial" w:cs="Arial"/>
          <w:bCs/>
          <w:sz w:val="24"/>
          <w:szCs w:val="24"/>
        </w:rPr>
      </w:pPr>
      <w:r>
        <w:rPr>
          <w:rFonts w:ascii="Arial" w:hAnsi="Arial" w:cs="Arial"/>
          <w:bCs/>
          <w:sz w:val="24"/>
          <w:szCs w:val="24"/>
        </w:rPr>
        <w:t xml:space="preserve">The Chair presented the Chairs Annual Report on the activities of the Primary Care Commissioning Committee during 2020/21 to be endorsed. </w:t>
      </w:r>
    </w:p>
    <w:p w14:paraId="1525C967" w14:textId="65AC42CA" w:rsidR="00BB3819" w:rsidRDefault="00BB3819" w:rsidP="00AF5AF1">
      <w:pPr>
        <w:pStyle w:val="NoSpacing"/>
        <w:tabs>
          <w:tab w:val="left" w:pos="567"/>
        </w:tabs>
        <w:ind w:left="567"/>
        <w:jc w:val="both"/>
        <w:rPr>
          <w:rFonts w:ascii="Arial" w:hAnsi="Arial" w:cs="Arial"/>
          <w:bCs/>
          <w:sz w:val="24"/>
          <w:szCs w:val="24"/>
        </w:rPr>
      </w:pPr>
    </w:p>
    <w:p w14:paraId="52A9416D" w14:textId="1FFF5D20" w:rsidR="00AF5AF1" w:rsidRDefault="00BB3819" w:rsidP="00AF5AF1">
      <w:pPr>
        <w:pStyle w:val="NoSpacing"/>
        <w:tabs>
          <w:tab w:val="left" w:pos="567"/>
        </w:tabs>
        <w:ind w:left="567"/>
        <w:jc w:val="both"/>
        <w:rPr>
          <w:rFonts w:ascii="Arial" w:hAnsi="Arial" w:cs="Arial"/>
          <w:bCs/>
          <w:sz w:val="24"/>
          <w:szCs w:val="24"/>
        </w:rPr>
      </w:pPr>
      <w:r>
        <w:rPr>
          <w:rFonts w:ascii="Arial" w:hAnsi="Arial" w:cs="Arial"/>
          <w:bCs/>
          <w:sz w:val="24"/>
          <w:szCs w:val="24"/>
        </w:rPr>
        <w:t xml:space="preserve">The Chair advised Members that the annual report circulated covers all the issues and topics that had been presented to the Primary Care Commissioning Committee during 2020/2021.  The annual report would then be submitted to NHSEI to provide assurance that </w:t>
      </w:r>
      <w:r w:rsidR="00E05C55">
        <w:rPr>
          <w:rFonts w:ascii="Arial" w:hAnsi="Arial" w:cs="Arial"/>
          <w:bCs/>
          <w:sz w:val="24"/>
          <w:szCs w:val="24"/>
        </w:rPr>
        <w:t xml:space="preserve">the Committee </w:t>
      </w:r>
      <w:r w:rsidR="00E05C55" w:rsidRPr="0068435E">
        <w:rPr>
          <w:rFonts w:ascii="Arial" w:hAnsi="Arial" w:cs="Arial"/>
          <w:bCs/>
          <w:sz w:val="24"/>
          <w:szCs w:val="24"/>
        </w:rPr>
        <w:t>had fulfilled its functions in line with the delegation agreement</w:t>
      </w:r>
      <w:proofErr w:type="gramStart"/>
      <w:r w:rsidR="00E05C55">
        <w:rPr>
          <w:rFonts w:ascii="Arial" w:hAnsi="Arial" w:cs="Arial"/>
          <w:bCs/>
          <w:sz w:val="24"/>
          <w:szCs w:val="24"/>
        </w:rPr>
        <w:t>.</w:t>
      </w:r>
      <w:r w:rsidR="00E05C55" w:rsidRPr="0068435E">
        <w:rPr>
          <w:rFonts w:ascii="Arial" w:hAnsi="Arial" w:cs="Arial"/>
          <w:bCs/>
          <w:sz w:val="24"/>
          <w:szCs w:val="24"/>
        </w:rPr>
        <w:t>;</w:t>
      </w:r>
      <w:proofErr w:type="gramEnd"/>
    </w:p>
    <w:p w14:paraId="3BDAD1CA" w14:textId="6F03B88E" w:rsidR="00AF5AF1" w:rsidRPr="00DE4FF0" w:rsidRDefault="00AF5AF1" w:rsidP="00AF5AF1">
      <w:pPr>
        <w:pStyle w:val="NoSpacing"/>
        <w:tabs>
          <w:tab w:val="left" w:pos="567"/>
        </w:tabs>
        <w:ind w:left="3"/>
        <w:jc w:val="both"/>
        <w:rPr>
          <w:rFonts w:ascii="Arial" w:hAnsi="Arial" w:cs="Arial"/>
          <w:sz w:val="24"/>
          <w:szCs w:val="24"/>
        </w:rPr>
      </w:pPr>
      <w:r>
        <w:rPr>
          <w:rFonts w:ascii="Arial" w:hAnsi="Arial" w:cs="Arial"/>
          <w:b/>
          <w:sz w:val="24"/>
          <w:szCs w:val="24"/>
        </w:rPr>
        <w:tab/>
      </w:r>
      <w:r w:rsidRPr="00DE4FF0">
        <w:rPr>
          <w:rFonts w:ascii="Arial" w:hAnsi="Arial" w:cs="Arial"/>
          <w:b/>
          <w:sz w:val="24"/>
          <w:szCs w:val="24"/>
        </w:rPr>
        <w:t>Resolved</w:t>
      </w:r>
      <w:r w:rsidRPr="00DE4FF0">
        <w:rPr>
          <w:rFonts w:ascii="Arial" w:hAnsi="Arial" w:cs="Arial"/>
          <w:sz w:val="24"/>
          <w:szCs w:val="24"/>
        </w:rPr>
        <w:t xml:space="preserve"> </w:t>
      </w:r>
    </w:p>
    <w:p w14:paraId="54AF0AB9" w14:textId="77777777" w:rsidR="00AF5AF1" w:rsidRPr="00DE4FF0" w:rsidRDefault="00AF5AF1" w:rsidP="00AF5AF1">
      <w:pPr>
        <w:pStyle w:val="NoSpacing"/>
        <w:ind w:left="-567" w:right="-143"/>
        <w:jc w:val="both"/>
        <w:rPr>
          <w:rFonts w:ascii="Arial" w:hAnsi="Arial" w:cs="Arial"/>
          <w:sz w:val="24"/>
          <w:szCs w:val="24"/>
        </w:rPr>
      </w:pPr>
      <w:r w:rsidRPr="00DE4FF0">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AF5AF1" w:rsidRPr="00DE4FF0" w14:paraId="3C29BCA9" w14:textId="77777777" w:rsidTr="006B66BE">
        <w:tc>
          <w:tcPr>
            <w:tcW w:w="510" w:type="dxa"/>
          </w:tcPr>
          <w:p w14:paraId="5A3B3AF7" w14:textId="77777777" w:rsidR="00AF5AF1" w:rsidRPr="00DE4FF0" w:rsidRDefault="00AF5AF1" w:rsidP="006B66BE">
            <w:pPr>
              <w:pStyle w:val="NoSpacing"/>
              <w:jc w:val="both"/>
              <w:rPr>
                <w:rFonts w:ascii="Arial" w:hAnsi="Arial" w:cs="Arial"/>
                <w:sz w:val="24"/>
                <w:szCs w:val="24"/>
              </w:rPr>
            </w:pPr>
            <w:r w:rsidRPr="00DE4FF0">
              <w:rPr>
                <w:rFonts w:ascii="Arial" w:hAnsi="Arial" w:cs="Arial"/>
                <w:sz w:val="24"/>
                <w:szCs w:val="24"/>
              </w:rPr>
              <w:t>(a)</w:t>
            </w:r>
          </w:p>
        </w:tc>
        <w:tc>
          <w:tcPr>
            <w:tcW w:w="8562" w:type="dxa"/>
          </w:tcPr>
          <w:p w14:paraId="2D51F4D1" w14:textId="6E7BD7B8" w:rsidR="00AF5AF1" w:rsidRPr="00DE4FF0" w:rsidRDefault="00AF5AF1" w:rsidP="006B66BE">
            <w:pPr>
              <w:pStyle w:val="NoSpacing"/>
              <w:jc w:val="both"/>
              <w:rPr>
                <w:rFonts w:ascii="Arial" w:hAnsi="Arial" w:cs="Arial"/>
                <w:sz w:val="24"/>
                <w:szCs w:val="24"/>
              </w:rPr>
            </w:pPr>
            <w:r>
              <w:rPr>
                <w:rFonts w:ascii="Arial" w:hAnsi="Arial" w:cs="Arial"/>
                <w:sz w:val="24"/>
                <w:szCs w:val="24"/>
              </w:rPr>
              <w:t xml:space="preserve">Members of the Primary Care Commissioning Committee endorsed the Chair’s Annual Report.  </w:t>
            </w:r>
          </w:p>
        </w:tc>
      </w:tr>
      <w:tr w:rsidR="00AF5AF1" w:rsidRPr="00DE4FF0" w14:paraId="52D786B9" w14:textId="77777777" w:rsidTr="006B66BE">
        <w:tc>
          <w:tcPr>
            <w:tcW w:w="510" w:type="dxa"/>
          </w:tcPr>
          <w:p w14:paraId="283764DB" w14:textId="77777777" w:rsidR="00AF5AF1" w:rsidRPr="00DE4FF0" w:rsidRDefault="00AF5AF1" w:rsidP="006B66BE">
            <w:pPr>
              <w:pStyle w:val="NoSpacing"/>
              <w:jc w:val="both"/>
              <w:rPr>
                <w:rFonts w:ascii="Arial" w:hAnsi="Arial" w:cs="Arial"/>
                <w:sz w:val="24"/>
                <w:szCs w:val="24"/>
              </w:rPr>
            </w:pPr>
            <w:r>
              <w:rPr>
                <w:rFonts w:ascii="Arial" w:hAnsi="Arial" w:cs="Arial"/>
                <w:sz w:val="24"/>
                <w:szCs w:val="24"/>
              </w:rPr>
              <w:t>(b)</w:t>
            </w:r>
          </w:p>
        </w:tc>
        <w:tc>
          <w:tcPr>
            <w:tcW w:w="8562" w:type="dxa"/>
          </w:tcPr>
          <w:p w14:paraId="7024E7A5" w14:textId="16926FAB" w:rsidR="00AF5AF1" w:rsidRDefault="00AF5AF1" w:rsidP="006B66BE">
            <w:pPr>
              <w:pStyle w:val="NoSpacing"/>
              <w:jc w:val="both"/>
              <w:rPr>
                <w:rFonts w:ascii="Arial" w:hAnsi="Arial" w:cs="Arial"/>
                <w:sz w:val="24"/>
                <w:szCs w:val="24"/>
              </w:rPr>
            </w:pPr>
            <w:r>
              <w:rPr>
                <w:rFonts w:ascii="Arial" w:hAnsi="Arial" w:cs="Arial"/>
                <w:sz w:val="24"/>
                <w:szCs w:val="24"/>
              </w:rPr>
              <w:t xml:space="preserve">Members of the Primary Care Commissioning Committee noted that </w:t>
            </w:r>
            <w:r w:rsidRPr="00AF5AF1">
              <w:rPr>
                <w:rFonts w:ascii="Arial" w:hAnsi="Arial" w:cs="Arial"/>
                <w:sz w:val="24"/>
                <w:szCs w:val="24"/>
              </w:rPr>
              <w:t>the report</w:t>
            </w:r>
            <w:r>
              <w:rPr>
                <w:rFonts w:ascii="Arial" w:hAnsi="Arial" w:cs="Arial"/>
                <w:sz w:val="24"/>
                <w:szCs w:val="24"/>
              </w:rPr>
              <w:t xml:space="preserve"> would</w:t>
            </w:r>
            <w:r w:rsidRPr="00AF5AF1">
              <w:rPr>
                <w:rFonts w:ascii="Arial" w:hAnsi="Arial" w:cs="Arial"/>
                <w:sz w:val="24"/>
                <w:szCs w:val="24"/>
              </w:rPr>
              <w:t xml:space="preserve"> be submitted to the CCG Board for the CCG Board to be assured that the Committee has fulfilled its functions as set out in the terms of reference for the Committee and in line with the delegation agreement;</w:t>
            </w:r>
          </w:p>
        </w:tc>
      </w:tr>
      <w:tr w:rsidR="00AF5AF1" w:rsidRPr="00DE4FF0" w14:paraId="7A2694E3" w14:textId="77777777" w:rsidTr="006B66BE">
        <w:tc>
          <w:tcPr>
            <w:tcW w:w="510" w:type="dxa"/>
          </w:tcPr>
          <w:p w14:paraId="315842B2" w14:textId="77777777" w:rsidR="00AF5AF1" w:rsidRDefault="00AF5AF1" w:rsidP="006B66BE">
            <w:pPr>
              <w:pStyle w:val="NoSpacing"/>
              <w:jc w:val="both"/>
              <w:rPr>
                <w:rFonts w:ascii="Arial" w:hAnsi="Arial" w:cs="Arial"/>
                <w:sz w:val="24"/>
                <w:szCs w:val="24"/>
              </w:rPr>
            </w:pPr>
            <w:r>
              <w:rPr>
                <w:rFonts w:ascii="Arial" w:hAnsi="Arial" w:cs="Arial"/>
                <w:sz w:val="24"/>
                <w:szCs w:val="24"/>
              </w:rPr>
              <w:t>(c)</w:t>
            </w:r>
          </w:p>
        </w:tc>
        <w:tc>
          <w:tcPr>
            <w:tcW w:w="8562" w:type="dxa"/>
          </w:tcPr>
          <w:p w14:paraId="22037830" w14:textId="11AB5783" w:rsidR="00AF5AF1" w:rsidRDefault="00AF5AF1" w:rsidP="006B66BE">
            <w:pPr>
              <w:pStyle w:val="NoSpacing"/>
              <w:jc w:val="both"/>
              <w:rPr>
                <w:rFonts w:ascii="Arial" w:hAnsi="Arial" w:cs="Arial"/>
                <w:sz w:val="24"/>
                <w:szCs w:val="24"/>
              </w:rPr>
            </w:pPr>
            <w:r>
              <w:rPr>
                <w:rFonts w:ascii="Arial" w:hAnsi="Arial" w:cs="Arial"/>
                <w:sz w:val="24"/>
                <w:szCs w:val="24"/>
              </w:rPr>
              <w:t xml:space="preserve">Members of the Primary Care Commissioning Committee noted </w:t>
            </w:r>
            <w:r w:rsidRPr="00AF5AF1">
              <w:rPr>
                <w:rFonts w:ascii="Arial" w:hAnsi="Arial" w:cs="Arial"/>
                <w:sz w:val="24"/>
                <w:szCs w:val="24"/>
              </w:rPr>
              <w:t>a copy of the report</w:t>
            </w:r>
            <w:r>
              <w:rPr>
                <w:rFonts w:ascii="Arial" w:hAnsi="Arial" w:cs="Arial"/>
                <w:sz w:val="24"/>
                <w:szCs w:val="24"/>
              </w:rPr>
              <w:t xml:space="preserve"> would </w:t>
            </w:r>
            <w:r w:rsidRPr="00AF5AF1">
              <w:rPr>
                <w:rFonts w:ascii="Arial" w:hAnsi="Arial" w:cs="Arial"/>
                <w:sz w:val="24"/>
                <w:szCs w:val="24"/>
              </w:rPr>
              <w:t xml:space="preserve">be sent to NHS England &amp; NHS Improvement – </w:t>
            </w:r>
            <w:proofErr w:type="gramStart"/>
            <w:r w:rsidRPr="00AF5AF1">
              <w:rPr>
                <w:rFonts w:ascii="Arial" w:hAnsi="Arial" w:cs="Arial"/>
                <w:sz w:val="24"/>
                <w:szCs w:val="24"/>
              </w:rPr>
              <w:t>North East</w:t>
            </w:r>
            <w:proofErr w:type="gramEnd"/>
            <w:r w:rsidRPr="00AF5AF1">
              <w:rPr>
                <w:rFonts w:ascii="Arial" w:hAnsi="Arial" w:cs="Arial"/>
                <w:sz w:val="24"/>
                <w:szCs w:val="24"/>
              </w:rPr>
              <w:t xml:space="preserve"> and Yorkshire. </w:t>
            </w:r>
            <w:r>
              <w:rPr>
                <w:rFonts w:ascii="Arial" w:hAnsi="Arial" w:cs="Arial"/>
                <w:sz w:val="24"/>
                <w:szCs w:val="24"/>
              </w:rPr>
              <w:t xml:space="preserve">  </w:t>
            </w:r>
          </w:p>
        </w:tc>
      </w:tr>
    </w:tbl>
    <w:p w14:paraId="27EF9FAA" w14:textId="77777777" w:rsidR="00AF5AF1" w:rsidRPr="00AF5AF1" w:rsidRDefault="00AF5AF1" w:rsidP="00AF5AF1">
      <w:pPr>
        <w:pStyle w:val="NoSpacing"/>
        <w:tabs>
          <w:tab w:val="left" w:pos="567"/>
        </w:tabs>
        <w:ind w:left="567"/>
        <w:jc w:val="both"/>
        <w:rPr>
          <w:rFonts w:ascii="Arial" w:hAnsi="Arial" w:cs="Arial"/>
          <w:bCs/>
          <w:sz w:val="24"/>
          <w:szCs w:val="24"/>
        </w:rPr>
      </w:pPr>
    </w:p>
    <w:p w14:paraId="7453360B" w14:textId="77777777" w:rsidR="00487730" w:rsidRPr="00DE4FF0" w:rsidRDefault="00163EC2" w:rsidP="00B21827">
      <w:pPr>
        <w:pStyle w:val="NoSpacing"/>
        <w:tabs>
          <w:tab w:val="left" w:pos="567"/>
        </w:tabs>
        <w:ind w:left="3"/>
        <w:jc w:val="both"/>
        <w:rPr>
          <w:rFonts w:ascii="Arial" w:hAnsi="Arial" w:cs="Arial"/>
          <w:b/>
          <w:sz w:val="24"/>
          <w:szCs w:val="24"/>
        </w:rPr>
      </w:pPr>
      <w:r w:rsidRPr="00DE4FF0">
        <w:rPr>
          <w:rFonts w:ascii="Arial" w:hAnsi="Arial" w:cs="Arial"/>
          <w:b/>
          <w:sz w:val="24"/>
          <w:szCs w:val="24"/>
        </w:rPr>
        <w:t>7</w:t>
      </w:r>
      <w:r w:rsidR="00413C0D" w:rsidRPr="00DE4FF0">
        <w:rPr>
          <w:rFonts w:ascii="Arial" w:hAnsi="Arial" w:cs="Arial"/>
          <w:b/>
          <w:sz w:val="24"/>
          <w:szCs w:val="24"/>
        </w:rPr>
        <w:t>.</w:t>
      </w:r>
      <w:r w:rsidR="00487730" w:rsidRPr="00DE4FF0">
        <w:rPr>
          <w:rFonts w:ascii="Arial" w:hAnsi="Arial" w:cs="Arial"/>
          <w:b/>
          <w:sz w:val="24"/>
          <w:szCs w:val="24"/>
        </w:rPr>
        <w:tab/>
        <w:t>STRATEGY</w:t>
      </w:r>
    </w:p>
    <w:p w14:paraId="374D4A1E" w14:textId="77777777" w:rsidR="002B2FDA" w:rsidRPr="00DE4FF0" w:rsidRDefault="002B2FDA" w:rsidP="00B21827">
      <w:pPr>
        <w:pStyle w:val="NoSpacing"/>
        <w:tabs>
          <w:tab w:val="left" w:pos="567"/>
        </w:tabs>
        <w:ind w:left="567" w:hanging="564"/>
        <w:jc w:val="both"/>
        <w:rPr>
          <w:rFonts w:ascii="Arial" w:hAnsi="Arial" w:cs="Arial"/>
          <w:b/>
          <w:sz w:val="24"/>
          <w:szCs w:val="24"/>
        </w:rPr>
      </w:pPr>
      <w:r w:rsidRPr="00DE4FF0">
        <w:rPr>
          <w:rFonts w:ascii="Arial" w:hAnsi="Arial" w:cs="Arial"/>
          <w:b/>
          <w:sz w:val="24"/>
          <w:szCs w:val="24"/>
        </w:rPr>
        <w:tab/>
      </w:r>
    </w:p>
    <w:p w14:paraId="2B214022" w14:textId="77777777" w:rsidR="00F56C7B" w:rsidRPr="00DE4FF0" w:rsidRDefault="00163EC2" w:rsidP="00B21827">
      <w:pPr>
        <w:pStyle w:val="NoSpacing"/>
        <w:tabs>
          <w:tab w:val="left" w:pos="567"/>
        </w:tabs>
        <w:ind w:left="567" w:hanging="564"/>
        <w:jc w:val="both"/>
        <w:rPr>
          <w:rFonts w:ascii="Arial" w:hAnsi="Arial" w:cs="Arial"/>
          <w:b/>
          <w:caps/>
          <w:sz w:val="24"/>
          <w:szCs w:val="24"/>
        </w:rPr>
      </w:pPr>
      <w:r w:rsidRPr="00DE4FF0">
        <w:rPr>
          <w:rFonts w:ascii="Arial" w:hAnsi="Arial" w:cs="Arial"/>
          <w:b/>
          <w:sz w:val="24"/>
          <w:szCs w:val="24"/>
        </w:rPr>
        <w:t>7.1</w:t>
      </w:r>
      <w:r w:rsidRPr="00DE4FF0">
        <w:rPr>
          <w:rFonts w:ascii="Arial" w:hAnsi="Arial" w:cs="Arial"/>
          <w:b/>
          <w:sz w:val="24"/>
          <w:szCs w:val="24"/>
        </w:rPr>
        <w:tab/>
      </w:r>
      <w:r w:rsidR="00042F38" w:rsidRPr="00DE4FF0">
        <w:rPr>
          <w:rFonts w:ascii="Arial" w:hAnsi="Arial" w:cs="Arial"/>
          <w:b/>
          <w:caps/>
          <w:sz w:val="24"/>
          <w:szCs w:val="24"/>
        </w:rPr>
        <w:t xml:space="preserve">Strategic Commissioning Plan </w:t>
      </w:r>
      <w:r w:rsidR="008C4718" w:rsidRPr="00DE4FF0">
        <w:rPr>
          <w:rFonts w:ascii="Arial" w:hAnsi="Arial" w:cs="Arial"/>
          <w:b/>
          <w:caps/>
          <w:sz w:val="24"/>
          <w:szCs w:val="24"/>
        </w:rPr>
        <w:t>f</w:t>
      </w:r>
      <w:r w:rsidR="00042F38" w:rsidRPr="00DE4FF0">
        <w:rPr>
          <w:rFonts w:ascii="Arial" w:hAnsi="Arial" w:cs="Arial"/>
          <w:b/>
          <w:caps/>
          <w:sz w:val="24"/>
          <w:szCs w:val="24"/>
        </w:rPr>
        <w:t>or Primary Care</w:t>
      </w:r>
      <w:r w:rsidR="00FE286A" w:rsidRPr="00DE4FF0">
        <w:rPr>
          <w:rFonts w:ascii="Arial" w:hAnsi="Arial" w:cs="Arial"/>
          <w:b/>
          <w:caps/>
          <w:sz w:val="24"/>
          <w:szCs w:val="24"/>
        </w:rPr>
        <w:t xml:space="preserve"> and</w:t>
      </w:r>
      <w:r w:rsidR="00042F38" w:rsidRPr="00DE4FF0">
        <w:rPr>
          <w:rFonts w:ascii="Arial" w:hAnsi="Arial" w:cs="Arial"/>
          <w:b/>
          <w:caps/>
          <w:sz w:val="24"/>
          <w:szCs w:val="24"/>
        </w:rPr>
        <w:t xml:space="preserve"> Primary Care</w:t>
      </w:r>
      <w:r w:rsidR="00C368DD" w:rsidRPr="00DE4FF0">
        <w:rPr>
          <w:rFonts w:ascii="Arial" w:hAnsi="Arial" w:cs="Arial"/>
          <w:b/>
          <w:caps/>
          <w:sz w:val="24"/>
          <w:szCs w:val="24"/>
        </w:rPr>
        <w:t xml:space="preserve"> Update</w:t>
      </w:r>
    </w:p>
    <w:p w14:paraId="3D382B68" w14:textId="25B4FFFF" w:rsidR="00EB246E" w:rsidRDefault="00AF184D" w:rsidP="00DE4FF0">
      <w:pPr>
        <w:ind w:left="567"/>
        <w:jc w:val="both"/>
        <w:rPr>
          <w:rFonts w:ascii="Arial" w:hAnsi="Arial" w:cs="Arial"/>
          <w:sz w:val="24"/>
          <w:szCs w:val="24"/>
        </w:rPr>
      </w:pPr>
      <w:bookmarkStart w:id="9" w:name="_Hlk76479989"/>
      <w:bookmarkStart w:id="10" w:name="_Hlk68616010"/>
      <w:bookmarkStart w:id="11" w:name="_Hlk54103363"/>
      <w:r w:rsidRPr="007D5CAD">
        <w:rPr>
          <w:rFonts w:ascii="Arial" w:hAnsi="Arial" w:cs="Arial"/>
          <w:sz w:val="24"/>
          <w:szCs w:val="24"/>
        </w:rPr>
        <w:t>D</w:t>
      </w:r>
      <w:r w:rsidR="00F67EF4" w:rsidRPr="007D5CAD">
        <w:rPr>
          <w:rFonts w:ascii="Arial" w:hAnsi="Arial" w:cs="Arial"/>
          <w:sz w:val="24"/>
          <w:szCs w:val="24"/>
        </w:rPr>
        <w:t>r Bushra Ali</w:t>
      </w:r>
      <w:r w:rsidR="000410FA" w:rsidRPr="007D5CAD">
        <w:rPr>
          <w:rFonts w:ascii="Arial" w:hAnsi="Arial" w:cs="Arial"/>
          <w:sz w:val="24"/>
          <w:szCs w:val="24"/>
        </w:rPr>
        <w:t>,</w:t>
      </w:r>
      <w:r w:rsidR="00AD3559" w:rsidRPr="007D5CAD">
        <w:rPr>
          <w:rFonts w:ascii="Arial" w:hAnsi="Arial" w:cs="Arial"/>
          <w:sz w:val="24"/>
          <w:szCs w:val="24"/>
        </w:rPr>
        <w:t xml:space="preserve"> Dr Masood Balouch</w:t>
      </w:r>
      <w:r w:rsidR="00A0534F" w:rsidRPr="007D5CAD">
        <w:rPr>
          <w:rFonts w:ascii="Arial" w:hAnsi="Arial" w:cs="Arial"/>
          <w:sz w:val="24"/>
          <w:szCs w:val="24"/>
        </w:rPr>
        <w:t>, Dr James Moult</w:t>
      </w:r>
      <w:r w:rsidR="00D85B6C" w:rsidRPr="007D5CAD">
        <w:rPr>
          <w:rFonts w:ascii="Arial" w:hAnsi="Arial" w:cs="Arial"/>
          <w:sz w:val="24"/>
          <w:szCs w:val="24"/>
        </w:rPr>
        <w:t xml:space="preserve"> </w:t>
      </w:r>
      <w:r w:rsidR="00CC79C7" w:rsidRPr="007D5CAD">
        <w:rPr>
          <w:rFonts w:ascii="Arial" w:hAnsi="Arial" w:cs="Arial"/>
          <w:sz w:val="24"/>
          <w:szCs w:val="24"/>
        </w:rPr>
        <w:t xml:space="preserve">and Dr </w:t>
      </w:r>
      <w:r w:rsidR="004D3295" w:rsidRPr="007D5CAD">
        <w:rPr>
          <w:rFonts w:ascii="Arial" w:hAnsi="Arial" w:cs="Arial"/>
          <w:sz w:val="24"/>
          <w:szCs w:val="24"/>
        </w:rPr>
        <w:t xml:space="preserve">Amy </w:t>
      </w:r>
      <w:proofErr w:type="spellStart"/>
      <w:r w:rsidR="00CC79C7" w:rsidRPr="007D5CAD">
        <w:rPr>
          <w:rFonts w:ascii="Arial" w:hAnsi="Arial" w:cs="Arial"/>
          <w:sz w:val="24"/>
          <w:szCs w:val="24"/>
        </w:rPr>
        <w:t>Oehring</w:t>
      </w:r>
      <w:proofErr w:type="spellEnd"/>
      <w:r w:rsidR="002D265B" w:rsidRPr="007D5CAD">
        <w:rPr>
          <w:rFonts w:ascii="Arial" w:hAnsi="Arial" w:cs="Arial"/>
          <w:sz w:val="24"/>
          <w:szCs w:val="24"/>
        </w:rPr>
        <w:t xml:space="preserve"> </w:t>
      </w:r>
      <w:r w:rsidR="00295B67" w:rsidRPr="007D5CAD">
        <w:rPr>
          <w:rFonts w:ascii="Arial" w:hAnsi="Arial" w:cs="Arial"/>
          <w:sz w:val="24"/>
          <w:szCs w:val="24"/>
        </w:rPr>
        <w:t>declared financial interest</w:t>
      </w:r>
      <w:r w:rsidR="00DD4230" w:rsidRPr="007D5CAD">
        <w:rPr>
          <w:rFonts w:ascii="Arial" w:hAnsi="Arial" w:cs="Arial"/>
          <w:sz w:val="24"/>
          <w:szCs w:val="24"/>
        </w:rPr>
        <w:t>s</w:t>
      </w:r>
      <w:r w:rsidR="00295B67" w:rsidRPr="007D5CAD">
        <w:rPr>
          <w:rFonts w:ascii="Arial" w:hAnsi="Arial" w:cs="Arial"/>
          <w:sz w:val="24"/>
          <w:szCs w:val="24"/>
        </w:rPr>
        <w:t xml:space="preserve"> </w:t>
      </w:r>
      <w:r w:rsidR="00E61AF2" w:rsidRPr="007D5CAD">
        <w:rPr>
          <w:rFonts w:ascii="Arial" w:hAnsi="Arial" w:cs="Arial"/>
          <w:sz w:val="24"/>
          <w:szCs w:val="24"/>
        </w:rPr>
        <w:t xml:space="preserve">in agenda item 7.1 </w:t>
      </w:r>
      <w:r w:rsidR="00295B67" w:rsidRPr="007D5CAD">
        <w:rPr>
          <w:rFonts w:ascii="Arial" w:hAnsi="Arial" w:cs="Arial"/>
          <w:sz w:val="24"/>
          <w:szCs w:val="24"/>
        </w:rPr>
        <w:t xml:space="preserve">as </w:t>
      </w:r>
      <w:r w:rsidR="00FD500A" w:rsidRPr="007D5CAD">
        <w:rPr>
          <w:rFonts w:ascii="Arial" w:hAnsi="Arial" w:cs="Arial"/>
          <w:sz w:val="24"/>
          <w:szCs w:val="24"/>
        </w:rPr>
        <w:t>partners in GP practices</w:t>
      </w:r>
      <w:r w:rsidR="00D11049" w:rsidRPr="007D5CAD">
        <w:rPr>
          <w:rFonts w:ascii="Arial" w:hAnsi="Arial" w:cs="Arial"/>
          <w:sz w:val="24"/>
          <w:szCs w:val="24"/>
        </w:rPr>
        <w:t>.</w:t>
      </w:r>
      <w:r w:rsidR="00A724C0" w:rsidRPr="007D5CAD">
        <w:rPr>
          <w:rFonts w:ascii="Arial" w:hAnsi="Arial" w:cs="Arial"/>
          <w:sz w:val="24"/>
          <w:szCs w:val="24"/>
        </w:rPr>
        <w:t xml:space="preserve"> </w:t>
      </w:r>
      <w:r w:rsidR="00A0534F" w:rsidRPr="007D5CAD">
        <w:rPr>
          <w:rFonts w:ascii="Arial" w:hAnsi="Arial" w:cs="Arial"/>
          <w:sz w:val="24"/>
          <w:szCs w:val="24"/>
        </w:rPr>
        <w:t>All members contributed and sta</w:t>
      </w:r>
      <w:r w:rsidR="00A07E38" w:rsidRPr="007D5CAD">
        <w:rPr>
          <w:rFonts w:ascii="Arial" w:hAnsi="Arial" w:cs="Arial"/>
          <w:sz w:val="24"/>
          <w:szCs w:val="24"/>
        </w:rPr>
        <w:t>yed</w:t>
      </w:r>
      <w:r w:rsidR="00A0534F" w:rsidRPr="007D5CAD">
        <w:rPr>
          <w:rFonts w:ascii="Arial" w:hAnsi="Arial" w:cs="Arial"/>
          <w:sz w:val="24"/>
          <w:szCs w:val="24"/>
        </w:rPr>
        <w:t xml:space="preserve"> in the meeting.</w:t>
      </w:r>
      <w:r w:rsidR="00480504" w:rsidRPr="007D5CAD">
        <w:rPr>
          <w:rFonts w:ascii="Arial" w:hAnsi="Arial" w:cs="Arial"/>
          <w:sz w:val="24"/>
          <w:szCs w:val="24"/>
        </w:rPr>
        <w:t xml:space="preserve"> </w:t>
      </w:r>
    </w:p>
    <w:bookmarkEnd w:id="9"/>
    <w:p w14:paraId="49AC485E" w14:textId="77777777" w:rsidR="00EB246E" w:rsidRDefault="00EB246E" w:rsidP="00DE4FF0">
      <w:pPr>
        <w:ind w:left="567"/>
        <w:jc w:val="both"/>
        <w:rPr>
          <w:rFonts w:ascii="Arial" w:hAnsi="Arial" w:cs="Arial"/>
          <w:sz w:val="24"/>
          <w:szCs w:val="24"/>
        </w:rPr>
      </w:pPr>
    </w:p>
    <w:p w14:paraId="6E94169B" w14:textId="0386BD8B" w:rsidR="00EB246E" w:rsidRDefault="00A0534F" w:rsidP="00EB246E">
      <w:pPr>
        <w:pStyle w:val="NoSpacing"/>
        <w:tabs>
          <w:tab w:val="left" w:pos="567"/>
        </w:tabs>
        <w:ind w:left="567" w:hanging="564"/>
        <w:jc w:val="both"/>
        <w:rPr>
          <w:rFonts w:ascii="Arial" w:hAnsi="Arial" w:cs="Arial"/>
          <w:sz w:val="24"/>
          <w:szCs w:val="24"/>
        </w:rPr>
      </w:pPr>
      <w:r>
        <w:rPr>
          <w:rFonts w:ascii="Arial" w:hAnsi="Arial" w:cs="Arial"/>
          <w:sz w:val="24"/>
          <w:szCs w:val="24"/>
        </w:rPr>
        <w:t xml:space="preserve"> </w:t>
      </w:r>
      <w:r w:rsidR="00EB246E">
        <w:rPr>
          <w:rFonts w:ascii="Arial" w:hAnsi="Arial" w:cs="Arial"/>
          <w:sz w:val="24"/>
          <w:szCs w:val="24"/>
        </w:rPr>
        <w:tab/>
      </w:r>
      <w:r w:rsidR="00EB246E" w:rsidRPr="006A7838">
        <w:rPr>
          <w:rFonts w:ascii="Arial" w:hAnsi="Arial" w:cs="Arial"/>
          <w:sz w:val="24"/>
          <w:szCs w:val="24"/>
        </w:rPr>
        <w:t>The Assistant Primary Care Contracts Manager</w:t>
      </w:r>
      <w:r w:rsidR="00EB246E">
        <w:rPr>
          <w:rFonts w:ascii="Arial" w:hAnsi="Arial" w:cs="Arial"/>
          <w:sz w:val="24"/>
          <w:szCs w:val="24"/>
        </w:rPr>
        <w:t xml:space="preserve"> NHSE</w:t>
      </w:r>
      <w:r w:rsidR="00AF5AF1">
        <w:rPr>
          <w:rFonts w:ascii="Arial" w:hAnsi="Arial" w:cs="Arial"/>
          <w:sz w:val="24"/>
          <w:szCs w:val="24"/>
        </w:rPr>
        <w:t xml:space="preserve"> and</w:t>
      </w:r>
      <w:r w:rsidR="00EB246E">
        <w:rPr>
          <w:rFonts w:ascii="Arial" w:hAnsi="Arial" w:cs="Arial"/>
          <w:sz w:val="24"/>
          <w:szCs w:val="24"/>
        </w:rPr>
        <w:t xml:space="preserve"> </w:t>
      </w:r>
      <w:bookmarkStart w:id="12" w:name="_Hlk71114873"/>
      <w:r w:rsidR="00EB246E">
        <w:rPr>
          <w:rFonts w:ascii="Arial" w:hAnsi="Arial" w:cs="Arial"/>
          <w:sz w:val="24"/>
          <w:szCs w:val="24"/>
        </w:rPr>
        <w:t>Strategic Lead Primary Care</w:t>
      </w:r>
      <w:r w:rsidR="00EB246E" w:rsidRPr="00457A1E">
        <w:t xml:space="preserve"> </w:t>
      </w:r>
      <w:bookmarkEnd w:id="12"/>
      <w:r w:rsidR="00EB246E" w:rsidRPr="00457A1E">
        <w:rPr>
          <w:rFonts w:ascii="Arial" w:hAnsi="Arial" w:cs="Arial"/>
          <w:sz w:val="24"/>
          <w:szCs w:val="24"/>
        </w:rPr>
        <w:t xml:space="preserve">NHS Hull </w:t>
      </w:r>
      <w:r w:rsidR="000B3C1E" w:rsidRPr="00457A1E">
        <w:rPr>
          <w:rFonts w:ascii="Arial" w:hAnsi="Arial" w:cs="Arial"/>
          <w:sz w:val="24"/>
          <w:szCs w:val="24"/>
        </w:rPr>
        <w:t>CCG</w:t>
      </w:r>
      <w:r w:rsidR="000B3C1E">
        <w:rPr>
          <w:rFonts w:ascii="Arial" w:hAnsi="Arial" w:cs="Arial"/>
          <w:sz w:val="24"/>
          <w:szCs w:val="24"/>
        </w:rPr>
        <w:t xml:space="preserve"> presented</w:t>
      </w:r>
      <w:r w:rsidR="00AF5AF1">
        <w:rPr>
          <w:rFonts w:ascii="Arial" w:hAnsi="Arial" w:cs="Arial"/>
          <w:sz w:val="24"/>
          <w:szCs w:val="24"/>
        </w:rPr>
        <w:t xml:space="preserve"> </w:t>
      </w:r>
      <w:r w:rsidR="00EB246E" w:rsidRPr="006A7838">
        <w:rPr>
          <w:rFonts w:ascii="Arial" w:hAnsi="Arial" w:cs="Arial"/>
          <w:sz w:val="24"/>
          <w:szCs w:val="24"/>
        </w:rPr>
        <w:t xml:space="preserve">a report </w:t>
      </w:r>
      <w:r w:rsidR="00AF5AF1">
        <w:rPr>
          <w:rFonts w:ascii="Arial" w:hAnsi="Arial" w:cs="Arial"/>
          <w:sz w:val="24"/>
          <w:szCs w:val="24"/>
        </w:rPr>
        <w:t xml:space="preserve">to be approved and </w:t>
      </w:r>
      <w:r w:rsidR="00EB246E" w:rsidRPr="006A7838">
        <w:rPr>
          <w:rFonts w:ascii="Arial" w:hAnsi="Arial" w:cs="Arial"/>
          <w:sz w:val="24"/>
          <w:szCs w:val="24"/>
        </w:rPr>
        <w:t>to update the Committee on the Strategic Commissioning Plan for Primary Care and to present primary medical care matters including contract issues within Hull</w:t>
      </w:r>
      <w:r w:rsidR="00EB246E">
        <w:rPr>
          <w:rFonts w:ascii="Arial" w:hAnsi="Arial" w:cs="Arial"/>
          <w:sz w:val="24"/>
          <w:szCs w:val="24"/>
        </w:rPr>
        <w:t xml:space="preserve"> and to provide national updates around primary medical care</w:t>
      </w:r>
      <w:r w:rsidR="00EB246E" w:rsidRPr="006A7838">
        <w:rPr>
          <w:rFonts w:ascii="Arial" w:hAnsi="Arial" w:cs="Arial"/>
          <w:sz w:val="24"/>
          <w:szCs w:val="24"/>
        </w:rPr>
        <w:t>.</w:t>
      </w:r>
    </w:p>
    <w:p w14:paraId="1D6553D0" w14:textId="534D09C9" w:rsidR="00D81FE6" w:rsidRDefault="00D81FE6" w:rsidP="00EB246E">
      <w:pPr>
        <w:pStyle w:val="NoSpacing"/>
        <w:tabs>
          <w:tab w:val="left" w:pos="567"/>
        </w:tabs>
        <w:ind w:left="567" w:hanging="564"/>
        <w:jc w:val="both"/>
        <w:rPr>
          <w:rFonts w:ascii="Arial" w:hAnsi="Arial" w:cs="Arial"/>
          <w:sz w:val="24"/>
          <w:szCs w:val="24"/>
        </w:rPr>
      </w:pPr>
    </w:p>
    <w:p w14:paraId="4264E1BB" w14:textId="77777777" w:rsidR="00A55700" w:rsidRDefault="00D81FE6" w:rsidP="00EB246E">
      <w:pPr>
        <w:pStyle w:val="NoSpacing"/>
        <w:tabs>
          <w:tab w:val="left" w:pos="567"/>
        </w:tabs>
        <w:ind w:left="567" w:hanging="564"/>
        <w:jc w:val="both"/>
        <w:rPr>
          <w:rFonts w:ascii="Arial" w:hAnsi="Arial" w:cs="Arial"/>
          <w:sz w:val="24"/>
          <w:szCs w:val="24"/>
        </w:rPr>
      </w:pPr>
      <w:r>
        <w:rPr>
          <w:rFonts w:ascii="Arial" w:hAnsi="Arial" w:cs="Arial"/>
          <w:sz w:val="24"/>
          <w:szCs w:val="24"/>
        </w:rPr>
        <w:tab/>
        <w:t xml:space="preserve">A new General </w:t>
      </w:r>
      <w:r w:rsidR="0003397A">
        <w:rPr>
          <w:rFonts w:ascii="Arial" w:hAnsi="Arial" w:cs="Arial"/>
          <w:sz w:val="24"/>
          <w:szCs w:val="24"/>
        </w:rPr>
        <w:t>Practice Standard</w:t>
      </w:r>
      <w:r>
        <w:rPr>
          <w:rFonts w:ascii="Arial" w:hAnsi="Arial" w:cs="Arial"/>
          <w:sz w:val="24"/>
          <w:szCs w:val="24"/>
        </w:rPr>
        <w:t xml:space="preserve"> Operating Procedure (SOP) had been published in May 2021 to support restoration of General Practice Services. The main </w:t>
      </w:r>
      <w:r w:rsidR="0003397A">
        <w:rPr>
          <w:rFonts w:ascii="Arial" w:hAnsi="Arial" w:cs="Arial"/>
          <w:sz w:val="24"/>
          <w:szCs w:val="24"/>
        </w:rPr>
        <w:t xml:space="preserve">changes within the SOP </w:t>
      </w:r>
      <w:r w:rsidR="00F755E1">
        <w:rPr>
          <w:rFonts w:ascii="Arial" w:hAnsi="Arial" w:cs="Arial"/>
          <w:sz w:val="24"/>
          <w:szCs w:val="24"/>
        </w:rPr>
        <w:t>were</w:t>
      </w:r>
      <w:r w:rsidR="00A55700">
        <w:rPr>
          <w:rFonts w:ascii="Arial" w:hAnsi="Arial" w:cs="Arial"/>
          <w:sz w:val="24"/>
          <w:szCs w:val="24"/>
        </w:rPr>
        <w:t>:</w:t>
      </w:r>
    </w:p>
    <w:p w14:paraId="6AEA8279" w14:textId="734491A6" w:rsidR="00A55700" w:rsidRDefault="00A55700" w:rsidP="00A55700">
      <w:pPr>
        <w:pStyle w:val="NoSpacing"/>
        <w:numPr>
          <w:ilvl w:val="0"/>
          <w:numId w:val="48"/>
        </w:numPr>
        <w:tabs>
          <w:tab w:val="left" w:pos="567"/>
        </w:tabs>
        <w:jc w:val="both"/>
        <w:rPr>
          <w:rFonts w:ascii="Arial" w:hAnsi="Arial" w:cs="Arial"/>
          <w:sz w:val="24"/>
          <w:szCs w:val="24"/>
        </w:rPr>
      </w:pPr>
      <w:r>
        <w:rPr>
          <w:rFonts w:ascii="Arial" w:hAnsi="Arial" w:cs="Arial"/>
          <w:sz w:val="24"/>
          <w:szCs w:val="24"/>
        </w:rPr>
        <w:t>T</w:t>
      </w:r>
      <w:r w:rsidR="008F2201">
        <w:rPr>
          <w:rFonts w:ascii="Arial" w:hAnsi="Arial" w:cs="Arial"/>
          <w:sz w:val="24"/>
          <w:szCs w:val="24"/>
        </w:rPr>
        <w:t>here</w:t>
      </w:r>
      <w:r w:rsidR="0003397A">
        <w:rPr>
          <w:rFonts w:ascii="Arial" w:hAnsi="Arial" w:cs="Arial"/>
          <w:sz w:val="24"/>
          <w:szCs w:val="24"/>
        </w:rPr>
        <w:t xml:space="preserve"> was a requirement for practice</w:t>
      </w:r>
      <w:r>
        <w:rPr>
          <w:rFonts w:ascii="Arial" w:hAnsi="Arial" w:cs="Arial"/>
          <w:sz w:val="24"/>
          <w:szCs w:val="24"/>
        </w:rPr>
        <w:t>s</w:t>
      </w:r>
      <w:r w:rsidR="0003397A">
        <w:rPr>
          <w:rFonts w:ascii="Arial" w:hAnsi="Arial" w:cs="Arial"/>
          <w:sz w:val="24"/>
          <w:szCs w:val="24"/>
        </w:rPr>
        <w:t xml:space="preserve"> to have receptions open and not locked </w:t>
      </w:r>
    </w:p>
    <w:p w14:paraId="4D7D38D6" w14:textId="778982FF" w:rsidR="00D81FE6" w:rsidRDefault="00A55700" w:rsidP="00A55700">
      <w:pPr>
        <w:pStyle w:val="NoSpacing"/>
        <w:numPr>
          <w:ilvl w:val="0"/>
          <w:numId w:val="48"/>
        </w:numPr>
        <w:tabs>
          <w:tab w:val="left" w:pos="567"/>
        </w:tabs>
        <w:jc w:val="both"/>
        <w:rPr>
          <w:rFonts w:ascii="Arial" w:hAnsi="Arial" w:cs="Arial"/>
          <w:sz w:val="24"/>
          <w:szCs w:val="24"/>
        </w:rPr>
      </w:pPr>
      <w:r>
        <w:rPr>
          <w:rFonts w:ascii="Arial" w:hAnsi="Arial" w:cs="Arial"/>
          <w:sz w:val="24"/>
          <w:szCs w:val="24"/>
        </w:rPr>
        <w:t>T</w:t>
      </w:r>
      <w:r w:rsidR="0003397A">
        <w:rPr>
          <w:rFonts w:ascii="Arial" w:hAnsi="Arial" w:cs="Arial"/>
          <w:sz w:val="24"/>
          <w:szCs w:val="24"/>
        </w:rPr>
        <w:t>here was an emphasis on the cho</w:t>
      </w:r>
      <w:r w:rsidR="0037015B">
        <w:rPr>
          <w:rFonts w:ascii="Arial" w:hAnsi="Arial" w:cs="Arial"/>
          <w:sz w:val="24"/>
          <w:szCs w:val="24"/>
        </w:rPr>
        <w:t>ic</w:t>
      </w:r>
      <w:r w:rsidR="0003397A">
        <w:rPr>
          <w:rFonts w:ascii="Arial" w:hAnsi="Arial" w:cs="Arial"/>
          <w:sz w:val="24"/>
          <w:szCs w:val="24"/>
        </w:rPr>
        <w:t>e of consultation be</w:t>
      </w:r>
      <w:r w:rsidR="0037015B">
        <w:rPr>
          <w:rFonts w:ascii="Arial" w:hAnsi="Arial" w:cs="Arial"/>
          <w:sz w:val="24"/>
          <w:szCs w:val="24"/>
        </w:rPr>
        <w:t>ing</w:t>
      </w:r>
      <w:r w:rsidR="0003397A">
        <w:rPr>
          <w:rFonts w:ascii="Arial" w:hAnsi="Arial" w:cs="Arial"/>
          <w:sz w:val="24"/>
          <w:szCs w:val="24"/>
        </w:rPr>
        <w:t xml:space="preserve"> </w:t>
      </w:r>
      <w:r w:rsidR="008F2201">
        <w:rPr>
          <w:rFonts w:ascii="Arial" w:hAnsi="Arial" w:cs="Arial"/>
          <w:sz w:val="24"/>
          <w:szCs w:val="24"/>
        </w:rPr>
        <w:t xml:space="preserve">jointly </w:t>
      </w:r>
      <w:r w:rsidR="0003397A">
        <w:rPr>
          <w:rFonts w:ascii="Arial" w:hAnsi="Arial" w:cs="Arial"/>
          <w:sz w:val="24"/>
          <w:szCs w:val="24"/>
        </w:rPr>
        <w:t xml:space="preserve">discussed and agreed between </w:t>
      </w:r>
      <w:r w:rsidR="008F2201">
        <w:rPr>
          <w:rFonts w:ascii="Arial" w:hAnsi="Arial" w:cs="Arial"/>
          <w:sz w:val="24"/>
          <w:szCs w:val="24"/>
        </w:rPr>
        <w:t>the patient</w:t>
      </w:r>
      <w:r w:rsidR="0003397A">
        <w:rPr>
          <w:rFonts w:ascii="Arial" w:hAnsi="Arial" w:cs="Arial"/>
          <w:sz w:val="24"/>
          <w:szCs w:val="24"/>
        </w:rPr>
        <w:t xml:space="preserve"> and clinic</w:t>
      </w:r>
      <w:r w:rsidR="0037015B">
        <w:rPr>
          <w:rFonts w:ascii="Arial" w:hAnsi="Arial" w:cs="Arial"/>
          <w:sz w:val="24"/>
          <w:szCs w:val="24"/>
        </w:rPr>
        <w:t>ian</w:t>
      </w:r>
      <w:r w:rsidR="0003397A">
        <w:rPr>
          <w:rFonts w:ascii="Arial" w:hAnsi="Arial" w:cs="Arial"/>
          <w:sz w:val="24"/>
          <w:szCs w:val="24"/>
        </w:rPr>
        <w:t xml:space="preserve">. </w:t>
      </w:r>
    </w:p>
    <w:p w14:paraId="28A198D2" w14:textId="5A707466" w:rsidR="008F2201" w:rsidRDefault="008F2201" w:rsidP="00EB246E">
      <w:pPr>
        <w:pStyle w:val="NoSpacing"/>
        <w:tabs>
          <w:tab w:val="left" w:pos="567"/>
        </w:tabs>
        <w:ind w:left="567" w:hanging="564"/>
        <w:jc w:val="both"/>
        <w:rPr>
          <w:rFonts w:ascii="Arial" w:hAnsi="Arial" w:cs="Arial"/>
          <w:sz w:val="24"/>
          <w:szCs w:val="24"/>
        </w:rPr>
      </w:pPr>
    </w:p>
    <w:p w14:paraId="521C5628" w14:textId="7AAD15E5" w:rsidR="000410FA" w:rsidRDefault="008F2201"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t xml:space="preserve">The Hull area has one PCN which had </w:t>
      </w:r>
      <w:r w:rsidR="00E05C55">
        <w:rPr>
          <w:rFonts w:ascii="Arial" w:hAnsi="Arial" w:cs="Arial"/>
          <w:sz w:val="24"/>
          <w:szCs w:val="24"/>
        </w:rPr>
        <w:t xml:space="preserve">progressed </w:t>
      </w:r>
      <w:r>
        <w:rPr>
          <w:rFonts w:ascii="Arial" w:hAnsi="Arial" w:cs="Arial"/>
          <w:sz w:val="24"/>
          <w:szCs w:val="24"/>
        </w:rPr>
        <w:t>u</w:t>
      </w:r>
      <w:r w:rsidR="00E05C55">
        <w:rPr>
          <w:rFonts w:ascii="Arial" w:hAnsi="Arial" w:cs="Arial"/>
          <w:sz w:val="24"/>
          <w:szCs w:val="24"/>
        </w:rPr>
        <w:t>tili</w:t>
      </w:r>
      <w:r>
        <w:rPr>
          <w:rFonts w:ascii="Arial" w:hAnsi="Arial" w:cs="Arial"/>
          <w:sz w:val="24"/>
          <w:szCs w:val="24"/>
        </w:rPr>
        <w:t>sing the Community</w:t>
      </w:r>
      <w:r w:rsidRPr="008F2201">
        <w:rPr>
          <w:rFonts w:ascii="Arial" w:hAnsi="Arial" w:cs="Arial"/>
          <w:sz w:val="24"/>
          <w:szCs w:val="24"/>
        </w:rPr>
        <w:t xml:space="preserve"> Pharmacy Consultation Service</w:t>
      </w:r>
      <w:r>
        <w:rPr>
          <w:rFonts w:ascii="Arial" w:hAnsi="Arial" w:cs="Arial"/>
          <w:sz w:val="24"/>
          <w:szCs w:val="24"/>
        </w:rPr>
        <w:t xml:space="preserve">.  </w:t>
      </w:r>
      <w:r w:rsidR="005F14DB">
        <w:rPr>
          <w:rFonts w:ascii="Arial" w:hAnsi="Arial" w:cs="Arial"/>
          <w:sz w:val="24"/>
          <w:szCs w:val="24"/>
        </w:rPr>
        <w:t xml:space="preserve"> </w:t>
      </w:r>
      <w:r>
        <w:rPr>
          <w:rFonts w:ascii="Arial" w:hAnsi="Arial" w:cs="Arial"/>
          <w:sz w:val="24"/>
          <w:szCs w:val="24"/>
        </w:rPr>
        <w:t xml:space="preserve"> </w:t>
      </w:r>
      <w:r w:rsidR="00D14404">
        <w:rPr>
          <w:rFonts w:ascii="Arial" w:hAnsi="Arial" w:cs="Arial"/>
          <w:sz w:val="24"/>
          <w:szCs w:val="24"/>
        </w:rPr>
        <w:t xml:space="preserve">The Chair advised that there needed to be a wider piece of work </w:t>
      </w:r>
      <w:r w:rsidR="000D03FB">
        <w:rPr>
          <w:rFonts w:ascii="Arial" w:hAnsi="Arial" w:cs="Arial"/>
          <w:sz w:val="24"/>
          <w:szCs w:val="24"/>
        </w:rPr>
        <w:t xml:space="preserve">educating patients and managing their expectations on the </w:t>
      </w:r>
      <w:r w:rsidR="00E05C55">
        <w:rPr>
          <w:rFonts w:ascii="Arial" w:hAnsi="Arial" w:cs="Arial"/>
          <w:sz w:val="24"/>
          <w:szCs w:val="24"/>
        </w:rPr>
        <w:t>range of staff that they may see within general practice given the challenges in GP recruitment</w:t>
      </w:r>
      <w:r w:rsidR="00D14404">
        <w:rPr>
          <w:rFonts w:ascii="Arial" w:hAnsi="Arial" w:cs="Arial"/>
          <w:sz w:val="24"/>
          <w:szCs w:val="24"/>
        </w:rPr>
        <w:t xml:space="preserve">.  </w:t>
      </w:r>
    </w:p>
    <w:p w14:paraId="35EBA788" w14:textId="487B64E0" w:rsidR="000D03FB" w:rsidRDefault="000D03FB" w:rsidP="008F2201">
      <w:pPr>
        <w:pStyle w:val="NoSpacing"/>
        <w:tabs>
          <w:tab w:val="left" w:pos="567"/>
        </w:tabs>
        <w:ind w:left="567" w:hanging="564"/>
        <w:jc w:val="both"/>
        <w:rPr>
          <w:rFonts w:ascii="Arial" w:hAnsi="Arial" w:cs="Arial"/>
          <w:sz w:val="24"/>
          <w:szCs w:val="24"/>
        </w:rPr>
      </w:pPr>
    </w:p>
    <w:p w14:paraId="40D9CECD" w14:textId="7C1EE418" w:rsidR="000D03FB" w:rsidRDefault="000D03FB"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r>
      <w:r w:rsidR="00B30891">
        <w:rPr>
          <w:rFonts w:ascii="Arial" w:hAnsi="Arial" w:cs="Arial"/>
          <w:sz w:val="24"/>
          <w:szCs w:val="24"/>
        </w:rPr>
        <w:t xml:space="preserve"> </w:t>
      </w:r>
    </w:p>
    <w:p w14:paraId="193066DD" w14:textId="7705B3B4" w:rsidR="003C4F41" w:rsidRDefault="003C4F41" w:rsidP="008F2201">
      <w:pPr>
        <w:pStyle w:val="NoSpacing"/>
        <w:tabs>
          <w:tab w:val="left" w:pos="567"/>
        </w:tabs>
        <w:ind w:left="567" w:hanging="564"/>
        <w:jc w:val="both"/>
        <w:rPr>
          <w:rFonts w:ascii="Arial" w:hAnsi="Arial" w:cs="Arial"/>
          <w:sz w:val="24"/>
          <w:szCs w:val="24"/>
        </w:rPr>
      </w:pPr>
      <w:r>
        <w:rPr>
          <w:rFonts w:ascii="Arial" w:hAnsi="Arial" w:cs="Arial"/>
          <w:sz w:val="24"/>
          <w:szCs w:val="24"/>
        </w:rPr>
        <w:t xml:space="preserve"> </w:t>
      </w:r>
    </w:p>
    <w:p w14:paraId="3FB45120" w14:textId="0399062E" w:rsidR="00703472" w:rsidRDefault="00703472" w:rsidP="008F2201">
      <w:pPr>
        <w:pStyle w:val="NoSpacing"/>
        <w:tabs>
          <w:tab w:val="left" w:pos="567"/>
        </w:tabs>
        <w:ind w:left="567" w:hanging="564"/>
        <w:jc w:val="both"/>
        <w:rPr>
          <w:rFonts w:ascii="Arial" w:hAnsi="Arial" w:cs="Arial"/>
          <w:sz w:val="24"/>
          <w:szCs w:val="24"/>
        </w:rPr>
      </w:pPr>
    </w:p>
    <w:p w14:paraId="0696163B" w14:textId="30CBF608" w:rsidR="00E05C55" w:rsidRDefault="00703472" w:rsidP="00B932E4">
      <w:pPr>
        <w:pStyle w:val="NoSpacing"/>
        <w:tabs>
          <w:tab w:val="left" w:pos="567"/>
        </w:tabs>
        <w:ind w:left="567" w:hanging="564"/>
        <w:jc w:val="both"/>
        <w:rPr>
          <w:rFonts w:ascii="Arial" w:hAnsi="Arial" w:cs="Arial"/>
          <w:sz w:val="24"/>
          <w:szCs w:val="24"/>
        </w:rPr>
      </w:pPr>
      <w:r>
        <w:rPr>
          <w:rFonts w:ascii="Arial" w:hAnsi="Arial" w:cs="Arial"/>
          <w:sz w:val="24"/>
          <w:szCs w:val="24"/>
        </w:rPr>
        <w:tab/>
        <w:t xml:space="preserve">Correspondence had been shared with PCNs </w:t>
      </w:r>
      <w:r w:rsidR="00E05C55">
        <w:rPr>
          <w:rFonts w:ascii="Arial" w:hAnsi="Arial" w:cs="Arial"/>
          <w:sz w:val="24"/>
          <w:szCs w:val="24"/>
        </w:rPr>
        <w:t xml:space="preserve">regarding the allocation of </w:t>
      </w:r>
      <w:r>
        <w:rPr>
          <w:rFonts w:ascii="Arial" w:hAnsi="Arial" w:cs="Arial"/>
          <w:sz w:val="24"/>
          <w:szCs w:val="24"/>
        </w:rPr>
        <w:t>the £120m</w:t>
      </w:r>
      <w:r w:rsidR="00E05C55">
        <w:rPr>
          <w:rFonts w:ascii="Arial" w:hAnsi="Arial" w:cs="Arial"/>
          <w:sz w:val="24"/>
          <w:szCs w:val="24"/>
        </w:rPr>
        <w:t xml:space="preserve"> national GP COVID Expansion </w:t>
      </w:r>
      <w:r w:rsidR="00830AE0">
        <w:rPr>
          <w:rFonts w:ascii="Arial" w:hAnsi="Arial" w:cs="Arial"/>
          <w:sz w:val="24"/>
          <w:szCs w:val="24"/>
        </w:rPr>
        <w:t>Fund.  A</w:t>
      </w:r>
      <w:r w:rsidR="00ED7CF4">
        <w:rPr>
          <w:rFonts w:ascii="Arial" w:hAnsi="Arial" w:cs="Arial"/>
          <w:sz w:val="24"/>
          <w:szCs w:val="24"/>
        </w:rPr>
        <w:t xml:space="preserve"> light touch </w:t>
      </w:r>
      <w:r w:rsidR="00E05C55">
        <w:rPr>
          <w:rFonts w:ascii="Arial" w:hAnsi="Arial" w:cs="Arial"/>
          <w:sz w:val="24"/>
          <w:szCs w:val="24"/>
        </w:rPr>
        <w:t xml:space="preserve">approach </w:t>
      </w:r>
      <w:r w:rsidR="00ED7CF4">
        <w:rPr>
          <w:rFonts w:ascii="Arial" w:hAnsi="Arial" w:cs="Arial"/>
          <w:sz w:val="24"/>
          <w:szCs w:val="24"/>
        </w:rPr>
        <w:t xml:space="preserve">template </w:t>
      </w:r>
      <w:r w:rsidR="00E05C55">
        <w:rPr>
          <w:rFonts w:ascii="Arial" w:hAnsi="Arial" w:cs="Arial"/>
          <w:sz w:val="24"/>
          <w:szCs w:val="24"/>
        </w:rPr>
        <w:t xml:space="preserve">had been developed </w:t>
      </w:r>
      <w:r w:rsidR="00ED7CF4">
        <w:rPr>
          <w:rFonts w:ascii="Arial" w:hAnsi="Arial" w:cs="Arial"/>
          <w:sz w:val="24"/>
          <w:szCs w:val="24"/>
        </w:rPr>
        <w:t xml:space="preserve">which PCNs would be </w:t>
      </w:r>
      <w:r w:rsidR="00E05C55">
        <w:rPr>
          <w:rFonts w:ascii="Arial" w:hAnsi="Arial" w:cs="Arial"/>
          <w:sz w:val="24"/>
          <w:szCs w:val="24"/>
        </w:rPr>
        <w:t xml:space="preserve">required </w:t>
      </w:r>
      <w:r w:rsidR="00ED7CF4">
        <w:rPr>
          <w:rFonts w:ascii="Arial" w:hAnsi="Arial" w:cs="Arial"/>
          <w:sz w:val="24"/>
          <w:szCs w:val="24"/>
        </w:rPr>
        <w:t xml:space="preserve">to complete so assurance could be gained on how the </w:t>
      </w:r>
      <w:r w:rsidR="00E05C55">
        <w:rPr>
          <w:rFonts w:ascii="Arial" w:hAnsi="Arial" w:cs="Arial"/>
          <w:sz w:val="24"/>
          <w:szCs w:val="24"/>
        </w:rPr>
        <w:t xml:space="preserve">resource was to </w:t>
      </w:r>
      <w:r w:rsidR="00ED7CF4">
        <w:rPr>
          <w:rFonts w:ascii="Arial" w:hAnsi="Arial" w:cs="Arial"/>
          <w:sz w:val="24"/>
          <w:szCs w:val="24"/>
        </w:rPr>
        <w:t xml:space="preserve">be utilised. </w:t>
      </w:r>
      <w:r w:rsidR="00E05C55">
        <w:rPr>
          <w:rFonts w:ascii="Arial" w:hAnsi="Arial" w:cs="Arial"/>
          <w:sz w:val="24"/>
          <w:szCs w:val="24"/>
        </w:rPr>
        <w:t xml:space="preserve">In </w:t>
      </w:r>
      <w:r w:rsidR="00830AE0">
        <w:rPr>
          <w:rFonts w:ascii="Arial" w:hAnsi="Arial" w:cs="Arial"/>
          <w:sz w:val="24"/>
          <w:szCs w:val="24"/>
        </w:rPr>
        <w:t>addition,</w:t>
      </w:r>
      <w:r w:rsidR="00E05C55">
        <w:rPr>
          <w:rFonts w:ascii="Arial" w:hAnsi="Arial" w:cs="Arial"/>
          <w:sz w:val="24"/>
          <w:szCs w:val="24"/>
        </w:rPr>
        <w:t xml:space="preserve"> </w:t>
      </w:r>
      <w:r w:rsidR="00C30A54">
        <w:rPr>
          <w:rFonts w:ascii="Arial" w:hAnsi="Arial" w:cs="Arial"/>
          <w:sz w:val="24"/>
          <w:szCs w:val="24"/>
        </w:rPr>
        <w:t xml:space="preserve">PCN Organisational Development monies </w:t>
      </w:r>
      <w:r w:rsidR="00E05C55">
        <w:rPr>
          <w:rFonts w:ascii="Arial" w:hAnsi="Arial" w:cs="Arial"/>
          <w:sz w:val="24"/>
          <w:szCs w:val="24"/>
        </w:rPr>
        <w:t xml:space="preserve">will be </w:t>
      </w:r>
      <w:r w:rsidR="00C30A54">
        <w:rPr>
          <w:rFonts w:ascii="Arial" w:hAnsi="Arial" w:cs="Arial"/>
          <w:sz w:val="24"/>
          <w:szCs w:val="24"/>
        </w:rPr>
        <w:t xml:space="preserve">available for the third year.   </w:t>
      </w:r>
    </w:p>
    <w:p w14:paraId="07DC2C99" w14:textId="77777777" w:rsidR="00E05C55" w:rsidRDefault="00E05C55" w:rsidP="008F2201">
      <w:pPr>
        <w:pStyle w:val="NoSpacing"/>
        <w:tabs>
          <w:tab w:val="left" w:pos="567"/>
        </w:tabs>
        <w:ind w:left="567" w:hanging="564"/>
        <w:jc w:val="both"/>
        <w:rPr>
          <w:rFonts w:ascii="Arial" w:hAnsi="Arial" w:cs="Arial"/>
          <w:sz w:val="24"/>
          <w:szCs w:val="24"/>
        </w:rPr>
      </w:pPr>
    </w:p>
    <w:p w14:paraId="693E4E6A" w14:textId="58E1B52D" w:rsidR="00C30A54" w:rsidRDefault="00E05C55"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r>
      <w:r w:rsidR="00C30A54" w:rsidRPr="00C30A54">
        <w:rPr>
          <w:rFonts w:ascii="Arial" w:hAnsi="Arial" w:cs="Arial"/>
          <w:sz w:val="24"/>
          <w:szCs w:val="24"/>
        </w:rPr>
        <w:t xml:space="preserve">Clinical Commissioning Groups (CCGs) have been working with partner organisations across the Humber, Coast and Vale (HCV) Integrated Care System (ICS) to </w:t>
      </w:r>
      <w:r>
        <w:rPr>
          <w:rFonts w:ascii="Arial" w:hAnsi="Arial" w:cs="Arial"/>
          <w:sz w:val="24"/>
          <w:szCs w:val="24"/>
        </w:rPr>
        <w:t>develop the</w:t>
      </w:r>
      <w:r w:rsidR="00C30A54" w:rsidRPr="00C30A54">
        <w:rPr>
          <w:rFonts w:ascii="Arial" w:hAnsi="Arial" w:cs="Arial"/>
          <w:sz w:val="24"/>
          <w:szCs w:val="24"/>
        </w:rPr>
        <w:t xml:space="preserve"> operational plan for 2021/22</w:t>
      </w:r>
      <w:r w:rsidR="00F755E1">
        <w:rPr>
          <w:rFonts w:ascii="Arial" w:hAnsi="Arial" w:cs="Arial"/>
          <w:sz w:val="24"/>
          <w:szCs w:val="24"/>
        </w:rPr>
        <w:t>, which</w:t>
      </w:r>
      <w:r w:rsidR="00C30A54" w:rsidRPr="00C30A54">
        <w:rPr>
          <w:rFonts w:ascii="Arial" w:hAnsi="Arial" w:cs="Arial"/>
          <w:sz w:val="24"/>
          <w:szCs w:val="24"/>
        </w:rPr>
        <w:t xml:space="preserve"> includes a focus on workforce, </w:t>
      </w:r>
      <w:r w:rsidR="00703DBE" w:rsidRPr="00C30A54">
        <w:rPr>
          <w:rFonts w:ascii="Arial" w:hAnsi="Arial" w:cs="Arial"/>
          <w:sz w:val="24"/>
          <w:szCs w:val="24"/>
        </w:rPr>
        <w:t>access,</w:t>
      </w:r>
      <w:r w:rsidR="00C30A54" w:rsidRPr="00C30A54">
        <w:rPr>
          <w:rFonts w:ascii="Arial" w:hAnsi="Arial" w:cs="Arial"/>
          <w:sz w:val="24"/>
          <w:szCs w:val="24"/>
        </w:rPr>
        <w:t xml:space="preserve"> and integration.  </w:t>
      </w:r>
    </w:p>
    <w:p w14:paraId="7860B25C" w14:textId="30A77BF1" w:rsidR="00C30A54" w:rsidRDefault="00C30A54" w:rsidP="008F2201">
      <w:pPr>
        <w:pStyle w:val="NoSpacing"/>
        <w:tabs>
          <w:tab w:val="left" w:pos="567"/>
        </w:tabs>
        <w:ind w:left="567" w:hanging="564"/>
        <w:jc w:val="both"/>
        <w:rPr>
          <w:rFonts w:ascii="Arial" w:hAnsi="Arial" w:cs="Arial"/>
          <w:sz w:val="24"/>
          <w:szCs w:val="24"/>
        </w:rPr>
      </w:pPr>
    </w:p>
    <w:p w14:paraId="244AA498" w14:textId="0714DC22" w:rsidR="00C30A54" w:rsidRDefault="00C30A54"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r>
      <w:r w:rsidR="0091314D">
        <w:rPr>
          <w:rFonts w:ascii="Arial" w:hAnsi="Arial" w:cs="Arial"/>
          <w:sz w:val="24"/>
          <w:szCs w:val="24"/>
        </w:rPr>
        <w:t xml:space="preserve">An </w:t>
      </w:r>
      <w:r w:rsidR="00830AE0">
        <w:rPr>
          <w:rFonts w:ascii="Arial" w:hAnsi="Arial" w:cs="Arial"/>
          <w:sz w:val="24"/>
          <w:szCs w:val="24"/>
        </w:rPr>
        <w:t>E</w:t>
      </w:r>
      <w:r>
        <w:rPr>
          <w:rFonts w:ascii="Arial" w:hAnsi="Arial" w:cs="Arial"/>
          <w:sz w:val="24"/>
          <w:szCs w:val="24"/>
        </w:rPr>
        <w:t xml:space="preserve">xpression of </w:t>
      </w:r>
      <w:r w:rsidR="00830AE0">
        <w:rPr>
          <w:rFonts w:ascii="Arial" w:hAnsi="Arial" w:cs="Arial"/>
          <w:sz w:val="24"/>
          <w:szCs w:val="24"/>
        </w:rPr>
        <w:t>I</w:t>
      </w:r>
      <w:r>
        <w:rPr>
          <w:rFonts w:ascii="Arial" w:hAnsi="Arial" w:cs="Arial"/>
          <w:sz w:val="24"/>
          <w:szCs w:val="24"/>
        </w:rPr>
        <w:t xml:space="preserve">nterest had been </w:t>
      </w:r>
      <w:r w:rsidR="0091314D">
        <w:rPr>
          <w:rFonts w:ascii="Arial" w:hAnsi="Arial" w:cs="Arial"/>
          <w:sz w:val="24"/>
          <w:szCs w:val="24"/>
        </w:rPr>
        <w:t xml:space="preserve">submitted, on behalf of all 5 PCNs and community pharmacy, to be part of a national </w:t>
      </w:r>
      <w:r>
        <w:rPr>
          <w:rFonts w:ascii="Arial" w:hAnsi="Arial" w:cs="Arial"/>
          <w:sz w:val="24"/>
          <w:szCs w:val="24"/>
        </w:rPr>
        <w:t xml:space="preserve">contraceptive pilot </w:t>
      </w:r>
      <w:r w:rsidR="0091314D">
        <w:rPr>
          <w:rFonts w:ascii="Arial" w:hAnsi="Arial" w:cs="Arial"/>
          <w:sz w:val="24"/>
          <w:szCs w:val="24"/>
        </w:rPr>
        <w:t xml:space="preserve">project </w:t>
      </w:r>
      <w:r w:rsidR="007778C4">
        <w:rPr>
          <w:rFonts w:ascii="Arial" w:hAnsi="Arial" w:cs="Arial"/>
          <w:sz w:val="24"/>
          <w:szCs w:val="24"/>
        </w:rPr>
        <w:t xml:space="preserve">working with community </w:t>
      </w:r>
      <w:r w:rsidR="007F3393">
        <w:rPr>
          <w:rFonts w:ascii="Arial" w:hAnsi="Arial" w:cs="Arial"/>
          <w:sz w:val="24"/>
          <w:szCs w:val="24"/>
        </w:rPr>
        <w:t>pharmacy</w:t>
      </w:r>
      <w:r w:rsidR="0091314D">
        <w:rPr>
          <w:rFonts w:ascii="Arial" w:hAnsi="Arial" w:cs="Arial"/>
          <w:sz w:val="24"/>
          <w:szCs w:val="24"/>
        </w:rPr>
        <w:t xml:space="preserve">. </w:t>
      </w:r>
    </w:p>
    <w:p w14:paraId="327F6CC8" w14:textId="202CFA4D" w:rsidR="000D03FB" w:rsidRDefault="000D03FB"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r>
    </w:p>
    <w:p w14:paraId="788B2CAB" w14:textId="33B1EDB7" w:rsidR="007778C4" w:rsidRDefault="007778C4"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t xml:space="preserve">Two </w:t>
      </w:r>
      <w:r w:rsidRPr="007778C4">
        <w:rPr>
          <w:rFonts w:ascii="Arial" w:hAnsi="Arial" w:cs="Arial"/>
          <w:sz w:val="24"/>
          <w:szCs w:val="24"/>
        </w:rPr>
        <w:t>P</w:t>
      </w:r>
      <w:r>
        <w:rPr>
          <w:rFonts w:ascii="Arial" w:hAnsi="Arial" w:cs="Arial"/>
          <w:sz w:val="24"/>
          <w:szCs w:val="24"/>
        </w:rPr>
        <w:t>CNs i</w:t>
      </w:r>
      <w:r w:rsidRPr="007778C4">
        <w:rPr>
          <w:rFonts w:ascii="Arial" w:hAnsi="Arial" w:cs="Arial"/>
          <w:sz w:val="24"/>
          <w:szCs w:val="24"/>
        </w:rPr>
        <w:t xml:space="preserve">n Hull </w:t>
      </w:r>
      <w:r w:rsidR="0091314D">
        <w:rPr>
          <w:rFonts w:ascii="Arial" w:hAnsi="Arial" w:cs="Arial"/>
          <w:sz w:val="24"/>
          <w:szCs w:val="24"/>
        </w:rPr>
        <w:t xml:space="preserve">(Bevan and Nexus) </w:t>
      </w:r>
      <w:r w:rsidR="002A3858">
        <w:rPr>
          <w:rFonts w:ascii="Arial" w:hAnsi="Arial" w:cs="Arial"/>
          <w:sz w:val="24"/>
          <w:szCs w:val="24"/>
        </w:rPr>
        <w:t>had</w:t>
      </w:r>
      <w:r w:rsidR="0091314D">
        <w:rPr>
          <w:rFonts w:ascii="Arial" w:hAnsi="Arial" w:cs="Arial"/>
          <w:sz w:val="24"/>
          <w:szCs w:val="24"/>
        </w:rPr>
        <w:t xml:space="preserve"> also</w:t>
      </w:r>
      <w:r w:rsidR="002A3858">
        <w:rPr>
          <w:rFonts w:ascii="Arial" w:hAnsi="Arial" w:cs="Arial"/>
          <w:sz w:val="24"/>
          <w:szCs w:val="24"/>
        </w:rPr>
        <w:t xml:space="preserve"> </w:t>
      </w:r>
      <w:r w:rsidR="0091314D">
        <w:rPr>
          <w:rFonts w:ascii="Arial" w:hAnsi="Arial" w:cs="Arial"/>
          <w:sz w:val="24"/>
          <w:szCs w:val="24"/>
        </w:rPr>
        <w:t xml:space="preserve">been approved to be part of the national Digital </w:t>
      </w:r>
      <w:r>
        <w:rPr>
          <w:rFonts w:ascii="Arial" w:hAnsi="Arial" w:cs="Arial"/>
          <w:sz w:val="24"/>
          <w:szCs w:val="24"/>
        </w:rPr>
        <w:t>Weight Management Pilot.</w:t>
      </w:r>
    </w:p>
    <w:p w14:paraId="214903F4" w14:textId="7B828C62" w:rsidR="002A3858" w:rsidRDefault="002A3858" w:rsidP="008F2201">
      <w:pPr>
        <w:pStyle w:val="NoSpacing"/>
        <w:tabs>
          <w:tab w:val="left" w:pos="567"/>
        </w:tabs>
        <w:ind w:left="567" w:hanging="564"/>
        <w:jc w:val="both"/>
        <w:rPr>
          <w:rFonts w:ascii="Arial" w:hAnsi="Arial" w:cs="Arial"/>
          <w:sz w:val="24"/>
          <w:szCs w:val="24"/>
        </w:rPr>
      </w:pPr>
    </w:p>
    <w:p w14:paraId="57AC59AF" w14:textId="04F3BE98" w:rsidR="002A3858" w:rsidRDefault="002A3858" w:rsidP="002A3858">
      <w:pPr>
        <w:ind w:left="567"/>
        <w:contextualSpacing/>
        <w:jc w:val="both"/>
        <w:rPr>
          <w:rFonts w:ascii="Arial" w:eastAsia="Calibri" w:hAnsi="Arial" w:cs="Arial"/>
          <w:sz w:val="24"/>
          <w:szCs w:val="24"/>
          <w:lang w:eastAsia="en-US"/>
        </w:rPr>
      </w:pPr>
      <w:r w:rsidRPr="002A3858">
        <w:rPr>
          <w:rFonts w:ascii="Arial" w:eastAsia="Calibri" w:hAnsi="Arial" w:cs="Arial"/>
          <w:sz w:val="24"/>
          <w:szCs w:val="24"/>
          <w:lang w:eastAsia="en-US"/>
        </w:rPr>
        <w:t xml:space="preserve">The Primary Care Commissioning Committee in April </w:t>
      </w:r>
      <w:r w:rsidR="007F3393">
        <w:rPr>
          <w:rFonts w:ascii="Arial" w:eastAsia="Calibri" w:hAnsi="Arial" w:cs="Arial"/>
          <w:sz w:val="24"/>
          <w:szCs w:val="24"/>
          <w:lang w:eastAsia="en-US"/>
        </w:rPr>
        <w:t xml:space="preserve">2021 </w:t>
      </w:r>
      <w:r w:rsidRPr="002A3858">
        <w:rPr>
          <w:rFonts w:ascii="Arial" w:eastAsia="Calibri" w:hAnsi="Arial" w:cs="Arial"/>
          <w:sz w:val="24"/>
          <w:szCs w:val="24"/>
          <w:lang w:eastAsia="en-US"/>
        </w:rPr>
        <w:t xml:space="preserve">approved continued support to each PCN for a Business Intelligence Lead for 4 hours per week, initially for a </w:t>
      </w:r>
      <w:r w:rsidR="00781547" w:rsidRPr="002A3858">
        <w:rPr>
          <w:rFonts w:ascii="Arial" w:eastAsia="Calibri" w:hAnsi="Arial" w:cs="Arial"/>
          <w:sz w:val="24"/>
          <w:szCs w:val="24"/>
          <w:lang w:eastAsia="en-US"/>
        </w:rPr>
        <w:t>3-month</w:t>
      </w:r>
      <w:r w:rsidRPr="002A3858">
        <w:rPr>
          <w:rFonts w:ascii="Arial" w:eastAsia="Calibri" w:hAnsi="Arial" w:cs="Arial"/>
          <w:sz w:val="24"/>
          <w:szCs w:val="24"/>
          <w:lang w:eastAsia="en-US"/>
        </w:rPr>
        <w:t xml:space="preserve"> period. Work regarding business intelligence and data quality support for PCNs </w:t>
      </w:r>
      <w:r>
        <w:rPr>
          <w:rFonts w:ascii="Arial" w:eastAsia="Calibri" w:hAnsi="Arial" w:cs="Arial"/>
          <w:sz w:val="24"/>
          <w:szCs w:val="24"/>
          <w:lang w:eastAsia="en-US"/>
        </w:rPr>
        <w:t>wa</w:t>
      </w:r>
      <w:r w:rsidRPr="002A3858">
        <w:rPr>
          <w:rFonts w:ascii="Arial" w:eastAsia="Calibri" w:hAnsi="Arial" w:cs="Arial"/>
          <w:sz w:val="24"/>
          <w:szCs w:val="24"/>
          <w:lang w:eastAsia="en-US"/>
        </w:rPr>
        <w:t xml:space="preserve">s still on-going as part of the ICS transition work and it </w:t>
      </w:r>
      <w:r>
        <w:rPr>
          <w:rFonts w:ascii="Arial" w:eastAsia="Calibri" w:hAnsi="Arial" w:cs="Arial"/>
          <w:sz w:val="24"/>
          <w:szCs w:val="24"/>
          <w:lang w:eastAsia="en-US"/>
        </w:rPr>
        <w:t>wa</w:t>
      </w:r>
      <w:r w:rsidRPr="002A3858">
        <w:rPr>
          <w:rFonts w:ascii="Arial" w:eastAsia="Calibri" w:hAnsi="Arial" w:cs="Arial"/>
          <w:sz w:val="24"/>
          <w:szCs w:val="24"/>
          <w:lang w:eastAsia="en-US"/>
        </w:rPr>
        <w:t xml:space="preserve">s therefore recommended that </w:t>
      </w:r>
      <w:r w:rsidR="00F755E1">
        <w:rPr>
          <w:rFonts w:ascii="Arial" w:eastAsia="Calibri" w:hAnsi="Arial" w:cs="Arial"/>
          <w:sz w:val="24"/>
          <w:szCs w:val="24"/>
          <w:lang w:eastAsia="en-US"/>
        </w:rPr>
        <w:t>the</w:t>
      </w:r>
      <w:r w:rsidRPr="002A3858">
        <w:rPr>
          <w:rFonts w:ascii="Arial" w:eastAsia="Calibri" w:hAnsi="Arial" w:cs="Arial"/>
          <w:sz w:val="24"/>
          <w:szCs w:val="24"/>
          <w:lang w:eastAsia="en-US"/>
        </w:rPr>
        <w:t xml:space="preserve"> support be continued for a further 3 months in 2021/22.</w:t>
      </w:r>
    </w:p>
    <w:p w14:paraId="1EE66D61" w14:textId="08FEE59A" w:rsidR="00781547" w:rsidRDefault="00781547" w:rsidP="002A3858">
      <w:pPr>
        <w:ind w:left="567"/>
        <w:contextualSpacing/>
        <w:jc w:val="both"/>
        <w:rPr>
          <w:rFonts w:ascii="Arial" w:eastAsia="Calibri" w:hAnsi="Arial" w:cs="Arial"/>
          <w:sz w:val="24"/>
          <w:szCs w:val="24"/>
          <w:lang w:eastAsia="en-US"/>
        </w:rPr>
      </w:pPr>
    </w:p>
    <w:p w14:paraId="0D00553C" w14:textId="0E13559C" w:rsidR="002A3858" w:rsidRDefault="00FC22E9" w:rsidP="008F2201">
      <w:pPr>
        <w:pStyle w:val="NoSpacing"/>
        <w:tabs>
          <w:tab w:val="left" w:pos="567"/>
        </w:tabs>
        <w:ind w:left="567" w:hanging="564"/>
        <w:jc w:val="both"/>
        <w:rPr>
          <w:rFonts w:ascii="Arial" w:hAnsi="Arial" w:cs="Arial"/>
          <w:sz w:val="24"/>
          <w:szCs w:val="24"/>
        </w:rPr>
      </w:pPr>
      <w:r>
        <w:rPr>
          <w:rFonts w:ascii="Arial" w:eastAsia="Calibri" w:hAnsi="Arial" w:cs="Arial"/>
          <w:sz w:val="24"/>
          <w:szCs w:val="24"/>
          <w:lang w:eastAsia="en-US"/>
        </w:rPr>
        <w:tab/>
      </w:r>
      <w:r w:rsidR="00781547">
        <w:rPr>
          <w:rFonts w:ascii="Arial" w:eastAsia="Calibri" w:hAnsi="Arial" w:cs="Arial"/>
          <w:sz w:val="24"/>
          <w:szCs w:val="24"/>
          <w:lang w:eastAsia="en-US"/>
        </w:rPr>
        <w:t xml:space="preserve">The cost of extending the support was queried.  The Chief Finance Officer advised that the cost was within the cost </w:t>
      </w:r>
      <w:r>
        <w:rPr>
          <w:rFonts w:ascii="Arial" w:eastAsia="Calibri" w:hAnsi="Arial" w:cs="Arial"/>
          <w:sz w:val="24"/>
          <w:szCs w:val="24"/>
          <w:lang w:eastAsia="en-US"/>
        </w:rPr>
        <w:t>base,</w:t>
      </w:r>
      <w:r w:rsidR="009A2A6E">
        <w:rPr>
          <w:rFonts w:ascii="Arial" w:eastAsia="Calibri" w:hAnsi="Arial" w:cs="Arial"/>
          <w:sz w:val="24"/>
          <w:szCs w:val="24"/>
          <w:lang w:eastAsia="en-US"/>
        </w:rPr>
        <w:t xml:space="preserve"> but it was agreed that</w:t>
      </w:r>
      <w:r w:rsidR="00781547">
        <w:rPr>
          <w:rFonts w:ascii="Arial" w:eastAsia="Calibri" w:hAnsi="Arial" w:cs="Arial"/>
          <w:sz w:val="24"/>
          <w:szCs w:val="24"/>
          <w:lang w:eastAsia="en-US"/>
        </w:rPr>
        <w:t xml:space="preserve"> </w:t>
      </w:r>
      <w:r w:rsidR="009A2A6E">
        <w:rPr>
          <w:rFonts w:ascii="Arial" w:eastAsia="Calibri" w:hAnsi="Arial" w:cs="Arial"/>
          <w:sz w:val="24"/>
          <w:szCs w:val="24"/>
          <w:lang w:eastAsia="en-US"/>
        </w:rPr>
        <w:t>f</w:t>
      </w:r>
      <w:r w:rsidR="00781547">
        <w:rPr>
          <w:rFonts w:ascii="Arial" w:eastAsia="Calibri" w:hAnsi="Arial" w:cs="Arial"/>
          <w:sz w:val="24"/>
          <w:szCs w:val="24"/>
          <w:lang w:eastAsia="en-US"/>
        </w:rPr>
        <w:t xml:space="preserve">uture </w:t>
      </w:r>
      <w:r w:rsidR="009A2A6E">
        <w:rPr>
          <w:rFonts w:ascii="Arial" w:eastAsia="Calibri" w:hAnsi="Arial" w:cs="Arial"/>
          <w:sz w:val="24"/>
          <w:szCs w:val="24"/>
          <w:lang w:eastAsia="en-US"/>
        </w:rPr>
        <w:t xml:space="preserve">proposals </w:t>
      </w:r>
      <w:r w:rsidR="00781547">
        <w:rPr>
          <w:rFonts w:ascii="Arial" w:eastAsia="Calibri" w:hAnsi="Arial" w:cs="Arial"/>
          <w:sz w:val="24"/>
          <w:szCs w:val="24"/>
          <w:lang w:eastAsia="en-US"/>
        </w:rPr>
        <w:t xml:space="preserve">for </w:t>
      </w:r>
      <w:r w:rsidR="009A2A6E">
        <w:rPr>
          <w:rFonts w:ascii="Arial" w:eastAsia="Calibri" w:hAnsi="Arial" w:cs="Arial"/>
          <w:sz w:val="24"/>
          <w:szCs w:val="24"/>
          <w:lang w:eastAsia="en-US"/>
        </w:rPr>
        <w:t xml:space="preserve">expenditure </w:t>
      </w:r>
      <w:r w:rsidR="00781547">
        <w:rPr>
          <w:rFonts w:ascii="Arial" w:eastAsia="Calibri" w:hAnsi="Arial" w:cs="Arial"/>
          <w:sz w:val="24"/>
          <w:szCs w:val="24"/>
          <w:lang w:eastAsia="en-US"/>
        </w:rPr>
        <w:t xml:space="preserve">would </w:t>
      </w:r>
      <w:r w:rsidR="009A2A6E">
        <w:rPr>
          <w:rFonts w:ascii="Arial" w:eastAsia="Calibri" w:hAnsi="Arial" w:cs="Arial"/>
          <w:sz w:val="24"/>
          <w:szCs w:val="24"/>
          <w:lang w:eastAsia="en-US"/>
        </w:rPr>
        <w:t>explicitly contain the amount</w:t>
      </w:r>
      <w:r w:rsidR="00830AE0">
        <w:rPr>
          <w:rFonts w:ascii="Arial" w:eastAsia="Calibri" w:hAnsi="Arial" w:cs="Arial"/>
          <w:sz w:val="24"/>
          <w:szCs w:val="24"/>
          <w:lang w:eastAsia="en-US"/>
        </w:rPr>
        <w:t xml:space="preserve"> and an affordability assurance</w:t>
      </w:r>
      <w:r w:rsidR="009A2A6E">
        <w:rPr>
          <w:rFonts w:ascii="Arial" w:eastAsia="Calibri" w:hAnsi="Arial" w:cs="Arial"/>
          <w:sz w:val="24"/>
          <w:szCs w:val="24"/>
          <w:lang w:eastAsia="en-US"/>
        </w:rPr>
        <w:t>.</w:t>
      </w:r>
      <w:r w:rsidR="00781547">
        <w:rPr>
          <w:rFonts w:ascii="Arial" w:eastAsia="Calibri" w:hAnsi="Arial" w:cs="Arial"/>
          <w:sz w:val="24"/>
          <w:szCs w:val="24"/>
          <w:lang w:eastAsia="en-US"/>
        </w:rPr>
        <w:t xml:space="preserve"> </w:t>
      </w:r>
      <w:bookmarkStart w:id="13" w:name="_Hlk76113763"/>
      <w:r w:rsidR="0054341A">
        <w:rPr>
          <w:rFonts w:ascii="Arial" w:hAnsi="Arial" w:cs="Arial"/>
          <w:sz w:val="24"/>
          <w:szCs w:val="24"/>
        </w:rPr>
        <w:t xml:space="preserve">Committee Members voted </w:t>
      </w:r>
      <w:r w:rsidR="00781547">
        <w:rPr>
          <w:rFonts w:ascii="Arial" w:hAnsi="Arial" w:cs="Arial"/>
          <w:sz w:val="24"/>
          <w:szCs w:val="24"/>
        </w:rPr>
        <w:t xml:space="preserve">unanimously </w:t>
      </w:r>
      <w:bookmarkEnd w:id="13"/>
      <w:r w:rsidR="00781547">
        <w:rPr>
          <w:rFonts w:ascii="Arial" w:hAnsi="Arial" w:cs="Arial"/>
          <w:sz w:val="24"/>
          <w:szCs w:val="24"/>
        </w:rPr>
        <w:t>to</w:t>
      </w:r>
      <w:r w:rsidR="00AF3849">
        <w:rPr>
          <w:rFonts w:ascii="Arial" w:hAnsi="Arial" w:cs="Arial"/>
          <w:sz w:val="24"/>
          <w:szCs w:val="24"/>
        </w:rPr>
        <w:t xml:space="preserve"> continue to support the Business Intelligence lead</w:t>
      </w:r>
      <w:r w:rsidR="009A2A6E">
        <w:rPr>
          <w:rFonts w:ascii="Arial" w:hAnsi="Arial" w:cs="Arial"/>
          <w:sz w:val="24"/>
          <w:szCs w:val="24"/>
        </w:rPr>
        <w:t>s for each PCN</w:t>
      </w:r>
      <w:r w:rsidR="00AF3849">
        <w:rPr>
          <w:rFonts w:ascii="Arial" w:hAnsi="Arial" w:cs="Arial"/>
          <w:sz w:val="24"/>
          <w:szCs w:val="24"/>
        </w:rPr>
        <w:t xml:space="preserve"> for a further 3 months.</w:t>
      </w:r>
    </w:p>
    <w:p w14:paraId="182B4AA6" w14:textId="4FDB8D9B" w:rsidR="0080327F" w:rsidRDefault="0080327F" w:rsidP="008F2201">
      <w:pPr>
        <w:pStyle w:val="NoSpacing"/>
        <w:tabs>
          <w:tab w:val="left" w:pos="567"/>
        </w:tabs>
        <w:ind w:left="567" w:hanging="564"/>
        <w:jc w:val="both"/>
        <w:rPr>
          <w:rFonts w:ascii="Arial" w:hAnsi="Arial" w:cs="Arial"/>
          <w:sz w:val="24"/>
          <w:szCs w:val="24"/>
        </w:rPr>
      </w:pPr>
    </w:p>
    <w:p w14:paraId="34D46234" w14:textId="2C54A382" w:rsidR="0080327F" w:rsidRDefault="0080327F"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r>
      <w:r w:rsidR="00B5098E">
        <w:rPr>
          <w:rFonts w:ascii="Arial" w:hAnsi="Arial" w:cs="Arial"/>
          <w:sz w:val="24"/>
          <w:szCs w:val="24"/>
        </w:rPr>
        <w:t xml:space="preserve">Following the April 2021 Committee meeting </w:t>
      </w:r>
      <w:r w:rsidR="009A2A6E">
        <w:rPr>
          <w:rFonts w:ascii="Arial" w:hAnsi="Arial" w:cs="Arial"/>
          <w:sz w:val="24"/>
          <w:szCs w:val="24"/>
        </w:rPr>
        <w:t xml:space="preserve">which had considered a proposal to make a section 96 payment to Newland Health Centre reflecting the impact on list size and practice income of having a large proportion of students registered, </w:t>
      </w:r>
      <w:r>
        <w:rPr>
          <w:rFonts w:ascii="Arial" w:hAnsi="Arial" w:cs="Arial"/>
          <w:sz w:val="24"/>
          <w:szCs w:val="24"/>
        </w:rPr>
        <w:t xml:space="preserve">NHS England had </w:t>
      </w:r>
      <w:r w:rsidR="00B5098E">
        <w:rPr>
          <w:rFonts w:ascii="Arial" w:hAnsi="Arial" w:cs="Arial"/>
          <w:sz w:val="24"/>
          <w:szCs w:val="24"/>
        </w:rPr>
        <w:t xml:space="preserve">received confirmation that </w:t>
      </w:r>
      <w:r w:rsidR="009A2A6E">
        <w:rPr>
          <w:rFonts w:ascii="Arial" w:hAnsi="Arial" w:cs="Arial"/>
          <w:sz w:val="24"/>
          <w:szCs w:val="24"/>
        </w:rPr>
        <w:t xml:space="preserve">the practice </w:t>
      </w:r>
      <w:r w:rsidR="00B5098E">
        <w:rPr>
          <w:rFonts w:ascii="Arial" w:hAnsi="Arial" w:cs="Arial"/>
          <w:sz w:val="24"/>
          <w:szCs w:val="24"/>
        </w:rPr>
        <w:t xml:space="preserve">was eligible for a </w:t>
      </w:r>
      <w:r w:rsidR="00AE7F5C">
        <w:rPr>
          <w:rFonts w:ascii="Arial" w:hAnsi="Arial" w:cs="Arial"/>
          <w:sz w:val="24"/>
          <w:szCs w:val="24"/>
        </w:rPr>
        <w:t xml:space="preserve">payment </w:t>
      </w:r>
      <w:r w:rsidR="00B5098E">
        <w:rPr>
          <w:rFonts w:ascii="Arial" w:hAnsi="Arial" w:cs="Arial"/>
          <w:sz w:val="24"/>
          <w:szCs w:val="24"/>
        </w:rPr>
        <w:t xml:space="preserve">given its proportion of student registrations </w:t>
      </w:r>
      <w:r w:rsidR="009A2A6E">
        <w:rPr>
          <w:rFonts w:ascii="Arial" w:hAnsi="Arial" w:cs="Arial"/>
          <w:sz w:val="24"/>
          <w:szCs w:val="24"/>
        </w:rPr>
        <w:t xml:space="preserve">and due to </w:t>
      </w:r>
      <w:r w:rsidR="00AE7F5C">
        <w:rPr>
          <w:rFonts w:ascii="Arial" w:hAnsi="Arial" w:cs="Arial"/>
          <w:sz w:val="24"/>
          <w:szCs w:val="24"/>
        </w:rPr>
        <w:t xml:space="preserve">the list of University Practices not </w:t>
      </w:r>
      <w:r w:rsidR="009A2A6E">
        <w:rPr>
          <w:rFonts w:ascii="Arial" w:hAnsi="Arial" w:cs="Arial"/>
          <w:sz w:val="24"/>
          <w:szCs w:val="24"/>
        </w:rPr>
        <w:t xml:space="preserve">being </w:t>
      </w:r>
      <w:r w:rsidR="00AE7F5C">
        <w:rPr>
          <w:rFonts w:ascii="Arial" w:hAnsi="Arial" w:cs="Arial"/>
          <w:sz w:val="24"/>
          <w:szCs w:val="24"/>
        </w:rPr>
        <w:t>a definitive list</w:t>
      </w:r>
      <w:r w:rsidR="00B5098E">
        <w:rPr>
          <w:rFonts w:ascii="Arial" w:hAnsi="Arial" w:cs="Arial"/>
          <w:sz w:val="24"/>
          <w:szCs w:val="24"/>
        </w:rPr>
        <w:t xml:space="preserve">. </w:t>
      </w:r>
      <w:r w:rsidR="00F74E0C">
        <w:rPr>
          <w:rFonts w:ascii="Arial" w:hAnsi="Arial" w:cs="Arial"/>
          <w:sz w:val="24"/>
          <w:szCs w:val="24"/>
        </w:rPr>
        <w:t xml:space="preserve"> </w:t>
      </w:r>
    </w:p>
    <w:p w14:paraId="7D3DD414" w14:textId="47FE093D" w:rsidR="00F74E0C" w:rsidRDefault="00F74E0C" w:rsidP="008F2201">
      <w:pPr>
        <w:pStyle w:val="NoSpacing"/>
        <w:tabs>
          <w:tab w:val="left" w:pos="567"/>
        </w:tabs>
        <w:ind w:left="567" w:hanging="564"/>
        <w:jc w:val="both"/>
        <w:rPr>
          <w:rFonts w:ascii="Arial" w:hAnsi="Arial" w:cs="Arial"/>
          <w:sz w:val="24"/>
          <w:szCs w:val="24"/>
        </w:rPr>
      </w:pPr>
    </w:p>
    <w:p w14:paraId="77B53A4E" w14:textId="6F16A95F" w:rsidR="00F74E0C" w:rsidRDefault="00F74E0C"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r>
      <w:r w:rsidR="009A2A6E">
        <w:rPr>
          <w:rFonts w:ascii="Arial" w:hAnsi="Arial" w:cs="Arial"/>
          <w:sz w:val="24"/>
          <w:szCs w:val="24"/>
        </w:rPr>
        <w:t xml:space="preserve">The Committee had noted at the April meeting that the practice </w:t>
      </w:r>
      <w:r>
        <w:rPr>
          <w:rFonts w:ascii="Arial" w:hAnsi="Arial" w:cs="Arial"/>
          <w:sz w:val="24"/>
          <w:szCs w:val="24"/>
        </w:rPr>
        <w:t xml:space="preserve">was an outlier </w:t>
      </w:r>
      <w:r w:rsidR="009A2A6E">
        <w:rPr>
          <w:rFonts w:ascii="Arial" w:hAnsi="Arial" w:cs="Arial"/>
          <w:sz w:val="24"/>
          <w:szCs w:val="24"/>
        </w:rPr>
        <w:t>i</w:t>
      </w:r>
      <w:r>
        <w:rPr>
          <w:rFonts w:ascii="Arial" w:hAnsi="Arial" w:cs="Arial"/>
          <w:sz w:val="24"/>
          <w:szCs w:val="24"/>
        </w:rPr>
        <w:t xml:space="preserve">n </w:t>
      </w:r>
      <w:r w:rsidR="009A2A6E">
        <w:rPr>
          <w:rFonts w:ascii="Arial" w:hAnsi="Arial" w:cs="Arial"/>
          <w:sz w:val="24"/>
          <w:szCs w:val="24"/>
        </w:rPr>
        <w:t xml:space="preserve">terms of </w:t>
      </w:r>
      <w:r>
        <w:rPr>
          <w:rFonts w:ascii="Arial" w:hAnsi="Arial" w:cs="Arial"/>
          <w:sz w:val="24"/>
          <w:szCs w:val="24"/>
        </w:rPr>
        <w:t>list size reduction in the city during the pandemic</w:t>
      </w:r>
      <w:r w:rsidR="009A2A6E">
        <w:rPr>
          <w:rFonts w:ascii="Arial" w:hAnsi="Arial" w:cs="Arial"/>
          <w:sz w:val="24"/>
          <w:szCs w:val="24"/>
        </w:rPr>
        <w:t xml:space="preserve"> but had requested that further information be provided </w:t>
      </w:r>
      <w:r w:rsidR="00FC22E9">
        <w:rPr>
          <w:rFonts w:ascii="Arial" w:hAnsi="Arial" w:cs="Arial"/>
          <w:sz w:val="24"/>
          <w:szCs w:val="24"/>
        </w:rPr>
        <w:t>to</w:t>
      </w:r>
      <w:r w:rsidR="009A2A6E">
        <w:rPr>
          <w:rFonts w:ascii="Arial" w:hAnsi="Arial" w:cs="Arial"/>
          <w:sz w:val="24"/>
          <w:szCs w:val="24"/>
        </w:rPr>
        <w:t xml:space="preserve"> </w:t>
      </w:r>
      <w:r w:rsidR="00B932E4">
        <w:rPr>
          <w:rFonts w:ascii="Arial" w:hAnsi="Arial" w:cs="Arial"/>
          <w:sz w:val="24"/>
          <w:szCs w:val="24"/>
        </w:rPr>
        <w:t>decide</w:t>
      </w:r>
      <w:r w:rsidR="009A2A6E">
        <w:rPr>
          <w:rFonts w:ascii="Arial" w:hAnsi="Arial" w:cs="Arial"/>
          <w:sz w:val="24"/>
          <w:szCs w:val="24"/>
        </w:rPr>
        <w:t xml:space="preserve"> on a potential section 96 payment</w:t>
      </w:r>
      <w:r>
        <w:rPr>
          <w:rFonts w:ascii="Arial" w:hAnsi="Arial" w:cs="Arial"/>
          <w:sz w:val="24"/>
          <w:szCs w:val="24"/>
        </w:rPr>
        <w:t xml:space="preserve">. </w:t>
      </w:r>
      <w:r w:rsidR="00EB5A68">
        <w:rPr>
          <w:rFonts w:ascii="Arial" w:hAnsi="Arial" w:cs="Arial"/>
          <w:sz w:val="24"/>
          <w:szCs w:val="24"/>
        </w:rPr>
        <w:t xml:space="preserve">The </w:t>
      </w:r>
      <w:r w:rsidR="009A2A6E">
        <w:rPr>
          <w:rFonts w:ascii="Arial" w:hAnsi="Arial" w:cs="Arial"/>
          <w:sz w:val="24"/>
          <w:szCs w:val="24"/>
        </w:rPr>
        <w:t xml:space="preserve">additional </w:t>
      </w:r>
      <w:r w:rsidR="00EB5A68">
        <w:rPr>
          <w:rFonts w:ascii="Arial" w:hAnsi="Arial" w:cs="Arial"/>
          <w:sz w:val="24"/>
          <w:szCs w:val="24"/>
        </w:rPr>
        <w:t xml:space="preserve">information provided was reviewed by Committee Members. </w:t>
      </w:r>
    </w:p>
    <w:p w14:paraId="0940FF66" w14:textId="6ED9E397" w:rsidR="00F74E0C" w:rsidRDefault="00F74E0C" w:rsidP="008F2201">
      <w:pPr>
        <w:pStyle w:val="NoSpacing"/>
        <w:tabs>
          <w:tab w:val="left" w:pos="567"/>
        </w:tabs>
        <w:ind w:left="567" w:hanging="564"/>
        <w:jc w:val="both"/>
        <w:rPr>
          <w:rFonts w:ascii="Arial" w:hAnsi="Arial" w:cs="Arial"/>
          <w:sz w:val="24"/>
          <w:szCs w:val="24"/>
        </w:rPr>
      </w:pPr>
    </w:p>
    <w:p w14:paraId="37FD0301" w14:textId="464DC517" w:rsidR="009A2A6E" w:rsidRDefault="009A2A6E"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t xml:space="preserve">The </w:t>
      </w:r>
      <w:r w:rsidRPr="00307E1C">
        <w:rPr>
          <w:rFonts w:ascii="Arial" w:hAnsi="Arial" w:cs="Arial"/>
          <w:sz w:val="24"/>
          <w:szCs w:val="24"/>
        </w:rPr>
        <w:t>Medical Director, Humberside LMC</w:t>
      </w:r>
      <w:r>
        <w:rPr>
          <w:rFonts w:ascii="Arial" w:hAnsi="Arial" w:cs="Arial"/>
          <w:sz w:val="24"/>
          <w:szCs w:val="24"/>
        </w:rPr>
        <w:t xml:space="preserve"> advised Committee Members that Newland Health Centre had not been in contact to articulate if the list reduction was a large issue to them. It was noted that there was national guidance </w:t>
      </w:r>
      <w:r w:rsidR="00830AE0">
        <w:rPr>
          <w:rFonts w:ascii="Arial" w:hAnsi="Arial" w:cs="Arial"/>
          <w:sz w:val="24"/>
          <w:szCs w:val="24"/>
        </w:rPr>
        <w:t>from</w:t>
      </w:r>
      <w:r>
        <w:rPr>
          <w:rFonts w:ascii="Arial" w:hAnsi="Arial" w:cs="Arial"/>
          <w:sz w:val="24"/>
          <w:szCs w:val="24"/>
        </w:rPr>
        <w:t xml:space="preserve"> NHS England/Improvement saying that payments should be considered for practice having a list reduction.</w:t>
      </w:r>
    </w:p>
    <w:p w14:paraId="593C081D" w14:textId="77777777" w:rsidR="009A2A6E" w:rsidRDefault="009A2A6E" w:rsidP="008F2201">
      <w:pPr>
        <w:pStyle w:val="NoSpacing"/>
        <w:tabs>
          <w:tab w:val="left" w:pos="567"/>
        </w:tabs>
        <w:ind w:left="567" w:hanging="564"/>
        <w:jc w:val="both"/>
        <w:rPr>
          <w:rFonts w:ascii="Arial" w:hAnsi="Arial" w:cs="Arial"/>
          <w:sz w:val="24"/>
          <w:szCs w:val="24"/>
        </w:rPr>
      </w:pPr>
    </w:p>
    <w:p w14:paraId="4A3FEC4B" w14:textId="694AE071" w:rsidR="00307E1C" w:rsidRDefault="00F74E0C"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t xml:space="preserve">The Chief Finance Officer advised that the proposal </w:t>
      </w:r>
      <w:r w:rsidR="009A2A6E">
        <w:rPr>
          <w:rFonts w:ascii="Arial" w:hAnsi="Arial" w:cs="Arial"/>
          <w:sz w:val="24"/>
          <w:szCs w:val="24"/>
        </w:rPr>
        <w:t xml:space="preserve">payment only took account of the months when global sum income was less than fixed costs and didn’t also </w:t>
      </w:r>
      <w:r w:rsidR="00FC22E9">
        <w:rPr>
          <w:rFonts w:ascii="Arial" w:hAnsi="Arial" w:cs="Arial"/>
          <w:sz w:val="24"/>
          <w:szCs w:val="24"/>
        </w:rPr>
        <w:t>consider</w:t>
      </w:r>
      <w:r w:rsidR="009A2A6E">
        <w:rPr>
          <w:rFonts w:ascii="Arial" w:hAnsi="Arial" w:cs="Arial"/>
          <w:sz w:val="24"/>
          <w:szCs w:val="24"/>
        </w:rPr>
        <w:t xml:space="preserve"> the months when the global sum income exceeded fixed costs. </w:t>
      </w:r>
      <w:r w:rsidR="00307E1C">
        <w:rPr>
          <w:rFonts w:ascii="Arial" w:hAnsi="Arial" w:cs="Arial"/>
          <w:sz w:val="24"/>
          <w:szCs w:val="24"/>
        </w:rPr>
        <w:t xml:space="preserve">The Chief Finance Officer </w:t>
      </w:r>
      <w:r w:rsidR="009A2A6E">
        <w:rPr>
          <w:rFonts w:ascii="Arial" w:hAnsi="Arial" w:cs="Arial"/>
          <w:sz w:val="24"/>
          <w:szCs w:val="24"/>
        </w:rPr>
        <w:t xml:space="preserve">therefore </w:t>
      </w:r>
      <w:r w:rsidR="00FC22E9">
        <w:rPr>
          <w:rFonts w:ascii="Arial" w:hAnsi="Arial" w:cs="Arial"/>
          <w:sz w:val="24"/>
          <w:szCs w:val="24"/>
        </w:rPr>
        <w:t>proposed an</w:t>
      </w:r>
      <w:r w:rsidR="009A2A6E">
        <w:rPr>
          <w:rFonts w:ascii="Arial" w:hAnsi="Arial" w:cs="Arial"/>
          <w:sz w:val="24"/>
          <w:szCs w:val="24"/>
        </w:rPr>
        <w:t xml:space="preserve"> </w:t>
      </w:r>
      <w:r w:rsidR="00830AE0">
        <w:rPr>
          <w:rFonts w:ascii="Arial" w:hAnsi="Arial" w:cs="Arial"/>
          <w:sz w:val="24"/>
          <w:szCs w:val="24"/>
        </w:rPr>
        <w:t>amended payment</w:t>
      </w:r>
      <w:r w:rsidR="00307E1C">
        <w:rPr>
          <w:rFonts w:ascii="Arial" w:hAnsi="Arial" w:cs="Arial"/>
          <w:sz w:val="24"/>
          <w:szCs w:val="24"/>
        </w:rPr>
        <w:t xml:space="preserve"> </w:t>
      </w:r>
      <w:r w:rsidR="00830AE0">
        <w:rPr>
          <w:rFonts w:ascii="Arial" w:hAnsi="Arial" w:cs="Arial"/>
          <w:sz w:val="24"/>
          <w:szCs w:val="24"/>
        </w:rPr>
        <w:t xml:space="preserve">figure </w:t>
      </w:r>
      <w:r w:rsidR="009A2A6E">
        <w:rPr>
          <w:rFonts w:ascii="Arial" w:hAnsi="Arial" w:cs="Arial"/>
          <w:sz w:val="24"/>
          <w:szCs w:val="24"/>
        </w:rPr>
        <w:t xml:space="preserve">of </w:t>
      </w:r>
      <w:r w:rsidR="00307E1C">
        <w:rPr>
          <w:rFonts w:ascii="Arial" w:hAnsi="Arial" w:cs="Arial"/>
          <w:sz w:val="24"/>
          <w:szCs w:val="24"/>
        </w:rPr>
        <w:t>£1041</w:t>
      </w:r>
      <w:r w:rsidR="009A2A6E">
        <w:rPr>
          <w:rFonts w:ascii="Arial" w:hAnsi="Arial" w:cs="Arial"/>
          <w:sz w:val="24"/>
          <w:szCs w:val="24"/>
        </w:rPr>
        <w:t>.</w:t>
      </w:r>
      <w:r w:rsidR="00307E1C">
        <w:rPr>
          <w:rFonts w:ascii="Arial" w:hAnsi="Arial" w:cs="Arial"/>
          <w:sz w:val="24"/>
          <w:szCs w:val="24"/>
        </w:rPr>
        <w:t xml:space="preserve"> </w:t>
      </w:r>
    </w:p>
    <w:p w14:paraId="05474C6C" w14:textId="78913EFE" w:rsidR="0067435E" w:rsidRDefault="00307E1C" w:rsidP="008F2201">
      <w:pPr>
        <w:pStyle w:val="NoSpacing"/>
        <w:tabs>
          <w:tab w:val="left" w:pos="567"/>
        </w:tabs>
        <w:ind w:left="567" w:hanging="564"/>
        <w:jc w:val="both"/>
        <w:rPr>
          <w:rFonts w:ascii="Arial" w:hAnsi="Arial" w:cs="Arial"/>
          <w:sz w:val="24"/>
          <w:szCs w:val="24"/>
        </w:rPr>
      </w:pPr>
      <w:r>
        <w:rPr>
          <w:rFonts w:ascii="Arial" w:hAnsi="Arial" w:cs="Arial"/>
          <w:sz w:val="24"/>
          <w:szCs w:val="24"/>
        </w:rPr>
        <w:lastRenderedPageBreak/>
        <w:tab/>
      </w:r>
      <w:r w:rsidR="0067435E">
        <w:rPr>
          <w:rFonts w:ascii="Arial" w:hAnsi="Arial" w:cs="Arial"/>
          <w:sz w:val="24"/>
          <w:szCs w:val="24"/>
        </w:rPr>
        <w:t xml:space="preserve"> </w:t>
      </w:r>
    </w:p>
    <w:p w14:paraId="1DA88E73" w14:textId="602CE6F1" w:rsidR="00F74E0C" w:rsidRDefault="0067435E" w:rsidP="008F2201">
      <w:pPr>
        <w:pStyle w:val="NoSpacing"/>
        <w:tabs>
          <w:tab w:val="left" w:pos="567"/>
        </w:tabs>
        <w:ind w:left="567" w:hanging="564"/>
        <w:jc w:val="both"/>
        <w:rPr>
          <w:rFonts w:ascii="Arial" w:hAnsi="Arial" w:cs="Arial"/>
          <w:sz w:val="24"/>
          <w:szCs w:val="24"/>
        </w:rPr>
      </w:pPr>
      <w:r>
        <w:rPr>
          <w:rFonts w:ascii="Arial" w:hAnsi="Arial" w:cs="Arial"/>
          <w:sz w:val="24"/>
          <w:szCs w:val="24"/>
        </w:rPr>
        <w:tab/>
      </w:r>
      <w:r w:rsidR="00EB5A68">
        <w:rPr>
          <w:rFonts w:ascii="Arial" w:hAnsi="Arial" w:cs="Arial"/>
          <w:sz w:val="24"/>
          <w:szCs w:val="24"/>
        </w:rPr>
        <w:t xml:space="preserve">Committee Members voted on whether to make a reduced payment to the practice, 4 out of 6 voting members declined making the payment.  </w:t>
      </w:r>
      <w:r>
        <w:rPr>
          <w:rFonts w:ascii="Arial" w:hAnsi="Arial" w:cs="Arial"/>
          <w:sz w:val="24"/>
          <w:szCs w:val="24"/>
        </w:rPr>
        <w:t xml:space="preserve">  </w:t>
      </w:r>
      <w:r w:rsidR="00EB5A68">
        <w:rPr>
          <w:rFonts w:ascii="Arial" w:hAnsi="Arial" w:cs="Arial"/>
          <w:sz w:val="24"/>
          <w:szCs w:val="24"/>
        </w:rPr>
        <w:t>The rational</w:t>
      </w:r>
      <w:r w:rsidR="009A2A6E">
        <w:rPr>
          <w:rFonts w:ascii="Arial" w:hAnsi="Arial" w:cs="Arial"/>
          <w:sz w:val="24"/>
          <w:szCs w:val="24"/>
        </w:rPr>
        <w:t>e</w:t>
      </w:r>
      <w:r w:rsidR="00EB5A68">
        <w:rPr>
          <w:rFonts w:ascii="Arial" w:hAnsi="Arial" w:cs="Arial"/>
          <w:sz w:val="24"/>
          <w:szCs w:val="24"/>
        </w:rPr>
        <w:t xml:space="preserve"> for this decision was around </w:t>
      </w:r>
      <w:r w:rsidR="009A2A6E">
        <w:rPr>
          <w:rFonts w:ascii="Arial" w:hAnsi="Arial" w:cs="Arial"/>
          <w:sz w:val="24"/>
          <w:szCs w:val="24"/>
        </w:rPr>
        <w:t xml:space="preserve">lack of clarity regarding </w:t>
      </w:r>
      <w:r w:rsidR="00EB5A68">
        <w:rPr>
          <w:rFonts w:ascii="Arial" w:hAnsi="Arial" w:cs="Arial"/>
          <w:sz w:val="24"/>
          <w:szCs w:val="24"/>
        </w:rPr>
        <w:t>the level</w:t>
      </w:r>
      <w:r w:rsidR="00830AE0">
        <w:rPr>
          <w:rFonts w:ascii="Arial" w:hAnsi="Arial" w:cs="Arial"/>
          <w:sz w:val="24"/>
          <w:szCs w:val="24"/>
        </w:rPr>
        <w:t xml:space="preserve"> of</w:t>
      </w:r>
      <w:r w:rsidR="00EB5A68">
        <w:rPr>
          <w:rFonts w:ascii="Arial" w:hAnsi="Arial" w:cs="Arial"/>
          <w:sz w:val="24"/>
          <w:szCs w:val="24"/>
        </w:rPr>
        <w:t xml:space="preserve"> impact </w:t>
      </w:r>
      <w:r w:rsidR="009A2A6E">
        <w:rPr>
          <w:rFonts w:ascii="Arial" w:hAnsi="Arial" w:cs="Arial"/>
          <w:sz w:val="24"/>
          <w:szCs w:val="24"/>
        </w:rPr>
        <w:t xml:space="preserve">of the reduced income </w:t>
      </w:r>
      <w:r w:rsidR="00EB5A68">
        <w:rPr>
          <w:rFonts w:ascii="Arial" w:hAnsi="Arial" w:cs="Arial"/>
          <w:sz w:val="24"/>
          <w:szCs w:val="24"/>
        </w:rPr>
        <w:t xml:space="preserve">and the lack of understanding around the data provided in terms of availability of appointments and </w:t>
      </w:r>
      <w:r w:rsidR="00830AE0">
        <w:rPr>
          <w:rFonts w:ascii="Arial" w:hAnsi="Arial" w:cs="Arial"/>
          <w:sz w:val="24"/>
          <w:szCs w:val="24"/>
        </w:rPr>
        <w:t xml:space="preserve">the </w:t>
      </w:r>
      <w:r w:rsidR="00EB5A68">
        <w:rPr>
          <w:rFonts w:ascii="Arial" w:hAnsi="Arial" w:cs="Arial"/>
          <w:sz w:val="24"/>
          <w:szCs w:val="24"/>
        </w:rPr>
        <w:t xml:space="preserve">need for locums in vaccination support. The Chair advised that the impact was not sufficiently demonstrated to generate the payment.   </w:t>
      </w:r>
    </w:p>
    <w:p w14:paraId="52054F5C" w14:textId="77777777" w:rsidR="00AF3849" w:rsidRDefault="00AF3849" w:rsidP="008F2201">
      <w:pPr>
        <w:pStyle w:val="NoSpacing"/>
        <w:tabs>
          <w:tab w:val="left" w:pos="567"/>
        </w:tabs>
        <w:ind w:left="567" w:hanging="564"/>
        <w:jc w:val="both"/>
        <w:rPr>
          <w:rFonts w:ascii="Arial" w:hAnsi="Arial" w:cs="Arial"/>
          <w:sz w:val="24"/>
          <w:szCs w:val="24"/>
        </w:rPr>
      </w:pPr>
    </w:p>
    <w:bookmarkEnd w:id="10"/>
    <w:bookmarkEnd w:id="11"/>
    <w:p w14:paraId="69EE4813" w14:textId="0883ADC6" w:rsidR="00851282" w:rsidRDefault="00E567CA" w:rsidP="00B21827">
      <w:pPr>
        <w:pStyle w:val="NoSpacing"/>
        <w:tabs>
          <w:tab w:val="left" w:pos="567"/>
        </w:tabs>
        <w:ind w:left="567" w:hanging="564"/>
        <w:jc w:val="both"/>
        <w:rPr>
          <w:rFonts w:ascii="Arial" w:hAnsi="Arial" w:cs="Arial"/>
          <w:sz w:val="24"/>
          <w:szCs w:val="24"/>
        </w:rPr>
      </w:pPr>
      <w:r>
        <w:rPr>
          <w:rFonts w:ascii="Arial" w:hAnsi="Arial" w:cs="Arial"/>
          <w:b/>
          <w:sz w:val="24"/>
          <w:szCs w:val="24"/>
        </w:rPr>
        <w:tab/>
      </w:r>
      <w:bookmarkStart w:id="14" w:name="_Hlk75871153"/>
      <w:r w:rsidR="00851282" w:rsidRPr="00F9619F">
        <w:rPr>
          <w:rFonts w:ascii="Arial" w:hAnsi="Arial" w:cs="Arial"/>
          <w:b/>
          <w:sz w:val="24"/>
          <w:szCs w:val="24"/>
        </w:rPr>
        <w:t>Resolved</w:t>
      </w:r>
      <w:r w:rsidR="00851282" w:rsidRPr="00F9619F">
        <w:rPr>
          <w:rFonts w:ascii="Arial" w:hAnsi="Arial" w:cs="Arial"/>
          <w:sz w:val="24"/>
          <w:szCs w:val="24"/>
        </w:rPr>
        <w:t xml:space="preserve"> </w:t>
      </w:r>
    </w:p>
    <w:p w14:paraId="754FE2FB" w14:textId="77777777" w:rsidR="00851282" w:rsidRPr="00F9619F" w:rsidRDefault="00851282" w:rsidP="00B21827">
      <w:pPr>
        <w:pStyle w:val="NoSpacing"/>
        <w:ind w:left="-567" w:right="-143"/>
        <w:jc w:val="both"/>
        <w:rPr>
          <w:rFonts w:ascii="Arial" w:hAnsi="Arial" w:cs="Arial"/>
          <w:sz w:val="24"/>
          <w:szCs w:val="24"/>
        </w:rPr>
      </w:pPr>
      <w:r w:rsidRPr="00F9619F">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F9619F" w:rsidRPr="00F9619F" w14:paraId="2105679E" w14:textId="77777777" w:rsidTr="00E01177">
        <w:trPr>
          <w:trHeight w:val="637"/>
        </w:trPr>
        <w:tc>
          <w:tcPr>
            <w:tcW w:w="510" w:type="dxa"/>
          </w:tcPr>
          <w:p w14:paraId="14C3AE79" w14:textId="77777777" w:rsidR="00851282" w:rsidRPr="00F9619F" w:rsidRDefault="00851282" w:rsidP="00B21827">
            <w:pPr>
              <w:pStyle w:val="NoSpacing"/>
              <w:jc w:val="both"/>
              <w:rPr>
                <w:rFonts w:ascii="Arial" w:hAnsi="Arial" w:cs="Arial"/>
                <w:sz w:val="24"/>
                <w:szCs w:val="24"/>
              </w:rPr>
            </w:pPr>
            <w:r w:rsidRPr="00F9619F">
              <w:rPr>
                <w:rFonts w:ascii="Arial" w:hAnsi="Arial" w:cs="Arial"/>
                <w:sz w:val="24"/>
                <w:szCs w:val="24"/>
              </w:rPr>
              <w:t>(a)</w:t>
            </w:r>
          </w:p>
        </w:tc>
        <w:tc>
          <w:tcPr>
            <w:tcW w:w="8562" w:type="dxa"/>
          </w:tcPr>
          <w:p w14:paraId="32091207" w14:textId="1FFA79A9" w:rsidR="00851282" w:rsidRPr="00F9619F" w:rsidRDefault="00ED0007" w:rsidP="00933AFF">
            <w:pPr>
              <w:pStyle w:val="NoSpacing"/>
              <w:jc w:val="both"/>
              <w:rPr>
                <w:rFonts w:ascii="Arial" w:hAnsi="Arial" w:cs="Arial"/>
                <w:sz w:val="24"/>
                <w:szCs w:val="24"/>
              </w:rPr>
            </w:pPr>
            <w:r w:rsidRPr="00F9619F">
              <w:rPr>
                <w:rFonts w:ascii="Arial" w:hAnsi="Arial" w:cs="Arial"/>
                <w:sz w:val="24"/>
                <w:szCs w:val="24"/>
              </w:rPr>
              <w:t xml:space="preserve">Members of the Primary Care Commissioning Committee </w:t>
            </w:r>
            <w:r w:rsidR="001F03D9" w:rsidRPr="00F9619F">
              <w:rPr>
                <w:rFonts w:ascii="Arial" w:hAnsi="Arial" w:cs="Arial"/>
                <w:sz w:val="24"/>
                <w:szCs w:val="24"/>
              </w:rPr>
              <w:t xml:space="preserve">noted </w:t>
            </w:r>
            <w:r w:rsidR="00933AFF">
              <w:rPr>
                <w:rFonts w:ascii="Arial" w:hAnsi="Arial" w:cs="Arial"/>
                <w:sz w:val="24"/>
                <w:szCs w:val="24"/>
              </w:rPr>
              <w:t xml:space="preserve">the </w:t>
            </w:r>
            <w:r w:rsidR="00AF5AF1">
              <w:rPr>
                <w:rFonts w:ascii="Arial" w:hAnsi="Arial" w:cs="Arial"/>
                <w:sz w:val="24"/>
                <w:szCs w:val="24"/>
              </w:rPr>
              <w:t>NHS E</w:t>
            </w:r>
            <w:r w:rsidR="002B2580">
              <w:rPr>
                <w:rFonts w:ascii="Arial" w:hAnsi="Arial" w:cs="Arial"/>
                <w:sz w:val="24"/>
                <w:szCs w:val="24"/>
              </w:rPr>
              <w:t xml:space="preserve">ngland and CCG updates. </w:t>
            </w:r>
            <w:r w:rsidR="00EB246E">
              <w:rPr>
                <w:rFonts w:ascii="Arial" w:hAnsi="Arial" w:cs="Arial"/>
                <w:sz w:val="24"/>
                <w:szCs w:val="24"/>
              </w:rPr>
              <w:t xml:space="preserve">  </w:t>
            </w:r>
            <w:r w:rsidR="0056584C">
              <w:rPr>
                <w:rFonts w:ascii="Arial" w:hAnsi="Arial" w:cs="Arial"/>
                <w:sz w:val="24"/>
                <w:szCs w:val="24"/>
              </w:rPr>
              <w:t xml:space="preserve"> </w:t>
            </w:r>
            <w:r w:rsidR="00933AFF">
              <w:rPr>
                <w:rFonts w:ascii="Arial" w:hAnsi="Arial" w:cs="Arial"/>
                <w:sz w:val="24"/>
                <w:szCs w:val="24"/>
              </w:rPr>
              <w:t xml:space="preserve"> </w:t>
            </w:r>
            <w:r w:rsidR="00E01A14">
              <w:rPr>
                <w:rFonts w:ascii="Arial" w:hAnsi="Arial" w:cs="Arial"/>
                <w:sz w:val="24"/>
                <w:szCs w:val="24"/>
              </w:rPr>
              <w:t xml:space="preserve"> </w:t>
            </w:r>
            <w:r w:rsidR="00522D05">
              <w:rPr>
                <w:rFonts w:ascii="Arial" w:hAnsi="Arial" w:cs="Arial"/>
                <w:sz w:val="24"/>
                <w:szCs w:val="24"/>
              </w:rPr>
              <w:t xml:space="preserve"> </w:t>
            </w:r>
          </w:p>
        </w:tc>
      </w:tr>
      <w:bookmarkEnd w:id="14"/>
      <w:tr w:rsidR="00B76CCA" w:rsidRPr="00F9619F" w14:paraId="71FA55CA" w14:textId="77777777" w:rsidTr="00E01177">
        <w:trPr>
          <w:trHeight w:val="637"/>
        </w:trPr>
        <w:tc>
          <w:tcPr>
            <w:tcW w:w="510" w:type="dxa"/>
          </w:tcPr>
          <w:p w14:paraId="6764E067" w14:textId="77777777" w:rsidR="00B76CCA" w:rsidRPr="00F9619F" w:rsidRDefault="00B76CCA" w:rsidP="00B21827">
            <w:pPr>
              <w:pStyle w:val="NoSpacing"/>
              <w:jc w:val="both"/>
              <w:rPr>
                <w:rFonts w:ascii="Arial" w:hAnsi="Arial" w:cs="Arial"/>
                <w:sz w:val="24"/>
                <w:szCs w:val="24"/>
              </w:rPr>
            </w:pPr>
            <w:r>
              <w:rPr>
                <w:rFonts w:ascii="Arial" w:hAnsi="Arial" w:cs="Arial"/>
                <w:sz w:val="24"/>
                <w:szCs w:val="24"/>
              </w:rPr>
              <w:t>(b)</w:t>
            </w:r>
          </w:p>
        </w:tc>
        <w:tc>
          <w:tcPr>
            <w:tcW w:w="8562" w:type="dxa"/>
          </w:tcPr>
          <w:p w14:paraId="2401BE9D" w14:textId="7780DD19" w:rsidR="00B76CCA" w:rsidRPr="00F9619F" w:rsidRDefault="00B76CCA" w:rsidP="00E61AF2">
            <w:pPr>
              <w:pStyle w:val="NoSpacing"/>
              <w:jc w:val="both"/>
              <w:rPr>
                <w:rFonts w:ascii="Arial" w:hAnsi="Arial" w:cs="Arial"/>
                <w:sz w:val="24"/>
                <w:szCs w:val="24"/>
              </w:rPr>
            </w:pPr>
            <w:r>
              <w:rPr>
                <w:rFonts w:ascii="Arial" w:hAnsi="Arial" w:cs="Arial"/>
                <w:sz w:val="24"/>
                <w:szCs w:val="24"/>
              </w:rPr>
              <w:t xml:space="preserve">Members of the Primary Care Commissioning Committee </w:t>
            </w:r>
            <w:r w:rsidR="002B2580">
              <w:rPr>
                <w:rFonts w:ascii="Arial" w:hAnsi="Arial" w:cs="Arial"/>
                <w:sz w:val="24"/>
                <w:szCs w:val="24"/>
              </w:rPr>
              <w:t xml:space="preserve">approved support for the PCN roles of Business Intelligence Lead for a further 3 months. </w:t>
            </w:r>
            <w:r w:rsidR="00BD6482">
              <w:rPr>
                <w:rFonts w:ascii="Arial" w:hAnsi="Arial" w:cs="Arial"/>
                <w:sz w:val="24"/>
                <w:szCs w:val="24"/>
              </w:rPr>
              <w:t xml:space="preserve"> </w:t>
            </w:r>
            <w:r w:rsidR="00163980">
              <w:rPr>
                <w:rFonts w:ascii="Arial" w:hAnsi="Arial" w:cs="Arial"/>
                <w:sz w:val="24"/>
                <w:szCs w:val="24"/>
              </w:rPr>
              <w:t xml:space="preserve"> </w:t>
            </w:r>
            <w:r w:rsidR="0056584C">
              <w:rPr>
                <w:rFonts w:ascii="Arial" w:hAnsi="Arial" w:cs="Arial"/>
                <w:sz w:val="24"/>
                <w:szCs w:val="24"/>
              </w:rPr>
              <w:t xml:space="preserve"> </w:t>
            </w:r>
          </w:p>
        </w:tc>
      </w:tr>
      <w:tr w:rsidR="00163980" w:rsidRPr="00F9619F" w14:paraId="07763750" w14:textId="77777777" w:rsidTr="00E01177">
        <w:trPr>
          <w:trHeight w:val="637"/>
        </w:trPr>
        <w:tc>
          <w:tcPr>
            <w:tcW w:w="510" w:type="dxa"/>
          </w:tcPr>
          <w:p w14:paraId="6631623D" w14:textId="52A37CAC" w:rsidR="00163980" w:rsidRDefault="009300F7" w:rsidP="00B21827">
            <w:pPr>
              <w:pStyle w:val="NoSpacing"/>
              <w:jc w:val="both"/>
              <w:rPr>
                <w:rFonts w:ascii="Arial" w:hAnsi="Arial" w:cs="Arial"/>
                <w:sz w:val="24"/>
                <w:szCs w:val="24"/>
              </w:rPr>
            </w:pPr>
            <w:r>
              <w:rPr>
                <w:rFonts w:ascii="Arial" w:hAnsi="Arial" w:cs="Arial"/>
                <w:sz w:val="24"/>
                <w:szCs w:val="24"/>
              </w:rPr>
              <w:t>(</w:t>
            </w:r>
            <w:r w:rsidR="002B2580">
              <w:rPr>
                <w:rFonts w:ascii="Arial" w:hAnsi="Arial" w:cs="Arial"/>
                <w:sz w:val="24"/>
                <w:szCs w:val="24"/>
              </w:rPr>
              <w:t>c</w:t>
            </w:r>
            <w:r>
              <w:rPr>
                <w:rFonts w:ascii="Arial" w:hAnsi="Arial" w:cs="Arial"/>
                <w:sz w:val="24"/>
                <w:szCs w:val="24"/>
              </w:rPr>
              <w:t>)</w:t>
            </w:r>
          </w:p>
        </w:tc>
        <w:tc>
          <w:tcPr>
            <w:tcW w:w="8562" w:type="dxa"/>
          </w:tcPr>
          <w:p w14:paraId="0F92A2A4" w14:textId="63FCE8F3" w:rsidR="00163980" w:rsidRDefault="00163980" w:rsidP="0061182C">
            <w:pPr>
              <w:pStyle w:val="NoSpacing"/>
              <w:jc w:val="both"/>
              <w:rPr>
                <w:rFonts w:ascii="Arial" w:hAnsi="Arial" w:cs="Arial"/>
                <w:sz w:val="24"/>
                <w:szCs w:val="24"/>
              </w:rPr>
            </w:pPr>
            <w:r w:rsidRPr="009A6034">
              <w:rPr>
                <w:rFonts w:ascii="Arial" w:hAnsi="Arial" w:cs="Arial"/>
                <w:sz w:val="24"/>
                <w:szCs w:val="24"/>
              </w:rPr>
              <w:t xml:space="preserve">Members of the Primary Care Commissioning Committee </w:t>
            </w:r>
            <w:r w:rsidR="002B2580">
              <w:rPr>
                <w:rFonts w:ascii="Arial" w:hAnsi="Arial" w:cs="Arial"/>
                <w:sz w:val="24"/>
                <w:szCs w:val="24"/>
              </w:rPr>
              <w:t xml:space="preserve">considered the additional information provided in relational to Newland Health Centre and </w:t>
            </w:r>
            <w:r w:rsidR="00B667C0">
              <w:rPr>
                <w:rFonts w:ascii="Arial" w:hAnsi="Arial" w:cs="Arial"/>
                <w:sz w:val="24"/>
                <w:szCs w:val="24"/>
              </w:rPr>
              <w:t xml:space="preserve">declined </w:t>
            </w:r>
            <w:r w:rsidR="002B2580">
              <w:rPr>
                <w:rFonts w:ascii="Arial" w:hAnsi="Arial" w:cs="Arial"/>
                <w:sz w:val="24"/>
                <w:szCs w:val="24"/>
              </w:rPr>
              <w:t>a section 96 payment to the practice.</w:t>
            </w:r>
          </w:p>
        </w:tc>
      </w:tr>
    </w:tbl>
    <w:p w14:paraId="00104121" w14:textId="77777777" w:rsidR="00E63278" w:rsidRPr="00E91EAF" w:rsidRDefault="00BB5BC2" w:rsidP="00B21827">
      <w:pPr>
        <w:contextualSpacing/>
        <w:jc w:val="both"/>
        <w:rPr>
          <w:rFonts w:ascii="Arial" w:eastAsia="Calibri" w:hAnsi="Arial" w:cs="Arial"/>
          <w:color w:val="FF0000"/>
          <w:sz w:val="24"/>
          <w:szCs w:val="24"/>
          <w:lang w:eastAsia="en-US"/>
        </w:rPr>
      </w:pPr>
      <w:r w:rsidRPr="00E91EAF">
        <w:rPr>
          <w:rFonts w:ascii="Arial" w:eastAsia="Calibri" w:hAnsi="Arial" w:cs="Arial"/>
          <w:color w:val="FF0000"/>
          <w:sz w:val="24"/>
          <w:szCs w:val="24"/>
          <w:lang w:eastAsia="en-US"/>
        </w:rPr>
        <w:tab/>
      </w:r>
      <w:r w:rsidRPr="00E91EAF">
        <w:rPr>
          <w:rFonts w:ascii="Arial" w:eastAsia="Calibri" w:hAnsi="Arial" w:cs="Arial"/>
          <w:color w:val="FF0000"/>
          <w:sz w:val="24"/>
          <w:szCs w:val="24"/>
          <w:lang w:eastAsia="en-US"/>
        </w:rPr>
        <w:tab/>
      </w:r>
    </w:p>
    <w:p w14:paraId="66BF8B03" w14:textId="4AE41F19" w:rsidR="000B3C1E" w:rsidRDefault="000B3C1E" w:rsidP="0063457F">
      <w:pPr>
        <w:tabs>
          <w:tab w:val="left" w:pos="567"/>
        </w:tabs>
        <w:ind w:left="567" w:hanging="567"/>
        <w:jc w:val="both"/>
        <w:rPr>
          <w:rFonts w:ascii="Arial" w:hAnsi="Arial" w:cs="Arial"/>
          <w:b/>
          <w:sz w:val="24"/>
          <w:szCs w:val="24"/>
        </w:rPr>
      </w:pPr>
      <w:r>
        <w:rPr>
          <w:rFonts w:ascii="Arial" w:hAnsi="Arial" w:cs="Arial"/>
          <w:b/>
          <w:sz w:val="24"/>
          <w:szCs w:val="24"/>
        </w:rPr>
        <w:t>7.2</w:t>
      </w:r>
      <w:r>
        <w:rPr>
          <w:rFonts w:ascii="Arial" w:hAnsi="Arial" w:cs="Arial"/>
          <w:b/>
          <w:sz w:val="24"/>
          <w:szCs w:val="24"/>
        </w:rPr>
        <w:tab/>
      </w:r>
      <w:r w:rsidRPr="000B3C1E">
        <w:rPr>
          <w:rFonts w:ascii="Arial" w:hAnsi="Arial" w:cs="Arial"/>
          <w:b/>
          <w:sz w:val="24"/>
          <w:szCs w:val="24"/>
        </w:rPr>
        <w:t>PRIMARY CARE COMMUNICATIONS AND ENGAGEMENT WORKPLAN</w:t>
      </w:r>
    </w:p>
    <w:p w14:paraId="2C89EFC7" w14:textId="33B19A3F" w:rsidR="000B3C1E" w:rsidRDefault="000B3C1E" w:rsidP="0063457F">
      <w:pPr>
        <w:tabs>
          <w:tab w:val="left" w:pos="567"/>
        </w:tabs>
        <w:ind w:left="567" w:hanging="567"/>
        <w:jc w:val="both"/>
        <w:rPr>
          <w:rFonts w:ascii="Arial" w:hAnsi="Arial" w:cs="Arial"/>
          <w:bCs/>
          <w:sz w:val="24"/>
          <w:szCs w:val="24"/>
        </w:rPr>
      </w:pPr>
      <w:r>
        <w:rPr>
          <w:rFonts w:ascii="Arial" w:hAnsi="Arial" w:cs="Arial"/>
          <w:b/>
          <w:sz w:val="24"/>
          <w:szCs w:val="24"/>
        </w:rPr>
        <w:tab/>
      </w:r>
      <w:r>
        <w:rPr>
          <w:rFonts w:ascii="Arial" w:hAnsi="Arial" w:cs="Arial"/>
          <w:bCs/>
          <w:sz w:val="24"/>
          <w:szCs w:val="24"/>
        </w:rPr>
        <w:t xml:space="preserve">The Associate Director of Communications and Engagement presented a report to note which provided a six-monthly update to the Primary Care Commissioning Committee on the work being undertaken </w:t>
      </w:r>
      <w:r w:rsidR="00830AE0">
        <w:rPr>
          <w:rFonts w:ascii="Arial" w:hAnsi="Arial" w:cs="Arial"/>
          <w:bCs/>
          <w:sz w:val="24"/>
          <w:szCs w:val="24"/>
        </w:rPr>
        <w:t>by the</w:t>
      </w:r>
      <w:r>
        <w:rPr>
          <w:rFonts w:ascii="Arial" w:hAnsi="Arial" w:cs="Arial"/>
          <w:bCs/>
          <w:sz w:val="24"/>
          <w:szCs w:val="24"/>
        </w:rPr>
        <w:t xml:space="preserve"> Communications and Engagement</w:t>
      </w:r>
      <w:r w:rsidR="00830AE0">
        <w:rPr>
          <w:rFonts w:ascii="Arial" w:hAnsi="Arial" w:cs="Arial"/>
          <w:bCs/>
          <w:sz w:val="24"/>
          <w:szCs w:val="24"/>
        </w:rPr>
        <w:t xml:space="preserve"> Team in respect of Primary Care</w:t>
      </w:r>
      <w:r>
        <w:rPr>
          <w:rFonts w:ascii="Arial" w:hAnsi="Arial" w:cs="Arial"/>
          <w:bCs/>
          <w:sz w:val="24"/>
          <w:szCs w:val="24"/>
        </w:rPr>
        <w:t xml:space="preserve">. </w:t>
      </w:r>
    </w:p>
    <w:p w14:paraId="6A577BCB" w14:textId="39350765" w:rsidR="00B667C0" w:rsidRDefault="00B667C0" w:rsidP="0063457F">
      <w:pPr>
        <w:tabs>
          <w:tab w:val="left" w:pos="567"/>
        </w:tabs>
        <w:ind w:left="567" w:hanging="567"/>
        <w:jc w:val="both"/>
        <w:rPr>
          <w:rFonts w:ascii="Arial" w:hAnsi="Arial" w:cs="Arial"/>
          <w:bCs/>
          <w:sz w:val="24"/>
          <w:szCs w:val="24"/>
        </w:rPr>
      </w:pPr>
    </w:p>
    <w:p w14:paraId="6DE31431" w14:textId="766BE473" w:rsidR="0030456F" w:rsidRDefault="00B667C0">
      <w:pPr>
        <w:tabs>
          <w:tab w:val="left" w:pos="567"/>
        </w:tabs>
        <w:ind w:left="567" w:hanging="567"/>
        <w:jc w:val="both"/>
        <w:rPr>
          <w:rFonts w:ascii="Arial" w:hAnsi="Arial" w:cs="Arial"/>
          <w:bCs/>
          <w:sz w:val="24"/>
          <w:szCs w:val="24"/>
        </w:rPr>
      </w:pPr>
      <w:r>
        <w:rPr>
          <w:rFonts w:ascii="Arial" w:hAnsi="Arial" w:cs="Arial"/>
          <w:bCs/>
          <w:sz w:val="24"/>
          <w:szCs w:val="24"/>
        </w:rPr>
        <w:tab/>
        <w:t xml:space="preserve">Committee Members were advised that the programmes of work that </w:t>
      </w:r>
      <w:r w:rsidR="0030456F">
        <w:rPr>
          <w:rFonts w:ascii="Arial" w:hAnsi="Arial" w:cs="Arial"/>
          <w:bCs/>
          <w:sz w:val="24"/>
          <w:szCs w:val="24"/>
        </w:rPr>
        <w:t>were</w:t>
      </w:r>
      <w:r>
        <w:rPr>
          <w:rFonts w:ascii="Arial" w:hAnsi="Arial" w:cs="Arial"/>
          <w:bCs/>
          <w:sz w:val="24"/>
          <w:szCs w:val="24"/>
        </w:rPr>
        <w:t xml:space="preserve"> directly involved in Primary Care or ha</w:t>
      </w:r>
      <w:r w:rsidR="0030456F">
        <w:rPr>
          <w:rFonts w:ascii="Arial" w:hAnsi="Arial" w:cs="Arial"/>
          <w:bCs/>
          <w:sz w:val="24"/>
          <w:szCs w:val="24"/>
        </w:rPr>
        <w:t>d</w:t>
      </w:r>
      <w:r>
        <w:rPr>
          <w:rFonts w:ascii="Arial" w:hAnsi="Arial" w:cs="Arial"/>
          <w:bCs/>
          <w:sz w:val="24"/>
          <w:szCs w:val="24"/>
        </w:rPr>
        <w:t xml:space="preserve"> a significant link to Primary Care had</w:t>
      </w:r>
      <w:r w:rsidR="004968B0">
        <w:rPr>
          <w:rFonts w:ascii="Arial" w:hAnsi="Arial" w:cs="Arial"/>
          <w:bCs/>
          <w:sz w:val="24"/>
          <w:szCs w:val="24"/>
        </w:rPr>
        <w:t xml:space="preserve"> been</w:t>
      </w:r>
      <w:r>
        <w:rPr>
          <w:rFonts w:ascii="Arial" w:hAnsi="Arial" w:cs="Arial"/>
          <w:bCs/>
          <w:sz w:val="24"/>
          <w:szCs w:val="24"/>
        </w:rPr>
        <w:t xml:space="preserve"> extracted from the</w:t>
      </w:r>
      <w:r w:rsidR="0030456F">
        <w:rPr>
          <w:rFonts w:ascii="Arial" w:hAnsi="Arial" w:cs="Arial"/>
          <w:bCs/>
          <w:sz w:val="24"/>
          <w:szCs w:val="24"/>
        </w:rPr>
        <w:t xml:space="preserve"> comprehensive Communications and Engagement workplan and shared with the Committee.  </w:t>
      </w:r>
      <w:r>
        <w:rPr>
          <w:rFonts w:ascii="Arial" w:hAnsi="Arial" w:cs="Arial"/>
          <w:bCs/>
          <w:sz w:val="24"/>
          <w:szCs w:val="24"/>
        </w:rPr>
        <w:t xml:space="preserve"> </w:t>
      </w:r>
      <w:r w:rsidR="0030456F">
        <w:rPr>
          <w:rFonts w:ascii="Arial" w:hAnsi="Arial" w:cs="Arial"/>
          <w:bCs/>
          <w:sz w:val="24"/>
          <w:szCs w:val="24"/>
        </w:rPr>
        <w:t xml:space="preserve">It was noted that </w:t>
      </w:r>
      <w:r w:rsidR="00FC22E9">
        <w:rPr>
          <w:rFonts w:ascii="Arial" w:hAnsi="Arial" w:cs="Arial"/>
          <w:bCs/>
          <w:sz w:val="24"/>
          <w:szCs w:val="24"/>
        </w:rPr>
        <w:t>most of</w:t>
      </w:r>
      <w:r w:rsidR="0030456F">
        <w:rPr>
          <w:rFonts w:ascii="Arial" w:hAnsi="Arial" w:cs="Arial"/>
          <w:bCs/>
          <w:sz w:val="24"/>
          <w:szCs w:val="24"/>
        </w:rPr>
        <w:t xml:space="preserve"> the work programmes </w:t>
      </w:r>
      <w:r w:rsidR="00F755E1">
        <w:rPr>
          <w:rFonts w:ascii="Arial" w:hAnsi="Arial" w:cs="Arial"/>
          <w:bCs/>
          <w:sz w:val="24"/>
          <w:szCs w:val="24"/>
        </w:rPr>
        <w:t>were</w:t>
      </w:r>
      <w:r w:rsidR="0030456F">
        <w:rPr>
          <w:rFonts w:ascii="Arial" w:hAnsi="Arial" w:cs="Arial"/>
          <w:bCs/>
          <w:sz w:val="24"/>
          <w:szCs w:val="24"/>
        </w:rPr>
        <w:t xml:space="preserve"> in </w:t>
      </w:r>
      <w:r w:rsidR="00830AE0">
        <w:rPr>
          <w:rFonts w:ascii="Arial" w:hAnsi="Arial" w:cs="Arial"/>
          <w:bCs/>
          <w:sz w:val="24"/>
          <w:szCs w:val="24"/>
        </w:rPr>
        <w:t>progress</w:t>
      </w:r>
      <w:r w:rsidR="0030456F">
        <w:rPr>
          <w:rFonts w:ascii="Arial" w:hAnsi="Arial" w:cs="Arial"/>
          <w:bCs/>
          <w:sz w:val="24"/>
          <w:szCs w:val="24"/>
        </w:rPr>
        <w:t xml:space="preserve"> and on track.  </w:t>
      </w:r>
    </w:p>
    <w:p w14:paraId="3083DBB9" w14:textId="77777777" w:rsidR="00FC22E9" w:rsidRDefault="00FC22E9" w:rsidP="0030456F">
      <w:pPr>
        <w:tabs>
          <w:tab w:val="left" w:pos="567"/>
        </w:tabs>
        <w:ind w:left="567" w:hanging="567"/>
        <w:jc w:val="both"/>
        <w:rPr>
          <w:rFonts w:ascii="Arial" w:hAnsi="Arial" w:cs="Arial"/>
          <w:bCs/>
          <w:sz w:val="24"/>
          <w:szCs w:val="24"/>
        </w:rPr>
      </w:pPr>
    </w:p>
    <w:p w14:paraId="54B54641" w14:textId="06E9D687" w:rsidR="000B3C1E" w:rsidRDefault="00A065CB" w:rsidP="0030456F">
      <w:pPr>
        <w:tabs>
          <w:tab w:val="left" w:pos="567"/>
        </w:tabs>
        <w:ind w:left="567" w:hanging="567"/>
        <w:jc w:val="both"/>
        <w:rPr>
          <w:rFonts w:ascii="Arial" w:hAnsi="Arial" w:cs="Arial"/>
          <w:bCs/>
          <w:sz w:val="24"/>
          <w:szCs w:val="24"/>
        </w:rPr>
      </w:pPr>
      <w:r>
        <w:rPr>
          <w:rFonts w:ascii="Arial" w:hAnsi="Arial" w:cs="Arial"/>
          <w:bCs/>
          <w:sz w:val="24"/>
          <w:szCs w:val="24"/>
        </w:rPr>
        <w:tab/>
        <w:t xml:space="preserve">The </w:t>
      </w:r>
      <w:r w:rsidR="00425D8F">
        <w:rPr>
          <w:rFonts w:ascii="Arial" w:hAnsi="Arial" w:cs="Arial"/>
          <w:bCs/>
          <w:sz w:val="24"/>
          <w:szCs w:val="24"/>
        </w:rPr>
        <w:t xml:space="preserve">Covid-19 </w:t>
      </w:r>
      <w:r>
        <w:rPr>
          <w:rFonts w:ascii="Arial" w:hAnsi="Arial" w:cs="Arial"/>
          <w:bCs/>
          <w:sz w:val="24"/>
          <w:szCs w:val="24"/>
        </w:rPr>
        <w:t xml:space="preserve">Vaccination programme had been a significant piece of work and the engagement </w:t>
      </w:r>
      <w:r w:rsidR="00830AE0">
        <w:rPr>
          <w:rFonts w:ascii="Arial" w:hAnsi="Arial" w:cs="Arial"/>
          <w:bCs/>
          <w:sz w:val="24"/>
          <w:szCs w:val="24"/>
        </w:rPr>
        <w:t>workstream and</w:t>
      </w:r>
      <w:r w:rsidR="00425D8F">
        <w:rPr>
          <w:rFonts w:ascii="Arial" w:hAnsi="Arial" w:cs="Arial"/>
          <w:bCs/>
          <w:sz w:val="24"/>
          <w:szCs w:val="24"/>
        </w:rPr>
        <w:t xml:space="preserve"> associated group </w:t>
      </w:r>
      <w:r>
        <w:rPr>
          <w:rFonts w:ascii="Arial" w:hAnsi="Arial" w:cs="Arial"/>
          <w:bCs/>
          <w:sz w:val="24"/>
          <w:szCs w:val="24"/>
        </w:rPr>
        <w:t xml:space="preserve">sit </w:t>
      </w:r>
      <w:r w:rsidR="00B932E4">
        <w:rPr>
          <w:rFonts w:ascii="Arial" w:hAnsi="Arial" w:cs="Arial"/>
          <w:bCs/>
          <w:sz w:val="24"/>
          <w:szCs w:val="24"/>
        </w:rPr>
        <w:t>within the</w:t>
      </w:r>
      <w:r>
        <w:rPr>
          <w:rFonts w:ascii="Arial" w:hAnsi="Arial" w:cs="Arial"/>
          <w:bCs/>
          <w:sz w:val="24"/>
          <w:szCs w:val="24"/>
        </w:rPr>
        <w:t xml:space="preserve"> </w:t>
      </w:r>
      <w:r w:rsidR="00830AE0">
        <w:rPr>
          <w:rFonts w:ascii="Arial" w:hAnsi="Arial" w:cs="Arial"/>
          <w:bCs/>
          <w:sz w:val="24"/>
          <w:szCs w:val="24"/>
        </w:rPr>
        <w:t xml:space="preserve">wider </w:t>
      </w:r>
      <w:proofErr w:type="gramStart"/>
      <w:r>
        <w:rPr>
          <w:rFonts w:ascii="Arial" w:hAnsi="Arial" w:cs="Arial"/>
          <w:bCs/>
          <w:sz w:val="24"/>
          <w:szCs w:val="24"/>
        </w:rPr>
        <w:t>health  inequalities</w:t>
      </w:r>
      <w:proofErr w:type="gramEnd"/>
      <w:r>
        <w:rPr>
          <w:rFonts w:ascii="Arial" w:hAnsi="Arial" w:cs="Arial"/>
          <w:bCs/>
          <w:sz w:val="24"/>
          <w:szCs w:val="24"/>
        </w:rPr>
        <w:t xml:space="preserve"> work.  Focused pieces of work had been completed to ascertain</w:t>
      </w:r>
      <w:r w:rsidR="004968B0">
        <w:rPr>
          <w:rFonts w:ascii="Arial" w:hAnsi="Arial" w:cs="Arial"/>
          <w:bCs/>
          <w:sz w:val="24"/>
          <w:szCs w:val="24"/>
        </w:rPr>
        <w:t xml:space="preserve"> the </w:t>
      </w:r>
      <w:r>
        <w:rPr>
          <w:rFonts w:ascii="Arial" w:hAnsi="Arial" w:cs="Arial"/>
          <w:bCs/>
          <w:sz w:val="24"/>
          <w:szCs w:val="24"/>
        </w:rPr>
        <w:t xml:space="preserve">rationale and reason for vaccine hesitancy in certain cohorts.  </w:t>
      </w:r>
    </w:p>
    <w:p w14:paraId="5DC1C9D5" w14:textId="52A09118" w:rsidR="00A065CB" w:rsidRDefault="000B3C1E" w:rsidP="000B3C1E">
      <w:pPr>
        <w:pStyle w:val="NoSpacing"/>
        <w:tabs>
          <w:tab w:val="left" w:pos="567"/>
        </w:tabs>
        <w:ind w:left="567" w:hanging="564"/>
        <w:jc w:val="both"/>
        <w:rPr>
          <w:rFonts w:ascii="Arial" w:hAnsi="Arial" w:cs="Arial"/>
          <w:bCs/>
          <w:sz w:val="24"/>
          <w:szCs w:val="24"/>
        </w:rPr>
      </w:pPr>
      <w:r>
        <w:rPr>
          <w:rFonts w:ascii="Arial" w:hAnsi="Arial" w:cs="Arial"/>
          <w:bCs/>
          <w:sz w:val="24"/>
          <w:szCs w:val="24"/>
        </w:rPr>
        <w:tab/>
      </w:r>
      <w:bookmarkStart w:id="15" w:name="_Hlk75873418"/>
    </w:p>
    <w:p w14:paraId="74EB18BD" w14:textId="5D27F36F" w:rsidR="00A065CB" w:rsidRDefault="00A065CB" w:rsidP="000B3C1E">
      <w:pPr>
        <w:pStyle w:val="NoSpacing"/>
        <w:tabs>
          <w:tab w:val="left" w:pos="567"/>
        </w:tabs>
        <w:ind w:left="567" w:hanging="564"/>
        <w:jc w:val="both"/>
        <w:rPr>
          <w:rFonts w:ascii="Arial" w:hAnsi="Arial" w:cs="Arial"/>
          <w:bCs/>
          <w:sz w:val="24"/>
          <w:szCs w:val="24"/>
        </w:rPr>
      </w:pPr>
      <w:r>
        <w:rPr>
          <w:rFonts w:ascii="Arial" w:hAnsi="Arial" w:cs="Arial"/>
          <w:bCs/>
          <w:sz w:val="24"/>
          <w:szCs w:val="24"/>
        </w:rPr>
        <w:tab/>
      </w:r>
      <w:r w:rsidR="00425D8F">
        <w:rPr>
          <w:rFonts w:ascii="Arial" w:hAnsi="Arial" w:cs="Arial"/>
          <w:bCs/>
          <w:sz w:val="24"/>
          <w:szCs w:val="24"/>
        </w:rPr>
        <w:t>It was noted that t</w:t>
      </w:r>
      <w:r>
        <w:rPr>
          <w:rFonts w:ascii="Arial" w:hAnsi="Arial" w:cs="Arial"/>
          <w:bCs/>
          <w:sz w:val="24"/>
          <w:szCs w:val="24"/>
        </w:rPr>
        <w:t xml:space="preserve">he GP inclusive access project </w:t>
      </w:r>
      <w:r w:rsidR="00F755E1">
        <w:rPr>
          <w:rFonts w:ascii="Arial" w:hAnsi="Arial" w:cs="Arial"/>
          <w:bCs/>
          <w:sz w:val="24"/>
          <w:szCs w:val="24"/>
        </w:rPr>
        <w:t>was</w:t>
      </w:r>
      <w:r>
        <w:rPr>
          <w:rFonts w:ascii="Arial" w:hAnsi="Arial" w:cs="Arial"/>
          <w:bCs/>
          <w:sz w:val="24"/>
          <w:szCs w:val="24"/>
        </w:rPr>
        <w:t xml:space="preserve"> a national </w:t>
      </w:r>
      <w:r w:rsidR="009E048B">
        <w:rPr>
          <w:rFonts w:ascii="Arial" w:hAnsi="Arial" w:cs="Arial"/>
          <w:bCs/>
          <w:sz w:val="24"/>
          <w:szCs w:val="24"/>
        </w:rPr>
        <w:t xml:space="preserve">project which </w:t>
      </w:r>
      <w:r w:rsidR="00F755E1">
        <w:rPr>
          <w:rFonts w:ascii="Arial" w:hAnsi="Arial" w:cs="Arial"/>
          <w:bCs/>
          <w:sz w:val="24"/>
          <w:szCs w:val="24"/>
        </w:rPr>
        <w:t>was</w:t>
      </w:r>
      <w:r w:rsidR="009E048B">
        <w:rPr>
          <w:rFonts w:ascii="Arial" w:hAnsi="Arial" w:cs="Arial"/>
          <w:bCs/>
          <w:sz w:val="24"/>
          <w:szCs w:val="24"/>
        </w:rPr>
        <w:t xml:space="preserve"> being piloted in Hull.  Healthwatch </w:t>
      </w:r>
      <w:r w:rsidR="00830AE0">
        <w:rPr>
          <w:rFonts w:ascii="Arial" w:hAnsi="Arial" w:cs="Arial"/>
          <w:bCs/>
          <w:sz w:val="24"/>
          <w:szCs w:val="24"/>
        </w:rPr>
        <w:t xml:space="preserve">Hull </w:t>
      </w:r>
      <w:r w:rsidR="00F755E1">
        <w:rPr>
          <w:rFonts w:ascii="Arial" w:hAnsi="Arial" w:cs="Arial"/>
          <w:bCs/>
          <w:sz w:val="24"/>
          <w:szCs w:val="24"/>
        </w:rPr>
        <w:t>were</w:t>
      </w:r>
      <w:r w:rsidR="009E048B">
        <w:rPr>
          <w:rFonts w:ascii="Arial" w:hAnsi="Arial" w:cs="Arial"/>
          <w:bCs/>
          <w:sz w:val="24"/>
          <w:szCs w:val="24"/>
        </w:rPr>
        <w:t xml:space="preserve"> involved in coordinating the insight</w:t>
      </w:r>
      <w:r w:rsidR="00425D8F">
        <w:rPr>
          <w:rFonts w:ascii="Arial" w:hAnsi="Arial" w:cs="Arial"/>
          <w:bCs/>
          <w:sz w:val="24"/>
          <w:szCs w:val="24"/>
        </w:rPr>
        <w:t xml:space="preserve"> work</w:t>
      </w:r>
      <w:r w:rsidR="009E048B">
        <w:rPr>
          <w:rFonts w:ascii="Arial" w:hAnsi="Arial" w:cs="Arial"/>
          <w:bCs/>
          <w:sz w:val="24"/>
          <w:szCs w:val="24"/>
        </w:rPr>
        <w:t>.  A Task and Finish Group was being established with resource to support work</w:t>
      </w:r>
      <w:r w:rsidR="004968B0">
        <w:rPr>
          <w:rFonts w:ascii="Arial" w:hAnsi="Arial" w:cs="Arial"/>
          <w:bCs/>
          <w:sz w:val="24"/>
          <w:szCs w:val="24"/>
        </w:rPr>
        <w:t xml:space="preserve"> moving forward</w:t>
      </w:r>
      <w:r w:rsidR="009E048B">
        <w:rPr>
          <w:rFonts w:ascii="Arial" w:hAnsi="Arial" w:cs="Arial"/>
          <w:bCs/>
          <w:sz w:val="24"/>
          <w:szCs w:val="24"/>
        </w:rPr>
        <w:t xml:space="preserve">.   </w:t>
      </w:r>
    </w:p>
    <w:p w14:paraId="5A5580B1" w14:textId="1D36F473" w:rsidR="00F0519A" w:rsidRDefault="00F0519A" w:rsidP="000B3C1E">
      <w:pPr>
        <w:pStyle w:val="NoSpacing"/>
        <w:tabs>
          <w:tab w:val="left" w:pos="567"/>
        </w:tabs>
        <w:ind w:left="567" w:hanging="564"/>
        <w:jc w:val="both"/>
        <w:rPr>
          <w:rFonts w:ascii="Arial" w:hAnsi="Arial" w:cs="Arial"/>
          <w:bCs/>
          <w:sz w:val="24"/>
          <w:szCs w:val="24"/>
        </w:rPr>
      </w:pPr>
    </w:p>
    <w:p w14:paraId="604C93B3" w14:textId="38CE3882" w:rsidR="00F0519A" w:rsidRDefault="00F0519A" w:rsidP="000B3C1E">
      <w:pPr>
        <w:pStyle w:val="NoSpacing"/>
        <w:tabs>
          <w:tab w:val="left" w:pos="567"/>
        </w:tabs>
        <w:ind w:left="567" w:hanging="564"/>
        <w:jc w:val="both"/>
        <w:rPr>
          <w:rFonts w:ascii="Arial" w:hAnsi="Arial" w:cs="Arial"/>
          <w:bCs/>
          <w:sz w:val="24"/>
          <w:szCs w:val="24"/>
        </w:rPr>
      </w:pPr>
      <w:r>
        <w:rPr>
          <w:rFonts w:ascii="Arial" w:hAnsi="Arial" w:cs="Arial"/>
          <w:bCs/>
          <w:sz w:val="24"/>
          <w:szCs w:val="24"/>
        </w:rPr>
        <w:tab/>
        <w:t xml:space="preserve">The Primary Care Communication and Engagement </w:t>
      </w:r>
      <w:r w:rsidR="00623E15">
        <w:rPr>
          <w:rFonts w:ascii="Arial" w:hAnsi="Arial" w:cs="Arial"/>
          <w:bCs/>
          <w:sz w:val="24"/>
          <w:szCs w:val="24"/>
        </w:rPr>
        <w:t>S</w:t>
      </w:r>
      <w:r>
        <w:rPr>
          <w:rFonts w:ascii="Arial" w:hAnsi="Arial" w:cs="Arial"/>
          <w:bCs/>
          <w:sz w:val="24"/>
          <w:szCs w:val="24"/>
        </w:rPr>
        <w:t xml:space="preserve">ubgroup had </w:t>
      </w:r>
      <w:r w:rsidR="004968B0">
        <w:rPr>
          <w:rFonts w:ascii="Arial" w:hAnsi="Arial" w:cs="Arial"/>
          <w:bCs/>
          <w:sz w:val="24"/>
          <w:szCs w:val="24"/>
        </w:rPr>
        <w:t>resumed</w:t>
      </w:r>
      <w:r>
        <w:rPr>
          <w:rFonts w:ascii="Arial" w:hAnsi="Arial" w:cs="Arial"/>
          <w:bCs/>
          <w:sz w:val="24"/>
          <w:szCs w:val="24"/>
        </w:rPr>
        <w:t xml:space="preserve"> and would look at </w:t>
      </w:r>
      <w:r w:rsidR="00623E15">
        <w:rPr>
          <w:rFonts w:ascii="Arial" w:hAnsi="Arial" w:cs="Arial"/>
          <w:bCs/>
          <w:sz w:val="24"/>
          <w:szCs w:val="24"/>
        </w:rPr>
        <w:t>planned engagement activity over the next six months</w:t>
      </w:r>
      <w:r>
        <w:rPr>
          <w:rFonts w:ascii="Arial" w:hAnsi="Arial" w:cs="Arial"/>
          <w:bCs/>
          <w:sz w:val="24"/>
          <w:szCs w:val="24"/>
        </w:rPr>
        <w:t xml:space="preserve">.    </w:t>
      </w:r>
    </w:p>
    <w:p w14:paraId="3DA02200" w14:textId="77777777" w:rsidR="00A065CB" w:rsidRDefault="00A065CB" w:rsidP="000B3C1E">
      <w:pPr>
        <w:pStyle w:val="NoSpacing"/>
        <w:tabs>
          <w:tab w:val="left" w:pos="567"/>
        </w:tabs>
        <w:ind w:left="567" w:hanging="564"/>
        <w:jc w:val="both"/>
        <w:rPr>
          <w:rFonts w:ascii="Arial" w:hAnsi="Arial" w:cs="Arial"/>
          <w:bCs/>
          <w:sz w:val="24"/>
          <w:szCs w:val="24"/>
        </w:rPr>
      </w:pPr>
    </w:p>
    <w:p w14:paraId="53D824A2" w14:textId="6E68DAC6" w:rsidR="000B3C1E" w:rsidRDefault="00A065CB" w:rsidP="000B3C1E">
      <w:pPr>
        <w:pStyle w:val="NoSpacing"/>
        <w:tabs>
          <w:tab w:val="left" w:pos="567"/>
        </w:tabs>
        <w:ind w:left="567" w:hanging="564"/>
        <w:jc w:val="both"/>
        <w:rPr>
          <w:rFonts w:ascii="Arial" w:hAnsi="Arial" w:cs="Arial"/>
          <w:sz w:val="24"/>
          <w:szCs w:val="24"/>
        </w:rPr>
      </w:pPr>
      <w:r>
        <w:rPr>
          <w:rFonts w:ascii="Arial" w:hAnsi="Arial" w:cs="Arial"/>
          <w:bCs/>
          <w:sz w:val="24"/>
          <w:szCs w:val="24"/>
        </w:rPr>
        <w:tab/>
      </w:r>
      <w:r w:rsidR="000B3C1E" w:rsidRPr="00F9619F">
        <w:rPr>
          <w:rFonts w:ascii="Arial" w:hAnsi="Arial" w:cs="Arial"/>
          <w:b/>
          <w:sz w:val="24"/>
          <w:szCs w:val="24"/>
        </w:rPr>
        <w:t>Resolved</w:t>
      </w:r>
      <w:r w:rsidR="000B3C1E" w:rsidRPr="00F9619F">
        <w:rPr>
          <w:rFonts w:ascii="Arial" w:hAnsi="Arial" w:cs="Arial"/>
          <w:sz w:val="24"/>
          <w:szCs w:val="24"/>
        </w:rPr>
        <w:t xml:space="preserve"> </w:t>
      </w:r>
    </w:p>
    <w:p w14:paraId="26023D3C" w14:textId="77777777" w:rsidR="000B3C1E" w:rsidRPr="00F9619F" w:rsidRDefault="000B3C1E" w:rsidP="000B3C1E">
      <w:pPr>
        <w:pStyle w:val="NoSpacing"/>
        <w:ind w:left="-567" w:right="-143"/>
        <w:jc w:val="both"/>
        <w:rPr>
          <w:rFonts w:ascii="Arial" w:hAnsi="Arial" w:cs="Arial"/>
          <w:sz w:val="24"/>
          <w:szCs w:val="24"/>
        </w:rPr>
      </w:pPr>
      <w:r w:rsidRPr="00F9619F">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0B3C1E" w:rsidRPr="00F9619F" w14:paraId="7F41422B" w14:textId="77777777" w:rsidTr="006B66BE">
        <w:trPr>
          <w:trHeight w:val="637"/>
        </w:trPr>
        <w:tc>
          <w:tcPr>
            <w:tcW w:w="510" w:type="dxa"/>
          </w:tcPr>
          <w:p w14:paraId="3EF3ED3B" w14:textId="77777777" w:rsidR="000B3C1E" w:rsidRPr="00F9619F" w:rsidRDefault="000B3C1E" w:rsidP="006B66BE">
            <w:pPr>
              <w:pStyle w:val="NoSpacing"/>
              <w:jc w:val="both"/>
              <w:rPr>
                <w:rFonts w:ascii="Arial" w:hAnsi="Arial" w:cs="Arial"/>
                <w:sz w:val="24"/>
                <w:szCs w:val="24"/>
              </w:rPr>
            </w:pPr>
            <w:r w:rsidRPr="00F9619F">
              <w:rPr>
                <w:rFonts w:ascii="Arial" w:hAnsi="Arial" w:cs="Arial"/>
                <w:sz w:val="24"/>
                <w:szCs w:val="24"/>
              </w:rPr>
              <w:t>(a)</w:t>
            </w:r>
          </w:p>
        </w:tc>
        <w:tc>
          <w:tcPr>
            <w:tcW w:w="8562" w:type="dxa"/>
          </w:tcPr>
          <w:p w14:paraId="2EE0C062" w14:textId="508C7E96" w:rsidR="000B3C1E" w:rsidRPr="00F9619F" w:rsidRDefault="000B3C1E" w:rsidP="006B66BE">
            <w:pPr>
              <w:pStyle w:val="NoSpacing"/>
              <w:jc w:val="both"/>
              <w:rPr>
                <w:rFonts w:ascii="Arial" w:hAnsi="Arial" w:cs="Arial"/>
                <w:sz w:val="24"/>
                <w:szCs w:val="24"/>
              </w:rPr>
            </w:pPr>
            <w:r w:rsidRPr="00F9619F">
              <w:rPr>
                <w:rFonts w:ascii="Arial" w:hAnsi="Arial" w:cs="Arial"/>
                <w:sz w:val="24"/>
                <w:szCs w:val="24"/>
              </w:rPr>
              <w:t xml:space="preserve">Members of the Primary Care Commissioning Committee </w:t>
            </w:r>
            <w:r w:rsidRPr="000B3C1E">
              <w:rPr>
                <w:rFonts w:ascii="Arial" w:hAnsi="Arial" w:cs="Arial"/>
                <w:sz w:val="24"/>
                <w:szCs w:val="24"/>
              </w:rPr>
              <w:t>note</w:t>
            </w:r>
            <w:r>
              <w:rPr>
                <w:rFonts w:ascii="Arial" w:hAnsi="Arial" w:cs="Arial"/>
                <w:sz w:val="24"/>
                <w:szCs w:val="24"/>
              </w:rPr>
              <w:t>d</w:t>
            </w:r>
            <w:r w:rsidRPr="000B3C1E">
              <w:rPr>
                <w:rFonts w:ascii="Arial" w:hAnsi="Arial" w:cs="Arial"/>
                <w:sz w:val="24"/>
                <w:szCs w:val="24"/>
              </w:rPr>
              <w:t xml:space="preserve"> the communications and engagement work being undertaken in respect of primary care.</w:t>
            </w:r>
            <w:r>
              <w:rPr>
                <w:rFonts w:ascii="Arial" w:hAnsi="Arial" w:cs="Arial"/>
                <w:sz w:val="24"/>
                <w:szCs w:val="24"/>
              </w:rPr>
              <w:t xml:space="preserve"> </w:t>
            </w:r>
          </w:p>
        </w:tc>
      </w:tr>
      <w:bookmarkEnd w:id="15"/>
    </w:tbl>
    <w:p w14:paraId="5FAA8EB2" w14:textId="05947245" w:rsidR="000B3C1E" w:rsidRPr="000B3C1E" w:rsidRDefault="000B3C1E" w:rsidP="0063457F">
      <w:pPr>
        <w:tabs>
          <w:tab w:val="left" w:pos="567"/>
        </w:tabs>
        <w:ind w:left="567" w:hanging="567"/>
        <w:jc w:val="both"/>
        <w:rPr>
          <w:rFonts w:ascii="Arial" w:hAnsi="Arial" w:cs="Arial"/>
          <w:bCs/>
          <w:sz w:val="24"/>
          <w:szCs w:val="24"/>
        </w:rPr>
      </w:pPr>
    </w:p>
    <w:p w14:paraId="388E9EBD" w14:textId="77777777" w:rsidR="000B3C1E" w:rsidRDefault="000B3C1E" w:rsidP="0063457F">
      <w:pPr>
        <w:tabs>
          <w:tab w:val="left" w:pos="567"/>
        </w:tabs>
        <w:ind w:left="567" w:hanging="567"/>
        <w:jc w:val="both"/>
        <w:rPr>
          <w:rFonts w:ascii="Arial" w:hAnsi="Arial" w:cs="Arial"/>
          <w:b/>
          <w:sz w:val="24"/>
          <w:szCs w:val="24"/>
        </w:rPr>
      </w:pPr>
    </w:p>
    <w:p w14:paraId="0A9F4DB5" w14:textId="5D44EEEB" w:rsidR="007862BB" w:rsidRPr="00161F24" w:rsidRDefault="007862BB" w:rsidP="0063457F">
      <w:pPr>
        <w:tabs>
          <w:tab w:val="left" w:pos="567"/>
        </w:tabs>
        <w:ind w:left="567" w:hanging="567"/>
        <w:jc w:val="both"/>
        <w:rPr>
          <w:rFonts w:ascii="Arial" w:hAnsi="Arial" w:cs="Arial"/>
          <w:b/>
          <w:sz w:val="24"/>
          <w:szCs w:val="24"/>
        </w:rPr>
      </w:pPr>
      <w:r w:rsidRPr="00161F24">
        <w:rPr>
          <w:rFonts w:ascii="Arial" w:hAnsi="Arial" w:cs="Arial"/>
          <w:b/>
          <w:sz w:val="24"/>
          <w:szCs w:val="24"/>
        </w:rPr>
        <w:t>8.</w:t>
      </w:r>
      <w:r w:rsidRPr="00161F24">
        <w:rPr>
          <w:rFonts w:ascii="Arial" w:hAnsi="Arial" w:cs="Arial"/>
          <w:b/>
          <w:sz w:val="24"/>
          <w:szCs w:val="24"/>
        </w:rPr>
        <w:tab/>
      </w:r>
      <w:r w:rsidRPr="00CD3D9A">
        <w:rPr>
          <w:rFonts w:ascii="Arial" w:hAnsi="Arial" w:cs="Arial"/>
          <w:b/>
          <w:sz w:val="24"/>
          <w:szCs w:val="24"/>
        </w:rPr>
        <w:t>SYSTEM DEVELOPMENT &amp; IMPLEMENTATION</w:t>
      </w:r>
    </w:p>
    <w:p w14:paraId="1C74CD82" w14:textId="77777777" w:rsidR="00BA0E2D" w:rsidRPr="00161F24" w:rsidRDefault="00CC46CD" w:rsidP="00B21827">
      <w:pPr>
        <w:tabs>
          <w:tab w:val="left" w:pos="567"/>
        </w:tabs>
        <w:ind w:left="567" w:hanging="567"/>
        <w:jc w:val="both"/>
        <w:rPr>
          <w:rFonts w:ascii="Arial" w:hAnsi="Arial" w:cs="Arial"/>
          <w:sz w:val="24"/>
          <w:szCs w:val="24"/>
        </w:rPr>
      </w:pPr>
      <w:r w:rsidRPr="00161F24">
        <w:rPr>
          <w:rFonts w:ascii="Arial" w:hAnsi="Arial" w:cs="Arial"/>
          <w:b/>
          <w:sz w:val="24"/>
          <w:szCs w:val="24"/>
        </w:rPr>
        <w:tab/>
      </w:r>
    </w:p>
    <w:p w14:paraId="47FCB090" w14:textId="77777777" w:rsidR="0099373C" w:rsidRPr="00161F24" w:rsidRDefault="00BE4B92" w:rsidP="00B21827">
      <w:pPr>
        <w:ind w:left="567" w:hanging="567"/>
        <w:jc w:val="both"/>
        <w:rPr>
          <w:rFonts w:ascii="Arial" w:hAnsi="Arial" w:cs="Arial"/>
          <w:b/>
          <w:caps/>
          <w:sz w:val="24"/>
          <w:szCs w:val="24"/>
        </w:rPr>
      </w:pPr>
      <w:r w:rsidRPr="00161F24">
        <w:rPr>
          <w:rFonts w:ascii="Arial" w:hAnsi="Arial" w:cs="Arial"/>
          <w:b/>
          <w:sz w:val="24"/>
          <w:szCs w:val="24"/>
        </w:rPr>
        <w:lastRenderedPageBreak/>
        <w:t xml:space="preserve">8.1  </w:t>
      </w:r>
      <w:r w:rsidR="0063457F" w:rsidRPr="00161F24">
        <w:rPr>
          <w:rFonts w:ascii="Arial" w:hAnsi="Arial" w:cs="Arial"/>
          <w:b/>
          <w:sz w:val="24"/>
          <w:szCs w:val="24"/>
        </w:rPr>
        <w:t xml:space="preserve"> </w:t>
      </w:r>
      <w:r w:rsidRPr="00161F24">
        <w:rPr>
          <w:rFonts w:ascii="Arial" w:hAnsi="Arial" w:cs="Arial"/>
          <w:b/>
          <w:caps/>
          <w:sz w:val="24"/>
          <w:szCs w:val="24"/>
        </w:rPr>
        <w:t xml:space="preserve">Newly Designed Enhanced Services </w:t>
      </w:r>
      <w:r w:rsidR="001F03D9" w:rsidRPr="00161F24">
        <w:rPr>
          <w:rFonts w:ascii="Arial" w:hAnsi="Arial" w:cs="Arial"/>
          <w:b/>
          <w:caps/>
          <w:sz w:val="24"/>
          <w:szCs w:val="24"/>
        </w:rPr>
        <w:t>–</w:t>
      </w:r>
      <w:r w:rsidR="001F03D9" w:rsidRPr="00161F24">
        <w:t xml:space="preserve"> </w:t>
      </w:r>
      <w:r w:rsidR="001F03D9" w:rsidRPr="00161F24">
        <w:rPr>
          <w:rFonts w:ascii="Arial" w:hAnsi="Arial" w:cs="Arial"/>
          <w:b/>
          <w:caps/>
          <w:sz w:val="24"/>
          <w:szCs w:val="24"/>
        </w:rPr>
        <w:t xml:space="preserve">Primary Care Network &amp; the </w:t>
      </w:r>
      <w:r w:rsidR="003D2FA9">
        <w:rPr>
          <w:rFonts w:ascii="Arial" w:hAnsi="Arial" w:cs="Arial"/>
          <w:b/>
          <w:caps/>
          <w:sz w:val="24"/>
          <w:szCs w:val="24"/>
        </w:rPr>
        <w:t xml:space="preserve">GP </w:t>
      </w:r>
      <w:r w:rsidR="001F03D9" w:rsidRPr="00161F24">
        <w:rPr>
          <w:rFonts w:ascii="Arial" w:hAnsi="Arial" w:cs="Arial"/>
          <w:b/>
          <w:caps/>
          <w:sz w:val="24"/>
          <w:szCs w:val="24"/>
        </w:rPr>
        <w:t>Network Contract DES</w:t>
      </w:r>
    </w:p>
    <w:p w14:paraId="440E5EC0" w14:textId="77777777" w:rsidR="00AD3559" w:rsidRPr="00161F24" w:rsidRDefault="00AD3559" w:rsidP="00391345">
      <w:pPr>
        <w:ind w:left="567" w:hanging="567"/>
        <w:jc w:val="both"/>
        <w:rPr>
          <w:rFonts w:ascii="Arial" w:hAnsi="Arial" w:cs="Arial"/>
          <w:b/>
          <w:caps/>
          <w:sz w:val="24"/>
          <w:szCs w:val="24"/>
        </w:rPr>
      </w:pPr>
    </w:p>
    <w:p w14:paraId="7655CECD" w14:textId="77777777" w:rsidR="009B3950" w:rsidRPr="00161F24" w:rsidRDefault="00391345" w:rsidP="00391345">
      <w:pPr>
        <w:ind w:left="567" w:hanging="567"/>
        <w:jc w:val="both"/>
        <w:rPr>
          <w:rFonts w:ascii="Arial" w:eastAsia="Times New Roman" w:hAnsi="Arial" w:cs="Arial"/>
          <w:bCs/>
          <w:sz w:val="24"/>
          <w:szCs w:val="24"/>
          <w:lang w:eastAsia="en-US"/>
        </w:rPr>
      </w:pPr>
      <w:r w:rsidRPr="00161F24">
        <w:rPr>
          <w:rFonts w:ascii="Arial" w:hAnsi="Arial" w:cs="Arial"/>
          <w:b/>
          <w:caps/>
          <w:sz w:val="24"/>
          <w:szCs w:val="24"/>
        </w:rPr>
        <w:tab/>
      </w:r>
      <w:r w:rsidR="00BD3CDC" w:rsidRPr="00161F24">
        <w:rPr>
          <w:rFonts w:ascii="Arial" w:eastAsia="Times New Roman" w:hAnsi="Arial" w:cs="Arial"/>
          <w:bCs/>
          <w:sz w:val="24"/>
          <w:szCs w:val="24"/>
          <w:lang w:eastAsia="en-US"/>
        </w:rPr>
        <w:t xml:space="preserve">There </w:t>
      </w:r>
      <w:r w:rsidR="00B24565">
        <w:rPr>
          <w:rFonts w:ascii="Arial" w:eastAsia="Times New Roman" w:hAnsi="Arial" w:cs="Arial"/>
          <w:bCs/>
          <w:sz w:val="24"/>
          <w:szCs w:val="24"/>
          <w:lang w:eastAsia="en-US"/>
        </w:rPr>
        <w:t>were</w:t>
      </w:r>
      <w:r w:rsidR="00BD3CDC" w:rsidRPr="00161F24">
        <w:rPr>
          <w:rFonts w:ascii="Arial" w:eastAsia="Times New Roman" w:hAnsi="Arial" w:cs="Arial"/>
          <w:bCs/>
          <w:sz w:val="24"/>
          <w:szCs w:val="24"/>
          <w:lang w:eastAsia="en-US"/>
        </w:rPr>
        <w:t xml:space="preserve"> no newly designed enhanced services to discuss.</w:t>
      </w:r>
    </w:p>
    <w:p w14:paraId="54EB939F" w14:textId="110A8980" w:rsidR="00B97959" w:rsidRDefault="00B97959" w:rsidP="00391345">
      <w:pPr>
        <w:ind w:left="567" w:hanging="567"/>
        <w:jc w:val="both"/>
        <w:rPr>
          <w:rFonts w:ascii="Arial" w:eastAsia="Times New Roman" w:hAnsi="Arial" w:cs="Arial"/>
          <w:bCs/>
          <w:color w:val="FF0000"/>
          <w:sz w:val="24"/>
          <w:szCs w:val="24"/>
          <w:lang w:eastAsia="en-US"/>
        </w:rPr>
      </w:pPr>
    </w:p>
    <w:p w14:paraId="5C49B06A" w14:textId="5047A4FE" w:rsidR="002472C4" w:rsidRDefault="002472C4" w:rsidP="00391345">
      <w:pPr>
        <w:ind w:left="567" w:hanging="567"/>
        <w:jc w:val="both"/>
        <w:rPr>
          <w:rFonts w:ascii="Arial" w:eastAsia="Times New Roman" w:hAnsi="Arial" w:cs="Arial"/>
          <w:bCs/>
          <w:color w:val="FF0000"/>
          <w:sz w:val="24"/>
          <w:szCs w:val="24"/>
          <w:lang w:eastAsia="en-US"/>
        </w:rPr>
      </w:pPr>
      <w:r>
        <w:rPr>
          <w:rFonts w:ascii="Arial" w:hAnsi="Arial" w:cs="Arial"/>
          <w:b/>
        </w:rPr>
        <w:t>8.2</w:t>
      </w:r>
      <w:r>
        <w:rPr>
          <w:rFonts w:ascii="Arial" w:hAnsi="Arial" w:cs="Arial"/>
          <w:b/>
        </w:rPr>
        <w:tab/>
      </w:r>
      <w:r w:rsidRPr="00907158">
        <w:rPr>
          <w:rFonts w:ascii="Arial" w:hAnsi="Arial" w:cs="Arial"/>
          <w:b/>
        </w:rPr>
        <w:t>EXTENDED PRIMARY CARE MEDICAL SERVICES – CURRENT AND NEWLY DESIGNED</w:t>
      </w:r>
    </w:p>
    <w:p w14:paraId="691D5762" w14:textId="77777777" w:rsidR="002472C4" w:rsidRPr="00E91EAF" w:rsidRDefault="002472C4" w:rsidP="00391345">
      <w:pPr>
        <w:ind w:left="567" w:hanging="567"/>
        <w:jc w:val="both"/>
        <w:rPr>
          <w:rFonts w:ascii="Arial" w:eastAsia="Times New Roman" w:hAnsi="Arial" w:cs="Arial"/>
          <w:bCs/>
          <w:color w:val="FF0000"/>
          <w:sz w:val="24"/>
          <w:szCs w:val="24"/>
          <w:lang w:eastAsia="en-US"/>
        </w:rPr>
      </w:pPr>
    </w:p>
    <w:p w14:paraId="6C8B0C0E" w14:textId="6356B49B" w:rsidR="00161F24" w:rsidRDefault="00161F24" w:rsidP="00391345">
      <w:pPr>
        <w:ind w:left="567" w:hanging="567"/>
        <w:jc w:val="both"/>
        <w:rPr>
          <w:rFonts w:ascii="Arial" w:eastAsia="Times New Roman" w:hAnsi="Arial" w:cs="Arial"/>
          <w:b/>
          <w:bCs/>
          <w:sz w:val="24"/>
          <w:szCs w:val="24"/>
          <w:lang w:eastAsia="en-US"/>
        </w:rPr>
      </w:pPr>
      <w:r w:rsidRPr="00161F24">
        <w:rPr>
          <w:rFonts w:ascii="Arial" w:eastAsia="Times New Roman" w:hAnsi="Arial" w:cs="Arial"/>
          <w:b/>
          <w:bCs/>
          <w:sz w:val="24"/>
          <w:szCs w:val="24"/>
          <w:lang w:eastAsia="en-US"/>
        </w:rPr>
        <w:t>8.2</w:t>
      </w:r>
      <w:r w:rsidR="002472C4">
        <w:rPr>
          <w:rFonts w:ascii="Arial" w:eastAsia="Times New Roman" w:hAnsi="Arial" w:cs="Arial"/>
          <w:b/>
          <w:bCs/>
          <w:sz w:val="24"/>
          <w:szCs w:val="24"/>
          <w:lang w:eastAsia="en-US"/>
        </w:rPr>
        <w:t>i</w:t>
      </w:r>
      <w:r w:rsidRPr="00161F24">
        <w:rPr>
          <w:rFonts w:ascii="Arial" w:eastAsia="Times New Roman" w:hAnsi="Arial" w:cs="Arial"/>
          <w:b/>
          <w:bCs/>
          <w:sz w:val="24"/>
          <w:szCs w:val="24"/>
          <w:lang w:eastAsia="en-US"/>
        </w:rPr>
        <w:tab/>
      </w:r>
      <w:r w:rsidR="002472C4" w:rsidRPr="002472C4">
        <w:rPr>
          <w:rFonts w:ascii="Arial" w:eastAsia="Times New Roman" w:hAnsi="Arial" w:cs="Arial"/>
          <w:b/>
          <w:bCs/>
          <w:sz w:val="24"/>
          <w:szCs w:val="24"/>
          <w:lang w:eastAsia="en-US"/>
        </w:rPr>
        <w:t>EXTENDED PRIMARY CARE MEDICAL SERVICES – 12 LEAD ECG</w:t>
      </w:r>
      <w:r w:rsidR="002472C4" w:rsidRPr="00161F24">
        <w:rPr>
          <w:rFonts w:ascii="Arial" w:eastAsia="Times New Roman" w:hAnsi="Arial" w:cs="Arial"/>
          <w:b/>
          <w:bCs/>
          <w:sz w:val="24"/>
          <w:szCs w:val="24"/>
          <w:lang w:eastAsia="en-US"/>
        </w:rPr>
        <w:t xml:space="preserve"> </w:t>
      </w:r>
    </w:p>
    <w:p w14:paraId="291E4C6E" w14:textId="77408C09" w:rsidR="00F01BB7" w:rsidRDefault="00F01BB7" w:rsidP="00F01BB7">
      <w:pPr>
        <w:ind w:left="567"/>
        <w:jc w:val="both"/>
        <w:rPr>
          <w:rFonts w:ascii="Arial" w:hAnsi="Arial" w:cs="Arial"/>
          <w:sz w:val="24"/>
          <w:szCs w:val="24"/>
        </w:rPr>
      </w:pPr>
      <w:r w:rsidRPr="004968B0">
        <w:rPr>
          <w:rFonts w:ascii="Arial" w:hAnsi="Arial" w:cs="Arial"/>
          <w:sz w:val="24"/>
          <w:szCs w:val="24"/>
        </w:rPr>
        <w:t xml:space="preserve">Dr Bushra Ali, Dr Masood Balouch, Dr James Moult and Dr Amy </w:t>
      </w:r>
      <w:proofErr w:type="spellStart"/>
      <w:r w:rsidRPr="004968B0">
        <w:rPr>
          <w:rFonts w:ascii="Arial" w:hAnsi="Arial" w:cs="Arial"/>
          <w:sz w:val="24"/>
          <w:szCs w:val="24"/>
        </w:rPr>
        <w:t>Oehring</w:t>
      </w:r>
      <w:proofErr w:type="spellEnd"/>
      <w:r w:rsidRPr="004968B0">
        <w:rPr>
          <w:rFonts w:ascii="Arial" w:hAnsi="Arial" w:cs="Arial"/>
          <w:sz w:val="24"/>
          <w:szCs w:val="24"/>
        </w:rPr>
        <w:t xml:space="preserve"> declared financial interests in agenda item 8.2i as partners in GP practices.     All members contributed and stayed on the call until the tariff was discussed.  </w:t>
      </w:r>
    </w:p>
    <w:p w14:paraId="105B78AD" w14:textId="0A66EC8F" w:rsidR="00F01BB7" w:rsidRDefault="00F01BB7" w:rsidP="00391345">
      <w:pPr>
        <w:ind w:left="567" w:hanging="567"/>
        <w:jc w:val="both"/>
        <w:rPr>
          <w:rFonts w:ascii="Arial" w:eastAsia="Times New Roman" w:hAnsi="Arial" w:cs="Arial"/>
          <w:b/>
          <w:bCs/>
          <w:sz w:val="24"/>
          <w:szCs w:val="24"/>
          <w:lang w:eastAsia="en-US"/>
        </w:rPr>
      </w:pPr>
    </w:p>
    <w:p w14:paraId="1D64D28F" w14:textId="5A98FAED" w:rsidR="001419A5" w:rsidRDefault="002472C4" w:rsidP="00391345">
      <w:pPr>
        <w:ind w:left="567" w:hanging="567"/>
        <w:jc w:val="both"/>
        <w:rPr>
          <w:rFonts w:ascii="Arial" w:eastAsia="Times New Roman" w:hAnsi="Arial" w:cs="Arial"/>
          <w:sz w:val="24"/>
          <w:szCs w:val="24"/>
          <w:lang w:eastAsia="en-US"/>
        </w:rPr>
      </w:pPr>
      <w:r>
        <w:rPr>
          <w:rFonts w:ascii="Arial" w:eastAsia="Times New Roman" w:hAnsi="Arial" w:cs="Arial"/>
          <w:b/>
          <w:bCs/>
          <w:sz w:val="24"/>
          <w:szCs w:val="24"/>
          <w:lang w:eastAsia="en-US"/>
        </w:rPr>
        <w:tab/>
      </w:r>
      <w:bookmarkStart w:id="16" w:name="_Hlk75873777"/>
      <w:r w:rsidRPr="002472C4">
        <w:rPr>
          <w:rFonts w:ascii="Arial" w:eastAsia="Times New Roman" w:hAnsi="Arial" w:cs="Arial"/>
          <w:sz w:val="24"/>
          <w:szCs w:val="24"/>
          <w:lang w:eastAsia="en-US"/>
        </w:rPr>
        <w:t xml:space="preserve">The Strategic Lead Primary Care and Commissioning Manager </w:t>
      </w:r>
      <w:r w:rsidR="003C732E">
        <w:rPr>
          <w:rFonts w:ascii="Arial" w:eastAsia="Times New Roman" w:hAnsi="Arial" w:cs="Arial"/>
          <w:sz w:val="24"/>
          <w:szCs w:val="24"/>
          <w:lang w:eastAsia="en-US"/>
        </w:rPr>
        <w:t>presented</w:t>
      </w:r>
      <w:r w:rsidRPr="002472C4">
        <w:rPr>
          <w:rFonts w:ascii="Arial" w:eastAsia="Times New Roman" w:hAnsi="Arial" w:cs="Arial"/>
          <w:sz w:val="24"/>
          <w:szCs w:val="24"/>
          <w:lang w:eastAsia="en-US"/>
        </w:rPr>
        <w:t xml:space="preserve"> a paper to approve the service specification </w:t>
      </w:r>
      <w:bookmarkEnd w:id="16"/>
      <w:r w:rsidRPr="002472C4">
        <w:rPr>
          <w:rFonts w:ascii="Arial" w:eastAsia="Times New Roman" w:hAnsi="Arial" w:cs="Arial"/>
          <w:sz w:val="24"/>
          <w:szCs w:val="24"/>
          <w:lang w:eastAsia="en-US"/>
        </w:rPr>
        <w:t xml:space="preserve">and the recommended tariff for the extended </w:t>
      </w:r>
      <w:r>
        <w:rPr>
          <w:rFonts w:ascii="Arial" w:eastAsia="Times New Roman" w:hAnsi="Arial" w:cs="Arial"/>
          <w:sz w:val="24"/>
          <w:szCs w:val="24"/>
          <w:lang w:eastAsia="en-US"/>
        </w:rPr>
        <w:t>P</w:t>
      </w:r>
      <w:r w:rsidRPr="002472C4">
        <w:rPr>
          <w:rFonts w:ascii="Arial" w:eastAsia="Times New Roman" w:hAnsi="Arial" w:cs="Arial"/>
          <w:sz w:val="24"/>
          <w:szCs w:val="24"/>
          <w:lang w:eastAsia="en-US"/>
        </w:rPr>
        <w:t>rimary Care Medical Service of a 12 Lead Electrocardiogram in Primary Care</w:t>
      </w:r>
      <w:r w:rsidR="001419A5">
        <w:rPr>
          <w:rFonts w:ascii="Arial" w:eastAsia="Times New Roman" w:hAnsi="Arial" w:cs="Arial"/>
          <w:sz w:val="24"/>
          <w:szCs w:val="24"/>
          <w:lang w:eastAsia="en-US"/>
        </w:rPr>
        <w:t>.</w:t>
      </w:r>
    </w:p>
    <w:p w14:paraId="0E9EE4A7" w14:textId="00B6951E" w:rsidR="0054142C" w:rsidRDefault="0054142C" w:rsidP="00391345">
      <w:pPr>
        <w:ind w:left="567" w:hanging="567"/>
        <w:jc w:val="both"/>
        <w:rPr>
          <w:rFonts w:ascii="Arial" w:eastAsia="Times New Roman" w:hAnsi="Arial" w:cs="Arial"/>
          <w:sz w:val="24"/>
          <w:szCs w:val="24"/>
          <w:lang w:eastAsia="en-US"/>
        </w:rPr>
      </w:pPr>
    </w:p>
    <w:p w14:paraId="77834715" w14:textId="7166BAC4" w:rsidR="0054142C" w:rsidRDefault="0054142C"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r w:rsidRPr="0054142C">
        <w:rPr>
          <w:rFonts w:ascii="Arial" w:eastAsia="Times New Roman" w:hAnsi="Arial" w:cs="Arial"/>
          <w:sz w:val="24"/>
          <w:szCs w:val="24"/>
          <w:lang w:eastAsia="en-US"/>
        </w:rPr>
        <w:t xml:space="preserve">The aim of this service specification </w:t>
      </w:r>
      <w:r w:rsidR="00F755E1">
        <w:rPr>
          <w:rFonts w:ascii="Arial" w:eastAsia="Times New Roman" w:hAnsi="Arial" w:cs="Arial"/>
          <w:sz w:val="24"/>
          <w:szCs w:val="24"/>
          <w:lang w:eastAsia="en-US"/>
        </w:rPr>
        <w:t>was</w:t>
      </w:r>
      <w:r w:rsidRPr="0054142C">
        <w:rPr>
          <w:rFonts w:ascii="Arial" w:eastAsia="Times New Roman" w:hAnsi="Arial" w:cs="Arial"/>
          <w:sz w:val="24"/>
          <w:szCs w:val="24"/>
          <w:lang w:eastAsia="en-US"/>
        </w:rPr>
        <w:t xml:space="preserve"> to provide a formalised pathway to enable 12 Lead ECGs to be carried out within a primary care setting</w:t>
      </w:r>
    </w:p>
    <w:p w14:paraId="3CA3F7D8" w14:textId="77777777" w:rsidR="001419A5" w:rsidRDefault="001419A5" w:rsidP="00391345">
      <w:pPr>
        <w:ind w:left="567" w:hanging="567"/>
        <w:jc w:val="both"/>
        <w:rPr>
          <w:rFonts w:ascii="Arial" w:eastAsia="Times New Roman" w:hAnsi="Arial" w:cs="Arial"/>
          <w:sz w:val="24"/>
          <w:szCs w:val="24"/>
          <w:lang w:eastAsia="en-US"/>
        </w:rPr>
      </w:pPr>
    </w:p>
    <w:p w14:paraId="67B182F9" w14:textId="19471B4D" w:rsidR="001F2BBC" w:rsidRDefault="001419A5"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r w:rsidR="00D5784F" w:rsidRPr="00D5784F">
        <w:rPr>
          <w:rFonts w:ascii="Arial" w:eastAsia="Times New Roman" w:hAnsi="Arial" w:cs="Arial"/>
          <w:sz w:val="24"/>
          <w:szCs w:val="24"/>
          <w:lang w:eastAsia="en-US"/>
        </w:rPr>
        <w:t>NHS Hull CCG ha</w:t>
      </w:r>
      <w:r w:rsidR="0054142C">
        <w:rPr>
          <w:rFonts w:ascii="Arial" w:eastAsia="Times New Roman" w:hAnsi="Arial" w:cs="Arial"/>
          <w:sz w:val="24"/>
          <w:szCs w:val="24"/>
          <w:lang w:eastAsia="en-US"/>
        </w:rPr>
        <w:t>d</w:t>
      </w:r>
      <w:r w:rsidR="00D5784F" w:rsidRPr="00D5784F">
        <w:rPr>
          <w:rFonts w:ascii="Arial" w:eastAsia="Times New Roman" w:hAnsi="Arial" w:cs="Arial"/>
          <w:sz w:val="24"/>
          <w:szCs w:val="24"/>
          <w:lang w:eastAsia="en-US"/>
        </w:rPr>
        <w:t xml:space="preserve"> recently undertaken an audit of available 12 Lead ECG machines within Primary Care, </w:t>
      </w:r>
      <w:r w:rsidR="00F755E1">
        <w:rPr>
          <w:rFonts w:ascii="Arial" w:eastAsia="Times New Roman" w:hAnsi="Arial" w:cs="Arial"/>
          <w:sz w:val="24"/>
          <w:szCs w:val="24"/>
          <w:lang w:eastAsia="en-US"/>
        </w:rPr>
        <w:t>which</w:t>
      </w:r>
      <w:r w:rsidR="00D5784F" w:rsidRPr="00D5784F">
        <w:rPr>
          <w:rFonts w:ascii="Arial" w:eastAsia="Times New Roman" w:hAnsi="Arial" w:cs="Arial"/>
          <w:sz w:val="24"/>
          <w:szCs w:val="24"/>
          <w:lang w:eastAsia="en-US"/>
        </w:rPr>
        <w:t xml:space="preserve"> ha</w:t>
      </w:r>
      <w:r w:rsidR="0054142C">
        <w:rPr>
          <w:rFonts w:ascii="Arial" w:eastAsia="Times New Roman" w:hAnsi="Arial" w:cs="Arial"/>
          <w:sz w:val="24"/>
          <w:szCs w:val="24"/>
          <w:lang w:eastAsia="en-US"/>
        </w:rPr>
        <w:t>d</w:t>
      </w:r>
      <w:r w:rsidR="00D5784F" w:rsidRPr="00D5784F">
        <w:rPr>
          <w:rFonts w:ascii="Arial" w:eastAsia="Times New Roman" w:hAnsi="Arial" w:cs="Arial"/>
          <w:sz w:val="24"/>
          <w:szCs w:val="24"/>
          <w:lang w:eastAsia="en-US"/>
        </w:rPr>
        <w:t xml:space="preserve"> identified a minimum of 31 machines and 71 members of staff with the skillset to interpret ECG recordings across all 5 PCNs.   </w:t>
      </w:r>
      <w:r w:rsidR="002472C4" w:rsidRPr="002472C4">
        <w:rPr>
          <w:rFonts w:ascii="Arial" w:eastAsia="Times New Roman" w:hAnsi="Arial" w:cs="Arial"/>
          <w:sz w:val="24"/>
          <w:szCs w:val="24"/>
          <w:lang w:eastAsia="en-US"/>
        </w:rPr>
        <w:t xml:space="preserve"> </w:t>
      </w:r>
    </w:p>
    <w:p w14:paraId="14C6772D" w14:textId="1CD6C2A1" w:rsidR="0054142C" w:rsidRDefault="0054142C" w:rsidP="00391345">
      <w:pPr>
        <w:ind w:left="567" w:hanging="567"/>
        <w:jc w:val="both"/>
        <w:rPr>
          <w:rFonts w:ascii="Arial" w:eastAsia="Times New Roman" w:hAnsi="Arial" w:cs="Arial"/>
          <w:sz w:val="24"/>
          <w:szCs w:val="24"/>
          <w:lang w:eastAsia="en-US"/>
        </w:rPr>
      </w:pPr>
    </w:p>
    <w:p w14:paraId="75F566B0" w14:textId="7CF3F240" w:rsidR="0054142C" w:rsidRDefault="0054142C"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t xml:space="preserve">It was noted that the Service Specification would be contracted at PCN level and not practice level therefore there was an opportunity for patients registered </w:t>
      </w:r>
      <w:r w:rsidR="00FD2544">
        <w:rPr>
          <w:rFonts w:ascii="Arial" w:eastAsia="Times New Roman" w:hAnsi="Arial" w:cs="Arial"/>
          <w:sz w:val="24"/>
          <w:szCs w:val="24"/>
          <w:lang w:eastAsia="en-US"/>
        </w:rPr>
        <w:t xml:space="preserve">at </w:t>
      </w:r>
      <w:r>
        <w:rPr>
          <w:rFonts w:ascii="Arial" w:eastAsia="Times New Roman" w:hAnsi="Arial" w:cs="Arial"/>
          <w:sz w:val="24"/>
          <w:szCs w:val="24"/>
          <w:lang w:eastAsia="en-US"/>
        </w:rPr>
        <w:t>a practice wh</w:t>
      </w:r>
      <w:r w:rsidR="00FD2544">
        <w:rPr>
          <w:rFonts w:ascii="Arial" w:eastAsia="Times New Roman" w:hAnsi="Arial" w:cs="Arial"/>
          <w:sz w:val="24"/>
          <w:szCs w:val="24"/>
          <w:lang w:eastAsia="en-US"/>
        </w:rPr>
        <w:t>ich</w:t>
      </w:r>
      <w:r>
        <w:rPr>
          <w:rFonts w:ascii="Arial" w:eastAsia="Times New Roman" w:hAnsi="Arial" w:cs="Arial"/>
          <w:sz w:val="24"/>
          <w:szCs w:val="24"/>
          <w:lang w:eastAsia="en-US"/>
        </w:rPr>
        <w:t xml:space="preserve"> was not delivering the service to </w:t>
      </w:r>
      <w:r w:rsidR="00FD2544">
        <w:rPr>
          <w:rFonts w:ascii="Arial" w:eastAsia="Times New Roman" w:hAnsi="Arial" w:cs="Arial"/>
          <w:sz w:val="24"/>
          <w:szCs w:val="24"/>
          <w:lang w:eastAsia="en-US"/>
        </w:rPr>
        <w:t>receive the service at</w:t>
      </w:r>
      <w:r>
        <w:rPr>
          <w:rFonts w:ascii="Arial" w:eastAsia="Times New Roman" w:hAnsi="Arial" w:cs="Arial"/>
          <w:sz w:val="24"/>
          <w:szCs w:val="24"/>
          <w:lang w:eastAsia="en-US"/>
        </w:rPr>
        <w:t xml:space="preserve"> an alternative practice in their PCN. </w:t>
      </w:r>
    </w:p>
    <w:p w14:paraId="1823AAEA" w14:textId="2B60982B" w:rsidR="00F12CD4" w:rsidRDefault="00F12CD4" w:rsidP="00391345">
      <w:pPr>
        <w:ind w:left="567" w:hanging="567"/>
        <w:jc w:val="both"/>
        <w:rPr>
          <w:rFonts w:ascii="Arial" w:eastAsia="Times New Roman" w:hAnsi="Arial" w:cs="Arial"/>
          <w:sz w:val="24"/>
          <w:szCs w:val="24"/>
          <w:lang w:eastAsia="en-US"/>
        </w:rPr>
      </w:pPr>
    </w:p>
    <w:p w14:paraId="33BA7633" w14:textId="0AEEB73E" w:rsidR="00F12CD4" w:rsidRDefault="00F12CD4"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t xml:space="preserve">Committee Members were advised that the start date of the </w:t>
      </w:r>
      <w:r w:rsidR="004968B0">
        <w:rPr>
          <w:rFonts w:ascii="Arial" w:eastAsia="Times New Roman" w:hAnsi="Arial" w:cs="Arial"/>
          <w:sz w:val="24"/>
          <w:szCs w:val="24"/>
          <w:lang w:eastAsia="en-US"/>
        </w:rPr>
        <w:t>s</w:t>
      </w:r>
      <w:r>
        <w:rPr>
          <w:rFonts w:ascii="Arial" w:eastAsia="Times New Roman" w:hAnsi="Arial" w:cs="Arial"/>
          <w:sz w:val="24"/>
          <w:szCs w:val="24"/>
          <w:lang w:eastAsia="en-US"/>
        </w:rPr>
        <w:t xml:space="preserve">ervice </w:t>
      </w:r>
      <w:r w:rsidR="004968B0">
        <w:rPr>
          <w:rFonts w:ascii="Arial" w:eastAsia="Times New Roman" w:hAnsi="Arial" w:cs="Arial"/>
          <w:sz w:val="24"/>
          <w:szCs w:val="24"/>
          <w:lang w:eastAsia="en-US"/>
        </w:rPr>
        <w:t>s</w:t>
      </w:r>
      <w:r>
        <w:rPr>
          <w:rFonts w:ascii="Arial" w:eastAsia="Times New Roman" w:hAnsi="Arial" w:cs="Arial"/>
          <w:sz w:val="24"/>
          <w:szCs w:val="24"/>
          <w:lang w:eastAsia="en-US"/>
        </w:rPr>
        <w:t xml:space="preserve">pecification was October 2021, after discussion it was </w:t>
      </w:r>
      <w:r w:rsidR="00C86D9B">
        <w:rPr>
          <w:rFonts w:ascii="Arial" w:eastAsia="Times New Roman" w:hAnsi="Arial" w:cs="Arial"/>
          <w:sz w:val="24"/>
          <w:szCs w:val="24"/>
          <w:lang w:eastAsia="en-US"/>
        </w:rPr>
        <w:t>hoped,</w:t>
      </w:r>
      <w:r>
        <w:rPr>
          <w:rFonts w:ascii="Arial" w:eastAsia="Times New Roman" w:hAnsi="Arial" w:cs="Arial"/>
          <w:sz w:val="24"/>
          <w:szCs w:val="24"/>
          <w:lang w:eastAsia="en-US"/>
        </w:rPr>
        <w:t xml:space="preserve"> the Committee would approve to bring the start date forward to 1st September 2021</w:t>
      </w:r>
    </w:p>
    <w:p w14:paraId="0912A525" w14:textId="2B5634CA" w:rsidR="0054142C" w:rsidRDefault="0054142C" w:rsidP="00391345">
      <w:pPr>
        <w:ind w:left="567" w:hanging="567"/>
        <w:jc w:val="both"/>
        <w:rPr>
          <w:rFonts w:ascii="Arial" w:eastAsia="Times New Roman" w:hAnsi="Arial" w:cs="Arial"/>
          <w:sz w:val="24"/>
          <w:szCs w:val="24"/>
          <w:lang w:eastAsia="en-US"/>
        </w:rPr>
      </w:pPr>
    </w:p>
    <w:p w14:paraId="2533F3A4" w14:textId="024929A3" w:rsidR="0054142C" w:rsidRDefault="0054142C"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bookmarkStart w:id="17" w:name="_Hlk76122955"/>
      <w:bookmarkStart w:id="18" w:name="_Hlk76131929"/>
      <w:r w:rsidR="00F12CD4" w:rsidRPr="00F12CD4">
        <w:rPr>
          <w:rFonts w:ascii="Arial" w:eastAsia="Times New Roman" w:hAnsi="Arial" w:cs="Arial"/>
          <w:sz w:val="24"/>
          <w:szCs w:val="24"/>
          <w:lang w:eastAsia="en-US"/>
        </w:rPr>
        <w:t xml:space="preserve">Committee Members </w:t>
      </w:r>
      <w:bookmarkStart w:id="19" w:name="_Hlk76479145"/>
      <w:r w:rsidR="00F12CD4" w:rsidRPr="00F12CD4">
        <w:rPr>
          <w:rFonts w:ascii="Arial" w:eastAsia="Times New Roman" w:hAnsi="Arial" w:cs="Arial"/>
          <w:sz w:val="24"/>
          <w:szCs w:val="24"/>
          <w:lang w:eastAsia="en-US"/>
        </w:rPr>
        <w:t>voted unanimously</w:t>
      </w:r>
      <w:r w:rsidR="00F12CD4">
        <w:rPr>
          <w:rFonts w:ascii="Arial" w:eastAsia="Times New Roman" w:hAnsi="Arial" w:cs="Arial"/>
          <w:sz w:val="24"/>
          <w:szCs w:val="24"/>
          <w:lang w:eastAsia="en-US"/>
        </w:rPr>
        <w:t xml:space="preserve"> and </w:t>
      </w:r>
      <w:r w:rsidR="00F12CD4" w:rsidRPr="00F12CD4">
        <w:rPr>
          <w:rFonts w:ascii="Arial" w:eastAsia="Times New Roman" w:hAnsi="Arial" w:cs="Arial"/>
          <w:sz w:val="24"/>
          <w:szCs w:val="24"/>
          <w:lang w:eastAsia="en-US"/>
        </w:rPr>
        <w:t xml:space="preserve">approved the service specification for </w:t>
      </w:r>
      <w:bookmarkEnd w:id="17"/>
      <w:r w:rsidR="00F12CD4" w:rsidRPr="00F12CD4">
        <w:rPr>
          <w:rFonts w:ascii="Arial" w:eastAsia="Times New Roman" w:hAnsi="Arial" w:cs="Arial"/>
          <w:sz w:val="24"/>
          <w:szCs w:val="24"/>
          <w:lang w:eastAsia="en-US"/>
        </w:rPr>
        <w:t xml:space="preserve">the 12 Lead Electrocardiogram Service </w:t>
      </w:r>
      <w:r w:rsidR="00C02D2C" w:rsidRPr="00F12CD4">
        <w:rPr>
          <w:rFonts w:ascii="Arial" w:eastAsia="Times New Roman" w:hAnsi="Arial" w:cs="Arial"/>
          <w:sz w:val="24"/>
          <w:szCs w:val="24"/>
          <w:lang w:eastAsia="en-US"/>
        </w:rPr>
        <w:t>in</w:t>
      </w:r>
      <w:r w:rsidR="00F12CD4" w:rsidRPr="00F12CD4">
        <w:rPr>
          <w:rFonts w:ascii="Arial" w:eastAsia="Times New Roman" w:hAnsi="Arial" w:cs="Arial"/>
          <w:sz w:val="24"/>
          <w:szCs w:val="24"/>
          <w:lang w:eastAsia="en-US"/>
        </w:rPr>
        <w:t xml:space="preserve"> Primary Care</w:t>
      </w:r>
      <w:r w:rsidR="00F12CD4">
        <w:rPr>
          <w:rFonts w:ascii="Arial" w:eastAsia="Times New Roman" w:hAnsi="Arial" w:cs="Arial"/>
          <w:sz w:val="24"/>
          <w:szCs w:val="24"/>
          <w:lang w:eastAsia="en-US"/>
        </w:rPr>
        <w:t xml:space="preserve"> with a commencement date of 1</w:t>
      </w:r>
      <w:r w:rsidR="00F12CD4" w:rsidRPr="00F12CD4">
        <w:rPr>
          <w:rFonts w:ascii="Arial" w:eastAsia="Times New Roman" w:hAnsi="Arial" w:cs="Arial"/>
          <w:sz w:val="24"/>
          <w:szCs w:val="24"/>
          <w:vertAlign w:val="superscript"/>
          <w:lang w:eastAsia="en-US"/>
        </w:rPr>
        <w:t>st</w:t>
      </w:r>
      <w:r w:rsidR="00F12CD4">
        <w:rPr>
          <w:rFonts w:ascii="Arial" w:eastAsia="Times New Roman" w:hAnsi="Arial" w:cs="Arial"/>
          <w:sz w:val="24"/>
          <w:szCs w:val="24"/>
          <w:lang w:eastAsia="en-US"/>
        </w:rPr>
        <w:t xml:space="preserve"> September 2021</w:t>
      </w:r>
      <w:r w:rsidR="00F12CD4" w:rsidRPr="00F12CD4">
        <w:rPr>
          <w:rFonts w:ascii="Arial" w:eastAsia="Times New Roman" w:hAnsi="Arial" w:cs="Arial"/>
          <w:sz w:val="24"/>
          <w:szCs w:val="24"/>
          <w:lang w:eastAsia="en-US"/>
        </w:rPr>
        <w:t xml:space="preserve">.   </w:t>
      </w:r>
    </w:p>
    <w:p w14:paraId="4BCF0923" w14:textId="2C276ADC" w:rsidR="00F01BB7" w:rsidRDefault="00F01BB7" w:rsidP="00391345">
      <w:pPr>
        <w:ind w:left="567" w:hanging="567"/>
        <w:jc w:val="both"/>
        <w:rPr>
          <w:rFonts w:ascii="Arial" w:eastAsia="Times New Roman" w:hAnsi="Arial" w:cs="Arial"/>
          <w:sz w:val="24"/>
          <w:szCs w:val="24"/>
          <w:lang w:eastAsia="en-US"/>
        </w:rPr>
      </w:pPr>
    </w:p>
    <w:p w14:paraId="7F3B515C" w14:textId="255A3E7D" w:rsidR="00F01BB7" w:rsidRDefault="00F01BB7" w:rsidP="00F01BB7">
      <w:pPr>
        <w:ind w:left="567"/>
        <w:jc w:val="both"/>
        <w:rPr>
          <w:rFonts w:ascii="Arial" w:eastAsia="Times New Roman" w:hAnsi="Arial" w:cs="Arial"/>
          <w:sz w:val="24"/>
          <w:szCs w:val="24"/>
          <w:lang w:eastAsia="en-US"/>
        </w:rPr>
      </w:pPr>
      <w:r w:rsidRPr="004968B0">
        <w:rPr>
          <w:rFonts w:ascii="Arial" w:hAnsi="Arial" w:cs="Arial"/>
          <w:sz w:val="24"/>
          <w:szCs w:val="24"/>
        </w:rPr>
        <w:t xml:space="preserve">Dr Bushra Ali, Dr Masood Balouch, Dr James Moult and Dr Amy </w:t>
      </w:r>
      <w:proofErr w:type="spellStart"/>
      <w:r w:rsidRPr="004968B0">
        <w:rPr>
          <w:rFonts w:ascii="Arial" w:hAnsi="Arial" w:cs="Arial"/>
          <w:sz w:val="24"/>
          <w:szCs w:val="24"/>
        </w:rPr>
        <w:t>Oehring</w:t>
      </w:r>
      <w:proofErr w:type="spellEnd"/>
      <w:r w:rsidRPr="004968B0">
        <w:rPr>
          <w:rFonts w:ascii="Arial" w:hAnsi="Arial" w:cs="Arial"/>
          <w:sz w:val="24"/>
          <w:szCs w:val="24"/>
        </w:rPr>
        <w:t xml:space="preserve"> left the call. </w:t>
      </w:r>
    </w:p>
    <w:bookmarkEnd w:id="19"/>
    <w:p w14:paraId="070A9294" w14:textId="5EC95498" w:rsidR="00073674" w:rsidRDefault="00073674" w:rsidP="00391345">
      <w:pPr>
        <w:ind w:left="567" w:hanging="567"/>
        <w:jc w:val="both"/>
        <w:rPr>
          <w:rFonts w:ascii="Arial" w:eastAsia="Times New Roman" w:hAnsi="Arial" w:cs="Arial"/>
          <w:sz w:val="24"/>
          <w:szCs w:val="24"/>
          <w:lang w:eastAsia="en-US"/>
        </w:rPr>
      </w:pPr>
    </w:p>
    <w:p w14:paraId="6CBF2881" w14:textId="746154A8" w:rsidR="00073674" w:rsidRDefault="00073674"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t>The EC</w:t>
      </w:r>
      <w:r w:rsidR="00FD2544">
        <w:rPr>
          <w:rFonts w:ascii="Arial" w:eastAsia="Times New Roman" w:hAnsi="Arial" w:cs="Arial"/>
          <w:sz w:val="24"/>
          <w:szCs w:val="24"/>
          <w:lang w:eastAsia="en-US"/>
        </w:rPr>
        <w:t>G</w:t>
      </w:r>
      <w:r>
        <w:rPr>
          <w:rFonts w:ascii="Arial" w:eastAsia="Times New Roman" w:hAnsi="Arial" w:cs="Arial"/>
          <w:sz w:val="24"/>
          <w:szCs w:val="24"/>
          <w:lang w:eastAsia="en-US"/>
        </w:rPr>
        <w:t xml:space="preserve"> tariff</w:t>
      </w:r>
      <w:r w:rsidR="006D290A">
        <w:rPr>
          <w:rFonts w:ascii="Arial" w:eastAsia="Times New Roman" w:hAnsi="Arial" w:cs="Arial"/>
          <w:sz w:val="24"/>
          <w:szCs w:val="24"/>
          <w:lang w:eastAsia="en-US"/>
        </w:rPr>
        <w:t xml:space="preserve"> of £26.88</w:t>
      </w:r>
      <w:r>
        <w:rPr>
          <w:rFonts w:ascii="Arial" w:eastAsia="Times New Roman" w:hAnsi="Arial" w:cs="Arial"/>
          <w:sz w:val="24"/>
          <w:szCs w:val="24"/>
          <w:lang w:eastAsia="en-US"/>
        </w:rPr>
        <w:t xml:space="preserve"> </w:t>
      </w:r>
      <w:r w:rsidR="004968B0">
        <w:rPr>
          <w:rFonts w:ascii="Arial" w:eastAsia="Times New Roman" w:hAnsi="Arial" w:cs="Arial"/>
          <w:sz w:val="24"/>
          <w:szCs w:val="24"/>
          <w:lang w:eastAsia="en-US"/>
        </w:rPr>
        <w:t xml:space="preserve">had been </w:t>
      </w:r>
      <w:r w:rsidR="00AF13BF">
        <w:rPr>
          <w:rFonts w:ascii="Arial" w:eastAsia="Times New Roman" w:hAnsi="Arial" w:cs="Arial"/>
          <w:sz w:val="24"/>
          <w:szCs w:val="24"/>
          <w:lang w:eastAsia="en-US"/>
        </w:rPr>
        <w:t>calculated taking</w:t>
      </w:r>
      <w:r w:rsidR="009A2A6E">
        <w:rPr>
          <w:rFonts w:ascii="Arial" w:eastAsia="Times New Roman" w:hAnsi="Arial" w:cs="Arial"/>
          <w:sz w:val="24"/>
          <w:szCs w:val="24"/>
          <w:lang w:eastAsia="en-US"/>
        </w:rPr>
        <w:t xml:space="preserve"> account of </w:t>
      </w:r>
      <w:r w:rsidR="00CF0040">
        <w:rPr>
          <w:rFonts w:ascii="Arial" w:eastAsia="Times New Roman" w:hAnsi="Arial" w:cs="Arial"/>
          <w:sz w:val="24"/>
          <w:szCs w:val="24"/>
          <w:lang w:eastAsia="en-US"/>
        </w:rPr>
        <w:t xml:space="preserve">the </w:t>
      </w:r>
      <w:r w:rsidR="009A2A6E">
        <w:rPr>
          <w:rFonts w:ascii="Arial" w:eastAsia="Times New Roman" w:hAnsi="Arial" w:cs="Arial"/>
          <w:sz w:val="24"/>
          <w:szCs w:val="24"/>
          <w:lang w:eastAsia="en-US"/>
        </w:rPr>
        <w:t xml:space="preserve">staff </w:t>
      </w:r>
      <w:r>
        <w:rPr>
          <w:rFonts w:ascii="Arial" w:eastAsia="Times New Roman" w:hAnsi="Arial" w:cs="Arial"/>
          <w:sz w:val="24"/>
          <w:szCs w:val="24"/>
          <w:lang w:eastAsia="en-US"/>
        </w:rPr>
        <w:t xml:space="preserve">time </w:t>
      </w:r>
      <w:r w:rsidR="00CF0040">
        <w:rPr>
          <w:rFonts w:ascii="Arial" w:eastAsia="Times New Roman" w:hAnsi="Arial" w:cs="Arial"/>
          <w:sz w:val="24"/>
          <w:szCs w:val="24"/>
          <w:lang w:eastAsia="en-US"/>
        </w:rPr>
        <w:t>required to deliver the service.</w:t>
      </w:r>
      <w:r w:rsidR="006D290A">
        <w:rPr>
          <w:rFonts w:ascii="Arial" w:eastAsia="Times New Roman" w:hAnsi="Arial" w:cs="Arial"/>
          <w:sz w:val="24"/>
          <w:szCs w:val="24"/>
          <w:lang w:eastAsia="en-US"/>
        </w:rPr>
        <w:tab/>
        <w:t xml:space="preserve">Committee Members </w:t>
      </w:r>
      <w:r w:rsidR="006D290A" w:rsidRPr="006D290A">
        <w:rPr>
          <w:rFonts w:ascii="Arial" w:eastAsia="Times New Roman" w:hAnsi="Arial" w:cs="Arial"/>
          <w:sz w:val="24"/>
          <w:szCs w:val="24"/>
          <w:lang w:eastAsia="en-US"/>
        </w:rPr>
        <w:t xml:space="preserve">voted unanimously </w:t>
      </w:r>
      <w:r w:rsidR="006D290A">
        <w:rPr>
          <w:rFonts w:ascii="Arial" w:eastAsia="Times New Roman" w:hAnsi="Arial" w:cs="Arial"/>
          <w:sz w:val="24"/>
          <w:szCs w:val="24"/>
          <w:lang w:eastAsia="en-US"/>
        </w:rPr>
        <w:t>for the £26.88 tar</w:t>
      </w:r>
      <w:r w:rsidR="00616893">
        <w:rPr>
          <w:rFonts w:ascii="Arial" w:eastAsia="Times New Roman" w:hAnsi="Arial" w:cs="Arial"/>
          <w:sz w:val="24"/>
          <w:szCs w:val="24"/>
          <w:lang w:eastAsia="en-US"/>
        </w:rPr>
        <w:t xml:space="preserve">iff </w:t>
      </w:r>
      <w:r w:rsidR="006D290A" w:rsidRPr="006D290A">
        <w:rPr>
          <w:rFonts w:ascii="Arial" w:eastAsia="Times New Roman" w:hAnsi="Arial" w:cs="Arial"/>
          <w:sz w:val="24"/>
          <w:szCs w:val="24"/>
          <w:lang w:eastAsia="en-US"/>
        </w:rPr>
        <w:t>for the 12 Lead Electrocardiogram Service in Primary Care</w:t>
      </w:r>
      <w:r w:rsidR="00616893">
        <w:rPr>
          <w:rFonts w:ascii="Arial" w:eastAsia="Times New Roman" w:hAnsi="Arial" w:cs="Arial"/>
          <w:sz w:val="24"/>
          <w:szCs w:val="24"/>
          <w:lang w:eastAsia="en-US"/>
        </w:rPr>
        <w:t xml:space="preserve"> from PMS </w:t>
      </w:r>
      <w:r w:rsidR="00FD2544">
        <w:rPr>
          <w:rFonts w:ascii="Arial" w:eastAsia="Times New Roman" w:hAnsi="Arial" w:cs="Arial"/>
          <w:sz w:val="24"/>
          <w:szCs w:val="24"/>
          <w:lang w:eastAsia="en-US"/>
        </w:rPr>
        <w:t xml:space="preserve">Premium </w:t>
      </w:r>
      <w:r w:rsidR="00616893">
        <w:rPr>
          <w:rFonts w:ascii="Arial" w:eastAsia="Times New Roman" w:hAnsi="Arial" w:cs="Arial"/>
          <w:sz w:val="24"/>
          <w:szCs w:val="24"/>
          <w:lang w:eastAsia="en-US"/>
        </w:rPr>
        <w:t xml:space="preserve">funding. </w:t>
      </w:r>
      <w:r w:rsidR="00CF0040">
        <w:rPr>
          <w:rFonts w:ascii="Arial" w:eastAsia="Times New Roman" w:hAnsi="Arial" w:cs="Arial"/>
          <w:sz w:val="24"/>
          <w:szCs w:val="24"/>
          <w:lang w:eastAsia="en-US"/>
        </w:rPr>
        <w:t>It was also agreed that remuneration for activity undertaken from 1</w:t>
      </w:r>
      <w:r w:rsidR="00CF0040" w:rsidRPr="0068435E">
        <w:rPr>
          <w:rFonts w:ascii="Arial" w:eastAsia="Times New Roman" w:hAnsi="Arial" w:cs="Arial"/>
          <w:sz w:val="24"/>
          <w:szCs w:val="24"/>
          <w:vertAlign w:val="superscript"/>
          <w:lang w:eastAsia="en-US"/>
        </w:rPr>
        <w:t>st</w:t>
      </w:r>
      <w:r w:rsidR="00CF0040">
        <w:rPr>
          <w:rFonts w:ascii="Arial" w:eastAsia="Times New Roman" w:hAnsi="Arial" w:cs="Arial"/>
          <w:sz w:val="24"/>
          <w:szCs w:val="24"/>
          <w:lang w:eastAsia="en-US"/>
        </w:rPr>
        <w:t xml:space="preserve"> July 2021 would be allowed.</w:t>
      </w:r>
    </w:p>
    <w:bookmarkEnd w:id="18"/>
    <w:p w14:paraId="48E3266F" w14:textId="77777777" w:rsidR="002472C4" w:rsidRPr="002472C4" w:rsidRDefault="002472C4" w:rsidP="00391345">
      <w:pPr>
        <w:ind w:left="567" w:hanging="567"/>
        <w:jc w:val="both"/>
        <w:rPr>
          <w:rFonts w:ascii="Arial" w:eastAsia="Times New Roman" w:hAnsi="Arial" w:cs="Arial"/>
          <w:sz w:val="24"/>
          <w:szCs w:val="24"/>
          <w:lang w:eastAsia="en-US"/>
        </w:rPr>
      </w:pPr>
    </w:p>
    <w:p w14:paraId="5174690A" w14:textId="77777777" w:rsidR="002472C4" w:rsidRDefault="001F2BBC" w:rsidP="002472C4">
      <w:pPr>
        <w:pStyle w:val="NoSpacing"/>
        <w:tabs>
          <w:tab w:val="left" w:pos="567"/>
        </w:tabs>
        <w:ind w:left="567" w:hanging="564"/>
        <w:jc w:val="both"/>
        <w:rPr>
          <w:rFonts w:ascii="Arial" w:hAnsi="Arial" w:cs="Arial"/>
          <w:sz w:val="24"/>
          <w:szCs w:val="24"/>
        </w:rPr>
      </w:pPr>
      <w:r>
        <w:rPr>
          <w:rFonts w:ascii="Arial" w:eastAsia="Times New Roman" w:hAnsi="Arial" w:cs="Arial"/>
          <w:b/>
          <w:bCs/>
          <w:sz w:val="24"/>
          <w:szCs w:val="24"/>
          <w:lang w:eastAsia="en-US"/>
        </w:rPr>
        <w:tab/>
      </w:r>
      <w:bookmarkStart w:id="20" w:name="_Hlk75873931"/>
      <w:r w:rsidR="002472C4" w:rsidRPr="00F9619F">
        <w:rPr>
          <w:rFonts w:ascii="Arial" w:hAnsi="Arial" w:cs="Arial"/>
          <w:b/>
          <w:sz w:val="24"/>
          <w:szCs w:val="24"/>
        </w:rPr>
        <w:t>Resolved</w:t>
      </w:r>
      <w:r w:rsidR="002472C4" w:rsidRPr="00F9619F">
        <w:rPr>
          <w:rFonts w:ascii="Arial" w:hAnsi="Arial" w:cs="Arial"/>
          <w:sz w:val="24"/>
          <w:szCs w:val="24"/>
        </w:rPr>
        <w:t xml:space="preserve"> </w:t>
      </w:r>
    </w:p>
    <w:p w14:paraId="79EE80F1" w14:textId="77777777" w:rsidR="002472C4" w:rsidRPr="00F9619F" w:rsidRDefault="002472C4" w:rsidP="002472C4">
      <w:pPr>
        <w:pStyle w:val="NoSpacing"/>
        <w:ind w:left="-567" w:right="-143"/>
        <w:jc w:val="both"/>
        <w:rPr>
          <w:rFonts w:ascii="Arial" w:hAnsi="Arial" w:cs="Arial"/>
          <w:sz w:val="24"/>
          <w:szCs w:val="24"/>
        </w:rPr>
      </w:pPr>
      <w:r w:rsidRPr="00F9619F">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2472C4" w:rsidRPr="00F9619F" w14:paraId="61387286" w14:textId="77777777" w:rsidTr="006B66BE">
        <w:trPr>
          <w:trHeight w:val="637"/>
        </w:trPr>
        <w:tc>
          <w:tcPr>
            <w:tcW w:w="510" w:type="dxa"/>
          </w:tcPr>
          <w:p w14:paraId="4DD5955C" w14:textId="77777777" w:rsidR="002472C4" w:rsidRPr="00F9619F" w:rsidRDefault="002472C4" w:rsidP="006B66BE">
            <w:pPr>
              <w:pStyle w:val="NoSpacing"/>
              <w:jc w:val="both"/>
              <w:rPr>
                <w:rFonts w:ascii="Arial" w:hAnsi="Arial" w:cs="Arial"/>
                <w:sz w:val="24"/>
                <w:szCs w:val="24"/>
              </w:rPr>
            </w:pPr>
            <w:r w:rsidRPr="00F9619F">
              <w:rPr>
                <w:rFonts w:ascii="Arial" w:hAnsi="Arial" w:cs="Arial"/>
                <w:sz w:val="24"/>
                <w:szCs w:val="24"/>
              </w:rPr>
              <w:t>(a)</w:t>
            </w:r>
          </w:p>
        </w:tc>
        <w:tc>
          <w:tcPr>
            <w:tcW w:w="8562" w:type="dxa"/>
          </w:tcPr>
          <w:p w14:paraId="15CFD559" w14:textId="4723EAF5" w:rsidR="002472C4" w:rsidRPr="00F9619F" w:rsidRDefault="002472C4" w:rsidP="006B66BE">
            <w:pPr>
              <w:pStyle w:val="NoSpacing"/>
              <w:jc w:val="both"/>
              <w:rPr>
                <w:rFonts w:ascii="Arial" w:hAnsi="Arial" w:cs="Arial"/>
                <w:sz w:val="24"/>
                <w:szCs w:val="24"/>
              </w:rPr>
            </w:pPr>
            <w:r w:rsidRPr="00F9619F">
              <w:rPr>
                <w:rFonts w:ascii="Arial" w:hAnsi="Arial" w:cs="Arial"/>
                <w:sz w:val="24"/>
                <w:szCs w:val="24"/>
              </w:rPr>
              <w:t xml:space="preserve">Members of the Primary Care Commissioning Committee </w:t>
            </w:r>
            <w:bookmarkStart w:id="21" w:name="_Hlk76113800"/>
            <w:r w:rsidRPr="002472C4">
              <w:rPr>
                <w:rFonts w:ascii="Arial" w:hAnsi="Arial" w:cs="Arial"/>
                <w:sz w:val="24"/>
                <w:szCs w:val="24"/>
              </w:rPr>
              <w:t>approve</w:t>
            </w:r>
            <w:r>
              <w:rPr>
                <w:rFonts w:ascii="Arial" w:hAnsi="Arial" w:cs="Arial"/>
                <w:sz w:val="24"/>
                <w:szCs w:val="24"/>
              </w:rPr>
              <w:t>d</w:t>
            </w:r>
            <w:r w:rsidRPr="002472C4">
              <w:rPr>
                <w:rFonts w:ascii="Arial" w:hAnsi="Arial" w:cs="Arial"/>
                <w:sz w:val="24"/>
                <w:szCs w:val="24"/>
              </w:rPr>
              <w:t xml:space="preserve"> the service specification for the 12 Lead Electrocardiogram Service </w:t>
            </w:r>
            <w:r w:rsidR="00C02D2C" w:rsidRPr="002472C4">
              <w:rPr>
                <w:rFonts w:ascii="Arial" w:hAnsi="Arial" w:cs="Arial"/>
                <w:sz w:val="24"/>
                <w:szCs w:val="24"/>
              </w:rPr>
              <w:t>in</w:t>
            </w:r>
            <w:r w:rsidRPr="002472C4">
              <w:rPr>
                <w:rFonts w:ascii="Arial" w:hAnsi="Arial" w:cs="Arial"/>
                <w:sz w:val="24"/>
                <w:szCs w:val="24"/>
              </w:rPr>
              <w:t xml:space="preserve"> Primary Care</w:t>
            </w:r>
            <w:r>
              <w:rPr>
                <w:rFonts w:ascii="Arial" w:hAnsi="Arial" w:cs="Arial"/>
                <w:sz w:val="24"/>
                <w:szCs w:val="24"/>
              </w:rPr>
              <w:t xml:space="preserve">. </w:t>
            </w:r>
            <w:r w:rsidRPr="002472C4">
              <w:rPr>
                <w:rFonts w:ascii="Arial" w:hAnsi="Arial" w:cs="Arial"/>
                <w:sz w:val="24"/>
                <w:szCs w:val="24"/>
              </w:rPr>
              <w:t xml:space="preserve"> </w:t>
            </w:r>
            <w:r>
              <w:rPr>
                <w:rFonts w:ascii="Arial" w:hAnsi="Arial" w:cs="Arial"/>
                <w:sz w:val="24"/>
                <w:szCs w:val="24"/>
              </w:rPr>
              <w:t xml:space="preserve"> </w:t>
            </w:r>
            <w:bookmarkEnd w:id="21"/>
          </w:p>
        </w:tc>
      </w:tr>
      <w:tr w:rsidR="002472C4" w:rsidRPr="00F9619F" w14:paraId="28906591" w14:textId="77777777" w:rsidTr="006B66BE">
        <w:trPr>
          <w:trHeight w:val="637"/>
        </w:trPr>
        <w:tc>
          <w:tcPr>
            <w:tcW w:w="510" w:type="dxa"/>
          </w:tcPr>
          <w:p w14:paraId="3A318B52" w14:textId="08CA1C7A" w:rsidR="002472C4" w:rsidRPr="00F9619F" w:rsidRDefault="00BF7662" w:rsidP="006B66BE">
            <w:pPr>
              <w:pStyle w:val="NoSpacing"/>
              <w:jc w:val="both"/>
              <w:rPr>
                <w:rFonts w:ascii="Arial" w:hAnsi="Arial" w:cs="Arial"/>
                <w:sz w:val="24"/>
                <w:szCs w:val="24"/>
              </w:rPr>
            </w:pPr>
            <w:r>
              <w:rPr>
                <w:rFonts w:ascii="Arial" w:hAnsi="Arial" w:cs="Arial"/>
                <w:sz w:val="24"/>
                <w:szCs w:val="24"/>
              </w:rPr>
              <w:t>(b)</w:t>
            </w:r>
          </w:p>
        </w:tc>
        <w:tc>
          <w:tcPr>
            <w:tcW w:w="8562" w:type="dxa"/>
          </w:tcPr>
          <w:p w14:paraId="19BAA674" w14:textId="0494F446" w:rsidR="002472C4" w:rsidRPr="00F9619F" w:rsidRDefault="002472C4" w:rsidP="006B66BE">
            <w:pPr>
              <w:pStyle w:val="NoSpacing"/>
              <w:jc w:val="both"/>
              <w:rPr>
                <w:rFonts w:ascii="Arial" w:hAnsi="Arial" w:cs="Arial"/>
                <w:sz w:val="24"/>
                <w:szCs w:val="24"/>
              </w:rPr>
            </w:pPr>
            <w:r w:rsidRPr="002472C4">
              <w:rPr>
                <w:rFonts w:ascii="Arial" w:hAnsi="Arial" w:cs="Arial"/>
                <w:sz w:val="24"/>
                <w:szCs w:val="24"/>
              </w:rPr>
              <w:t>Members of the Primary Care Commissioning Committee</w:t>
            </w:r>
            <w:r>
              <w:t xml:space="preserve"> </w:t>
            </w:r>
            <w:r w:rsidRPr="002472C4">
              <w:rPr>
                <w:rFonts w:ascii="Arial" w:hAnsi="Arial" w:cs="Arial"/>
                <w:sz w:val="24"/>
                <w:szCs w:val="24"/>
              </w:rPr>
              <w:t>approve</w:t>
            </w:r>
            <w:r>
              <w:rPr>
                <w:rFonts w:ascii="Arial" w:hAnsi="Arial" w:cs="Arial"/>
                <w:sz w:val="24"/>
                <w:szCs w:val="24"/>
              </w:rPr>
              <w:t>d</w:t>
            </w:r>
            <w:r w:rsidRPr="002472C4">
              <w:rPr>
                <w:rFonts w:ascii="Arial" w:hAnsi="Arial" w:cs="Arial"/>
                <w:sz w:val="24"/>
                <w:szCs w:val="24"/>
              </w:rPr>
              <w:t xml:space="preserve"> the associated recommended tariff.</w:t>
            </w:r>
          </w:p>
        </w:tc>
      </w:tr>
      <w:tr w:rsidR="002472C4" w:rsidRPr="00F9619F" w14:paraId="05341DEC" w14:textId="77777777" w:rsidTr="006B66BE">
        <w:trPr>
          <w:trHeight w:val="637"/>
        </w:trPr>
        <w:tc>
          <w:tcPr>
            <w:tcW w:w="510" w:type="dxa"/>
          </w:tcPr>
          <w:p w14:paraId="0FD4C562" w14:textId="52E08D4B" w:rsidR="002472C4" w:rsidRPr="00F9619F" w:rsidRDefault="00BF7662" w:rsidP="006B66BE">
            <w:pPr>
              <w:pStyle w:val="NoSpacing"/>
              <w:jc w:val="both"/>
              <w:rPr>
                <w:rFonts w:ascii="Arial" w:hAnsi="Arial" w:cs="Arial"/>
                <w:sz w:val="24"/>
                <w:szCs w:val="24"/>
              </w:rPr>
            </w:pPr>
            <w:r>
              <w:rPr>
                <w:rFonts w:ascii="Arial" w:hAnsi="Arial" w:cs="Arial"/>
                <w:sz w:val="24"/>
                <w:szCs w:val="24"/>
              </w:rPr>
              <w:t>(c)</w:t>
            </w:r>
          </w:p>
        </w:tc>
        <w:tc>
          <w:tcPr>
            <w:tcW w:w="8562" w:type="dxa"/>
          </w:tcPr>
          <w:p w14:paraId="70A50169" w14:textId="10D7E333" w:rsidR="002472C4" w:rsidRPr="002472C4" w:rsidRDefault="002472C4" w:rsidP="006B66BE">
            <w:pPr>
              <w:pStyle w:val="NoSpacing"/>
              <w:jc w:val="both"/>
              <w:rPr>
                <w:rFonts w:ascii="Arial" w:hAnsi="Arial" w:cs="Arial"/>
                <w:sz w:val="24"/>
                <w:szCs w:val="24"/>
              </w:rPr>
            </w:pPr>
            <w:r w:rsidRPr="002472C4">
              <w:rPr>
                <w:rFonts w:ascii="Arial" w:hAnsi="Arial" w:cs="Arial"/>
                <w:sz w:val="24"/>
                <w:szCs w:val="24"/>
              </w:rPr>
              <w:t>Members of the Primary Care Commissioning Committee</w:t>
            </w:r>
            <w:r>
              <w:rPr>
                <w:rFonts w:ascii="Arial" w:hAnsi="Arial" w:cs="Arial"/>
                <w:sz w:val="24"/>
                <w:szCs w:val="24"/>
              </w:rPr>
              <w:t xml:space="preserve"> </w:t>
            </w:r>
            <w:r w:rsidRPr="002472C4">
              <w:rPr>
                <w:rFonts w:ascii="Arial" w:hAnsi="Arial" w:cs="Arial"/>
                <w:sz w:val="24"/>
                <w:szCs w:val="24"/>
              </w:rPr>
              <w:t>approve</w:t>
            </w:r>
            <w:r>
              <w:rPr>
                <w:rFonts w:ascii="Arial" w:hAnsi="Arial" w:cs="Arial"/>
                <w:sz w:val="24"/>
                <w:szCs w:val="24"/>
              </w:rPr>
              <w:t>d</w:t>
            </w:r>
            <w:r w:rsidRPr="002472C4">
              <w:rPr>
                <w:rFonts w:ascii="Arial" w:hAnsi="Arial" w:cs="Arial"/>
                <w:sz w:val="24"/>
                <w:szCs w:val="24"/>
              </w:rPr>
              <w:t xml:space="preserve"> the use of PMS Premium to fund the services</w:t>
            </w:r>
            <w:r>
              <w:rPr>
                <w:rFonts w:ascii="Arial" w:hAnsi="Arial" w:cs="Arial"/>
                <w:sz w:val="24"/>
                <w:szCs w:val="24"/>
              </w:rPr>
              <w:t>.</w:t>
            </w:r>
          </w:p>
        </w:tc>
      </w:tr>
      <w:tr w:rsidR="002472C4" w:rsidRPr="00F9619F" w14:paraId="0436B743" w14:textId="77777777" w:rsidTr="006B66BE">
        <w:trPr>
          <w:trHeight w:val="637"/>
        </w:trPr>
        <w:tc>
          <w:tcPr>
            <w:tcW w:w="510" w:type="dxa"/>
          </w:tcPr>
          <w:p w14:paraId="3017389C" w14:textId="2DBA4352" w:rsidR="002472C4" w:rsidRPr="00F9619F" w:rsidRDefault="00BF7662" w:rsidP="006B66BE">
            <w:pPr>
              <w:pStyle w:val="NoSpacing"/>
              <w:jc w:val="both"/>
              <w:rPr>
                <w:rFonts w:ascii="Arial" w:hAnsi="Arial" w:cs="Arial"/>
                <w:sz w:val="24"/>
                <w:szCs w:val="24"/>
              </w:rPr>
            </w:pPr>
            <w:r>
              <w:rPr>
                <w:rFonts w:ascii="Arial" w:hAnsi="Arial" w:cs="Arial"/>
                <w:sz w:val="24"/>
                <w:szCs w:val="24"/>
              </w:rPr>
              <w:lastRenderedPageBreak/>
              <w:t>(d)</w:t>
            </w:r>
          </w:p>
        </w:tc>
        <w:tc>
          <w:tcPr>
            <w:tcW w:w="8562" w:type="dxa"/>
          </w:tcPr>
          <w:p w14:paraId="05E38374" w14:textId="6BA55CFA" w:rsidR="002472C4" w:rsidRPr="002472C4" w:rsidRDefault="002472C4" w:rsidP="006B66BE">
            <w:pPr>
              <w:pStyle w:val="NoSpacing"/>
              <w:jc w:val="both"/>
              <w:rPr>
                <w:rFonts w:ascii="Arial" w:hAnsi="Arial" w:cs="Arial"/>
                <w:sz w:val="24"/>
                <w:szCs w:val="24"/>
              </w:rPr>
            </w:pPr>
            <w:r w:rsidRPr="002472C4">
              <w:rPr>
                <w:rFonts w:ascii="Arial" w:hAnsi="Arial" w:cs="Arial"/>
                <w:sz w:val="24"/>
                <w:szCs w:val="24"/>
              </w:rPr>
              <w:t>Members of the Primary Care Commissioning Committee</w:t>
            </w:r>
            <w:r>
              <w:rPr>
                <w:rFonts w:ascii="Arial" w:hAnsi="Arial" w:cs="Arial"/>
                <w:sz w:val="24"/>
                <w:szCs w:val="24"/>
              </w:rPr>
              <w:t xml:space="preserve"> </w:t>
            </w:r>
            <w:r w:rsidRPr="002472C4">
              <w:rPr>
                <w:rFonts w:ascii="Arial" w:hAnsi="Arial" w:cs="Arial"/>
                <w:sz w:val="24"/>
                <w:szCs w:val="24"/>
              </w:rPr>
              <w:t>approve</w:t>
            </w:r>
            <w:r>
              <w:rPr>
                <w:rFonts w:ascii="Arial" w:hAnsi="Arial" w:cs="Arial"/>
                <w:sz w:val="24"/>
                <w:szCs w:val="24"/>
              </w:rPr>
              <w:t>d</w:t>
            </w:r>
            <w:r w:rsidRPr="002472C4">
              <w:rPr>
                <w:rFonts w:ascii="Arial" w:hAnsi="Arial" w:cs="Arial"/>
                <w:sz w:val="24"/>
                <w:szCs w:val="24"/>
              </w:rPr>
              <w:t xml:space="preserve"> the commissioning of this services from 1st </w:t>
            </w:r>
            <w:r w:rsidR="00F12CD4">
              <w:rPr>
                <w:rFonts w:ascii="Arial" w:hAnsi="Arial" w:cs="Arial"/>
                <w:sz w:val="24"/>
                <w:szCs w:val="24"/>
              </w:rPr>
              <w:t>September</w:t>
            </w:r>
            <w:r w:rsidRPr="002472C4">
              <w:rPr>
                <w:rFonts w:ascii="Arial" w:hAnsi="Arial" w:cs="Arial"/>
                <w:sz w:val="24"/>
                <w:szCs w:val="24"/>
              </w:rPr>
              <w:t xml:space="preserve"> 2021 at PCN level</w:t>
            </w:r>
            <w:r w:rsidR="00CF0040">
              <w:rPr>
                <w:rFonts w:ascii="Arial" w:hAnsi="Arial" w:cs="Arial"/>
                <w:sz w:val="24"/>
                <w:szCs w:val="24"/>
              </w:rPr>
              <w:t xml:space="preserve"> with remuneration for activity undertaken from 1 July</w:t>
            </w:r>
            <w:r w:rsidRPr="002472C4">
              <w:rPr>
                <w:rFonts w:ascii="Arial" w:hAnsi="Arial" w:cs="Arial"/>
                <w:sz w:val="24"/>
                <w:szCs w:val="24"/>
              </w:rPr>
              <w:t>.</w:t>
            </w:r>
          </w:p>
        </w:tc>
      </w:tr>
    </w:tbl>
    <w:bookmarkEnd w:id="20"/>
    <w:p w14:paraId="15739023" w14:textId="77777777" w:rsidR="00F01BB7" w:rsidRDefault="00F01BB7" w:rsidP="002472C4">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p>
    <w:p w14:paraId="2C868445" w14:textId="10A7DB84" w:rsidR="00D16538" w:rsidRDefault="00F01BB7" w:rsidP="002472C4">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r w:rsidRPr="00F01BB7">
        <w:rPr>
          <w:rFonts w:ascii="Arial" w:eastAsia="Times New Roman" w:hAnsi="Arial" w:cs="Arial"/>
          <w:sz w:val="24"/>
          <w:szCs w:val="24"/>
          <w:lang w:eastAsia="en-US"/>
        </w:rPr>
        <w:t xml:space="preserve">Dr Bushra Ali, Dr Masood Balouch, Dr James Moult and Dr Amy </w:t>
      </w:r>
      <w:proofErr w:type="spellStart"/>
      <w:r w:rsidRPr="00F01BB7">
        <w:rPr>
          <w:rFonts w:ascii="Arial" w:eastAsia="Times New Roman" w:hAnsi="Arial" w:cs="Arial"/>
          <w:sz w:val="24"/>
          <w:szCs w:val="24"/>
          <w:lang w:eastAsia="en-US"/>
        </w:rPr>
        <w:t>Oehring</w:t>
      </w:r>
      <w:proofErr w:type="spellEnd"/>
      <w:r w:rsidRPr="00F01BB7">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re-joined the call. </w:t>
      </w:r>
    </w:p>
    <w:p w14:paraId="58E153DB" w14:textId="77777777" w:rsidR="00F01BB7" w:rsidRDefault="00F01BB7" w:rsidP="002472C4">
      <w:pPr>
        <w:ind w:left="567" w:hanging="567"/>
        <w:jc w:val="both"/>
        <w:rPr>
          <w:rFonts w:ascii="Arial" w:eastAsia="Times New Roman" w:hAnsi="Arial" w:cs="Arial"/>
          <w:sz w:val="24"/>
          <w:szCs w:val="24"/>
          <w:lang w:eastAsia="en-US"/>
        </w:rPr>
      </w:pPr>
    </w:p>
    <w:p w14:paraId="572C4757" w14:textId="129D1BD1" w:rsidR="002472C4" w:rsidRDefault="00BF7662" w:rsidP="002472C4">
      <w:pPr>
        <w:ind w:left="567" w:hanging="567"/>
        <w:jc w:val="both"/>
        <w:rPr>
          <w:rFonts w:ascii="Arial" w:eastAsia="Times New Roman" w:hAnsi="Arial" w:cs="Arial"/>
          <w:b/>
          <w:bCs/>
          <w:sz w:val="24"/>
          <w:szCs w:val="24"/>
          <w:lang w:eastAsia="en-US"/>
        </w:rPr>
      </w:pPr>
      <w:r w:rsidRPr="00BF7662">
        <w:rPr>
          <w:rFonts w:ascii="Arial" w:eastAsia="Times New Roman" w:hAnsi="Arial" w:cs="Arial"/>
          <w:b/>
          <w:bCs/>
          <w:sz w:val="24"/>
          <w:szCs w:val="24"/>
          <w:lang w:eastAsia="en-US"/>
        </w:rPr>
        <w:t>8.2II</w:t>
      </w:r>
      <w:r w:rsidRPr="00BF7662">
        <w:rPr>
          <w:rFonts w:ascii="Arial" w:eastAsia="Times New Roman" w:hAnsi="Arial" w:cs="Arial"/>
          <w:b/>
          <w:bCs/>
          <w:sz w:val="24"/>
          <w:szCs w:val="24"/>
          <w:lang w:eastAsia="en-US"/>
        </w:rPr>
        <w:tab/>
        <w:t>EXTENDED PRIMARY CARE MEDICAL SERVICES – PSA MONITORING</w:t>
      </w:r>
    </w:p>
    <w:p w14:paraId="3040D1A1" w14:textId="4CE4F6E3" w:rsidR="00F01BB7" w:rsidRDefault="00F01BB7" w:rsidP="00F01BB7">
      <w:pPr>
        <w:ind w:left="567"/>
        <w:jc w:val="both"/>
        <w:rPr>
          <w:rFonts w:ascii="Arial" w:eastAsia="Times New Roman" w:hAnsi="Arial" w:cs="Arial"/>
          <w:b/>
          <w:bCs/>
          <w:sz w:val="24"/>
          <w:szCs w:val="24"/>
          <w:lang w:eastAsia="en-US"/>
        </w:rPr>
      </w:pPr>
      <w:r w:rsidRPr="004968B0">
        <w:rPr>
          <w:rFonts w:ascii="Arial" w:hAnsi="Arial" w:cs="Arial"/>
          <w:sz w:val="24"/>
          <w:szCs w:val="24"/>
        </w:rPr>
        <w:t xml:space="preserve">Dr Bushra Ali, Dr Masood Balouch, Dr James Moult and Dr Amy </w:t>
      </w:r>
      <w:proofErr w:type="spellStart"/>
      <w:r w:rsidRPr="004968B0">
        <w:rPr>
          <w:rFonts w:ascii="Arial" w:hAnsi="Arial" w:cs="Arial"/>
          <w:sz w:val="24"/>
          <w:szCs w:val="24"/>
        </w:rPr>
        <w:t>Oehring</w:t>
      </w:r>
      <w:proofErr w:type="spellEnd"/>
      <w:r w:rsidRPr="004968B0">
        <w:rPr>
          <w:rFonts w:ascii="Arial" w:hAnsi="Arial" w:cs="Arial"/>
          <w:sz w:val="24"/>
          <w:szCs w:val="24"/>
        </w:rPr>
        <w:t xml:space="preserve"> declared financial interests in agenda item 8.2ii as partners in GP practices.     All members contributed and stayed on the call until the tariff was discussed. </w:t>
      </w:r>
    </w:p>
    <w:p w14:paraId="21370ECB" w14:textId="77777777" w:rsidR="00F01BB7" w:rsidRPr="00BF7662" w:rsidRDefault="00F01BB7" w:rsidP="002472C4">
      <w:pPr>
        <w:ind w:left="567" w:hanging="567"/>
        <w:jc w:val="both"/>
        <w:rPr>
          <w:rFonts w:ascii="Arial" w:eastAsia="Times New Roman" w:hAnsi="Arial" w:cs="Arial"/>
          <w:b/>
          <w:bCs/>
          <w:sz w:val="24"/>
          <w:szCs w:val="24"/>
          <w:lang w:eastAsia="en-US"/>
        </w:rPr>
      </w:pPr>
    </w:p>
    <w:p w14:paraId="4042FA4C" w14:textId="6B5B9E1D" w:rsidR="00DD6CB3" w:rsidRDefault="00DD6CB3" w:rsidP="00391345">
      <w:pPr>
        <w:ind w:left="567" w:hanging="567"/>
        <w:jc w:val="both"/>
        <w:rPr>
          <w:rFonts w:ascii="Arial" w:eastAsia="Times New Roman" w:hAnsi="Arial" w:cs="Arial"/>
          <w:sz w:val="24"/>
          <w:szCs w:val="24"/>
          <w:lang w:eastAsia="en-US"/>
        </w:rPr>
      </w:pPr>
      <w:r>
        <w:rPr>
          <w:rFonts w:ascii="Arial" w:eastAsia="Times New Roman" w:hAnsi="Arial" w:cs="Arial"/>
          <w:b/>
          <w:bCs/>
          <w:sz w:val="24"/>
          <w:szCs w:val="24"/>
          <w:lang w:eastAsia="en-US"/>
        </w:rPr>
        <w:tab/>
      </w:r>
      <w:r w:rsidR="00BF7662" w:rsidRPr="00BF7662">
        <w:rPr>
          <w:rFonts w:ascii="Arial" w:eastAsia="Times New Roman" w:hAnsi="Arial" w:cs="Arial"/>
          <w:sz w:val="24"/>
          <w:szCs w:val="24"/>
          <w:lang w:eastAsia="en-US"/>
        </w:rPr>
        <w:t xml:space="preserve">The Strategic Lead Primary Care and Commissioning Manager </w:t>
      </w:r>
      <w:r w:rsidR="003C732E">
        <w:rPr>
          <w:rFonts w:ascii="Arial" w:eastAsia="Times New Roman" w:hAnsi="Arial" w:cs="Arial"/>
          <w:sz w:val="24"/>
          <w:szCs w:val="24"/>
          <w:lang w:eastAsia="en-US"/>
        </w:rPr>
        <w:t>presented</w:t>
      </w:r>
      <w:r w:rsidR="00BF7662" w:rsidRPr="00BF7662">
        <w:rPr>
          <w:rFonts w:ascii="Arial" w:eastAsia="Times New Roman" w:hAnsi="Arial" w:cs="Arial"/>
          <w:sz w:val="24"/>
          <w:szCs w:val="24"/>
          <w:lang w:eastAsia="en-US"/>
        </w:rPr>
        <w:t xml:space="preserve"> a paper to be approved </w:t>
      </w:r>
      <w:r w:rsidR="00CF0040">
        <w:rPr>
          <w:rFonts w:ascii="Arial" w:eastAsia="Times New Roman" w:hAnsi="Arial" w:cs="Arial"/>
          <w:sz w:val="24"/>
          <w:szCs w:val="24"/>
          <w:lang w:eastAsia="en-US"/>
        </w:rPr>
        <w:t>for</w:t>
      </w:r>
      <w:r w:rsidR="00CF0040" w:rsidRPr="00BF7662">
        <w:rPr>
          <w:rFonts w:ascii="Arial" w:eastAsia="Times New Roman" w:hAnsi="Arial" w:cs="Arial"/>
          <w:sz w:val="24"/>
          <w:szCs w:val="24"/>
          <w:lang w:eastAsia="en-US"/>
        </w:rPr>
        <w:t xml:space="preserve"> </w:t>
      </w:r>
      <w:r w:rsidR="00BF7662" w:rsidRPr="00BF7662">
        <w:rPr>
          <w:rFonts w:ascii="Arial" w:eastAsia="Times New Roman" w:hAnsi="Arial" w:cs="Arial"/>
          <w:sz w:val="24"/>
          <w:szCs w:val="24"/>
          <w:lang w:eastAsia="en-US"/>
        </w:rPr>
        <w:t>the service specification</w:t>
      </w:r>
      <w:r w:rsidR="00BF7662">
        <w:rPr>
          <w:rFonts w:ascii="Arial" w:eastAsia="Times New Roman" w:hAnsi="Arial" w:cs="Arial"/>
          <w:sz w:val="24"/>
          <w:szCs w:val="24"/>
          <w:lang w:eastAsia="en-US"/>
        </w:rPr>
        <w:t xml:space="preserve"> and the recommended tariff for the </w:t>
      </w:r>
      <w:bookmarkStart w:id="22" w:name="_Hlk76121807"/>
      <w:r w:rsidR="00CF0040">
        <w:rPr>
          <w:rFonts w:ascii="Arial" w:eastAsia="Times New Roman" w:hAnsi="Arial" w:cs="Arial"/>
          <w:sz w:val="24"/>
          <w:szCs w:val="24"/>
          <w:lang w:eastAsia="en-US"/>
        </w:rPr>
        <w:t xml:space="preserve">Extended </w:t>
      </w:r>
      <w:r w:rsidR="00BF7662">
        <w:rPr>
          <w:rFonts w:ascii="Arial" w:eastAsia="Times New Roman" w:hAnsi="Arial" w:cs="Arial"/>
          <w:sz w:val="24"/>
          <w:szCs w:val="24"/>
          <w:lang w:eastAsia="en-US"/>
        </w:rPr>
        <w:t xml:space="preserve">Primary Care Medical Service of </w:t>
      </w:r>
      <w:r w:rsidR="00BF7662" w:rsidRPr="00BF7662">
        <w:rPr>
          <w:rFonts w:ascii="Arial" w:eastAsia="Times New Roman" w:hAnsi="Arial" w:cs="Arial"/>
          <w:sz w:val="24"/>
          <w:szCs w:val="24"/>
          <w:lang w:eastAsia="en-US"/>
        </w:rPr>
        <w:t>Prostate Cancer PSA Monitoring / Active Surveillance and follow-up in Primary Care.</w:t>
      </w:r>
    </w:p>
    <w:bookmarkEnd w:id="22"/>
    <w:p w14:paraId="4BB16395" w14:textId="6F461E72" w:rsidR="00C02D2C" w:rsidRDefault="00C02D2C" w:rsidP="00391345">
      <w:pPr>
        <w:ind w:left="567" w:hanging="567"/>
        <w:jc w:val="both"/>
        <w:rPr>
          <w:rFonts w:ascii="Arial" w:eastAsia="Times New Roman" w:hAnsi="Arial" w:cs="Arial"/>
          <w:sz w:val="24"/>
          <w:szCs w:val="24"/>
          <w:lang w:eastAsia="en-US"/>
        </w:rPr>
      </w:pPr>
    </w:p>
    <w:p w14:paraId="700AFB04" w14:textId="1B903CCC" w:rsidR="00C02D2C" w:rsidRDefault="00C02D2C"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r w:rsidR="00CF0040">
        <w:rPr>
          <w:rFonts w:ascii="Arial" w:eastAsia="Times New Roman" w:hAnsi="Arial" w:cs="Arial"/>
          <w:sz w:val="24"/>
          <w:szCs w:val="24"/>
          <w:lang w:eastAsia="en-US"/>
        </w:rPr>
        <w:t>The Primary Care Commissioning Committee</w:t>
      </w:r>
      <w:r w:rsidR="00E97327" w:rsidRPr="00E97327">
        <w:rPr>
          <w:rFonts w:ascii="Arial" w:eastAsia="Times New Roman" w:hAnsi="Arial" w:cs="Arial"/>
          <w:sz w:val="24"/>
          <w:szCs w:val="24"/>
          <w:lang w:eastAsia="en-US"/>
        </w:rPr>
        <w:t xml:space="preserve"> </w:t>
      </w:r>
      <w:r w:rsidR="00E97327">
        <w:rPr>
          <w:rFonts w:ascii="Arial" w:eastAsia="Times New Roman" w:hAnsi="Arial" w:cs="Arial"/>
          <w:sz w:val="24"/>
          <w:szCs w:val="24"/>
          <w:lang w:eastAsia="en-US"/>
        </w:rPr>
        <w:t>had a</w:t>
      </w:r>
      <w:r w:rsidR="00E97327" w:rsidRPr="00E97327">
        <w:rPr>
          <w:rFonts w:ascii="Arial" w:eastAsia="Times New Roman" w:hAnsi="Arial" w:cs="Arial"/>
          <w:sz w:val="24"/>
          <w:szCs w:val="24"/>
          <w:lang w:eastAsia="en-US"/>
        </w:rPr>
        <w:t xml:space="preserve">greed </w:t>
      </w:r>
      <w:r w:rsidR="00CF0040">
        <w:rPr>
          <w:rFonts w:ascii="Arial" w:eastAsia="Times New Roman" w:hAnsi="Arial" w:cs="Arial"/>
          <w:sz w:val="24"/>
          <w:szCs w:val="24"/>
          <w:lang w:eastAsia="en-US"/>
        </w:rPr>
        <w:t xml:space="preserve">in January 2021 </w:t>
      </w:r>
      <w:r w:rsidR="00E97327" w:rsidRPr="00E97327">
        <w:rPr>
          <w:rFonts w:ascii="Arial" w:eastAsia="Times New Roman" w:hAnsi="Arial" w:cs="Arial"/>
          <w:sz w:val="24"/>
          <w:szCs w:val="24"/>
          <w:lang w:eastAsia="en-US"/>
        </w:rPr>
        <w:t xml:space="preserve">that the current contract with Primary Care and </w:t>
      </w:r>
      <w:proofErr w:type="spellStart"/>
      <w:r w:rsidR="00E97327" w:rsidRPr="00E97327">
        <w:rPr>
          <w:rFonts w:ascii="Arial" w:eastAsia="Times New Roman" w:hAnsi="Arial" w:cs="Arial"/>
          <w:sz w:val="24"/>
          <w:szCs w:val="24"/>
          <w:lang w:eastAsia="en-US"/>
        </w:rPr>
        <w:t>iQudos</w:t>
      </w:r>
      <w:proofErr w:type="spellEnd"/>
      <w:r w:rsidR="00E97327" w:rsidRPr="00E97327">
        <w:rPr>
          <w:rFonts w:ascii="Arial" w:eastAsia="Times New Roman" w:hAnsi="Arial" w:cs="Arial"/>
          <w:sz w:val="24"/>
          <w:szCs w:val="24"/>
          <w:lang w:eastAsia="en-US"/>
        </w:rPr>
        <w:t xml:space="preserve"> </w:t>
      </w:r>
      <w:r w:rsidR="00CF0040">
        <w:rPr>
          <w:rFonts w:ascii="Arial" w:eastAsia="Times New Roman" w:hAnsi="Arial" w:cs="Arial"/>
          <w:sz w:val="24"/>
          <w:szCs w:val="24"/>
          <w:lang w:eastAsia="en-US"/>
        </w:rPr>
        <w:t xml:space="preserve">should </w:t>
      </w:r>
      <w:r w:rsidR="00E97327" w:rsidRPr="00E97327">
        <w:rPr>
          <w:rFonts w:ascii="Arial" w:eastAsia="Times New Roman" w:hAnsi="Arial" w:cs="Arial"/>
          <w:sz w:val="24"/>
          <w:szCs w:val="24"/>
          <w:lang w:eastAsia="en-US"/>
        </w:rPr>
        <w:t xml:space="preserve">be extended for 12 months </w:t>
      </w:r>
      <w:r w:rsidR="00CF0040">
        <w:rPr>
          <w:rFonts w:ascii="Arial" w:eastAsia="Times New Roman" w:hAnsi="Arial" w:cs="Arial"/>
          <w:sz w:val="24"/>
          <w:szCs w:val="24"/>
          <w:lang w:eastAsia="en-US"/>
        </w:rPr>
        <w:t xml:space="preserve">from April 2021 </w:t>
      </w:r>
      <w:r w:rsidR="00E97327" w:rsidRPr="00E97327">
        <w:rPr>
          <w:rFonts w:ascii="Arial" w:eastAsia="Times New Roman" w:hAnsi="Arial" w:cs="Arial"/>
          <w:sz w:val="24"/>
          <w:szCs w:val="24"/>
          <w:lang w:eastAsia="en-US"/>
        </w:rPr>
        <w:t xml:space="preserve">whilst pathway review </w:t>
      </w:r>
      <w:r w:rsidR="00CF0040">
        <w:rPr>
          <w:rFonts w:ascii="Arial" w:eastAsia="Times New Roman" w:hAnsi="Arial" w:cs="Arial"/>
          <w:sz w:val="24"/>
          <w:szCs w:val="24"/>
          <w:lang w:eastAsia="en-US"/>
        </w:rPr>
        <w:t xml:space="preserve">work </w:t>
      </w:r>
      <w:r w:rsidR="00E97327" w:rsidRPr="00E97327">
        <w:rPr>
          <w:rFonts w:ascii="Arial" w:eastAsia="Times New Roman" w:hAnsi="Arial" w:cs="Arial"/>
          <w:sz w:val="24"/>
          <w:szCs w:val="24"/>
          <w:lang w:eastAsia="en-US"/>
        </w:rPr>
        <w:t>took place.</w:t>
      </w:r>
      <w:r w:rsidR="00292312">
        <w:rPr>
          <w:rFonts w:ascii="Arial" w:eastAsia="Times New Roman" w:hAnsi="Arial" w:cs="Arial"/>
          <w:sz w:val="24"/>
          <w:szCs w:val="24"/>
          <w:lang w:eastAsia="en-US"/>
        </w:rPr>
        <w:t xml:space="preserve"> </w:t>
      </w:r>
      <w:r w:rsidR="00AF13BF">
        <w:rPr>
          <w:rFonts w:ascii="Arial" w:eastAsia="Times New Roman" w:hAnsi="Arial" w:cs="Arial"/>
          <w:sz w:val="24"/>
          <w:szCs w:val="24"/>
          <w:lang w:eastAsia="en-US"/>
        </w:rPr>
        <w:t>However,</w:t>
      </w:r>
      <w:r w:rsidR="00CF0040">
        <w:rPr>
          <w:rFonts w:ascii="Arial" w:eastAsia="Times New Roman" w:hAnsi="Arial" w:cs="Arial"/>
          <w:sz w:val="24"/>
          <w:szCs w:val="24"/>
          <w:lang w:eastAsia="en-US"/>
        </w:rPr>
        <w:t xml:space="preserve"> </w:t>
      </w:r>
      <w:proofErr w:type="spellStart"/>
      <w:r w:rsidR="00292312" w:rsidRPr="00292312">
        <w:rPr>
          <w:rFonts w:ascii="Arial" w:eastAsia="Times New Roman" w:hAnsi="Arial" w:cs="Arial"/>
          <w:sz w:val="24"/>
          <w:szCs w:val="24"/>
          <w:lang w:eastAsia="en-US"/>
        </w:rPr>
        <w:t>iQudos</w:t>
      </w:r>
      <w:proofErr w:type="spellEnd"/>
      <w:r w:rsidR="00292312" w:rsidRPr="00292312">
        <w:rPr>
          <w:rFonts w:ascii="Arial" w:eastAsia="Times New Roman" w:hAnsi="Arial" w:cs="Arial"/>
          <w:sz w:val="24"/>
          <w:szCs w:val="24"/>
          <w:lang w:eastAsia="en-US"/>
        </w:rPr>
        <w:t xml:space="preserve"> ha</w:t>
      </w:r>
      <w:r w:rsidR="004968B0">
        <w:rPr>
          <w:rFonts w:ascii="Arial" w:eastAsia="Times New Roman" w:hAnsi="Arial" w:cs="Arial"/>
          <w:sz w:val="24"/>
          <w:szCs w:val="24"/>
          <w:lang w:eastAsia="en-US"/>
        </w:rPr>
        <w:t>d</w:t>
      </w:r>
      <w:r w:rsidR="00292312" w:rsidRPr="00292312">
        <w:rPr>
          <w:rFonts w:ascii="Arial" w:eastAsia="Times New Roman" w:hAnsi="Arial" w:cs="Arial"/>
          <w:sz w:val="24"/>
          <w:szCs w:val="24"/>
          <w:lang w:eastAsia="en-US"/>
        </w:rPr>
        <w:t xml:space="preserve"> only agreed to extend the contract for the patient discharge system for a further 6 months</w:t>
      </w:r>
      <w:r w:rsidR="00CF0040">
        <w:rPr>
          <w:rFonts w:ascii="Arial" w:eastAsia="Times New Roman" w:hAnsi="Arial" w:cs="Arial"/>
          <w:sz w:val="24"/>
          <w:szCs w:val="24"/>
          <w:lang w:eastAsia="en-US"/>
        </w:rPr>
        <w:t xml:space="preserve"> from April 2021 and hence an alternative was required to be in place from October 2021.</w:t>
      </w:r>
      <w:r w:rsidR="00292312">
        <w:rPr>
          <w:rFonts w:ascii="Arial" w:eastAsia="Times New Roman" w:hAnsi="Arial" w:cs="Arial"/>
          <w:sz w:val="24"/>
          <w:szCs w:val="24"/>
          <w:lang w:eastAsia="en-US"/>
        </w:rPr>
        <w:t xml:space="preserve"> </w:t>
      </w:r>
    </w:p>
    <w:p w14:paraId="15F51023" w14:textId="7578CABB" w:rsidR="00D8226E" w:rsidRDefault="00D8226E" w:rsidP="00391345">
      <w:pPr>
        <w:ind w:left="567" w:hanging="567"/>
        <w:jc w:val="both"/>
        <w:rPr>
          <w:rFonts w:ascii="Arial" w:eastAsia="Times New Roman" w:hAnsi="Arial" w:cs="Arial"/>
          <w:sz w:val="24"/>
          <w:szCs w:val="24"/>
          <w:lang w:eastAsia="en-US"/>
        </w:rPr>
      </w:pPr>
    </w:p>
    <w:p w14:paraId="22489814" w14:textId="54E498CF" w:rsidR="000043DD" w:rsidRDefault="00D8226E"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p>
    <w:p w14:paraId="33969D9F" w14:textId="2E3AAD3C" w:rsidR="000043DD" w:rsidRDefault="000043DD"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t xml:space="preserve">The Service Specification was a way of delivering the service </w:t>
      </w:r>
      <w:r w:rsidR="00CF0040">
        <w:rPr>
          <w:rFonts w:ascii="Arial" w:eastAsia="Times New Roman" w:hAnsi="Arial" w:cs="Arial"/>
          <w:sz w:val="24"/>
          <w:szCs w:val="24"/>
          <w:lang w:eastAsia="en-US"/>
        </w:rPr>
        <w:t xml:space="preserve">through practices in </w:t>
      </w:r>
      <w:r>
        <w:rPr>
          <w:rFonts w:ascii="Arial" w:eastAsia="Times New Roman" w:hAnsi="Arial" w:cs="Arial"/>
          <w:sz w:val="24"/>
          <w:szCs w:val="24"/>
          <w:lang w:eastAsia="en-US"/>
        </w:rPr>
        <w:t>all 5 PCNs</w:t>
      </w:r>
      <w:r w:rsidR="00CF0040">
        <w:rPr>
          <w:rFonts w:ascii="Arial" w:eastAsia="Times New Roman" w:hAnsi="Arial" w:cs="Arial"/>
          <w:sz w:val="24"/>
          <w:szCs w:val="24"/>
          <w:lang w:eastAsia="en-US"/>
        </w:rPr>
        <w:t>. A</w:t>
      </w:r>
      <w:r>
        <w:rPr>
          <w:rFonts w:ascii="Arial" w:eastAsia="Times New Roman" w:hAnsi="Arial" w:cs="Arial"/>
          <w:sz w:val="24"/>
          <w:szCs w:val="24"/>
          <w:lang w:eastAsia="en-US"/>
        </w:rPr>
        <w:t>t present it was only being delivered within 3 PCNs and only at 5 practices</w:t>
      </w:r>
      <w:r w:rsidR="00CF0040">
        <w:rPr>
          <w:rFonts w:ascii="Arial" w:eastAsia="Times New Roman" w:hAnsi="Arial" w:cs="Arial"/>
          <w:sz w:val="24"/>
          <w:szCs w:val="24"/>
          <w:lang w:eastAsia="en-US"/>
        </w:rPr>
        <w:t>, although it is available to patients in all practices across the city.</w:t>
      </w:r>
    </w:p>
    <w:p w14:paraId="2B1137D0" w14:textId="77777777" w:rsidR="003822AB" w:rsidRDefault="003822AB" w:rsidP="00391345">
      <w:pPr>
        <w:ind w:left="567" w:hanging="567"/>
        <w:jc w:val="both"/>
        <w:rPr>
          <w:rFonts w:ascii="Arial" w:eastAsia="Times New Roman" w:hAnsi="Arial" w:cs="Arial"/>
          <w:sz w:val="24"/>
          <w:szCs w:val="24"/>
          <w:lang w:eastAsia="en-US"/>
        </w:rPr>
      </w:pPr>
    </w:p>
    <w:p w14:paraId="315E9FAE" w14:textId="2A081D51" w:rsidR="000043DD" w:rsidRDefault="004968B0" w:rsidP="003822AB">
      <w:pPr>
        <w:ind w:left="567"/>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It was noted the </w:t>
      </w:r>
      <w:r w:rsidR="003822AB">
        <w:rPr>
          <w:rFonts w:ascii="Arial" w:eastAsia="Times New Roman" w:hAnsi="Arial" w:cs="Arial"/>
          <w:sz w:val="24"/>
          <w:szCs w:val="24"/>
          <w:lang w:eastAsia="en-US"/>
        </w:rPr>
        <w:t xml:space="preserve">hub would </w:t>
      </w:r>
      <w:r w:rsidR="00CF0040">
        <w:rPr>
          <w:rFonts w:ascii="Arial" w:eastAsia="Times New Roman" w:hAnsi="Arial" w:cs="Arial"/>
          <w:sz w:val="24"/>
          <w:szCs w:val="24"/>
          <w:lang w:eastAsia="en-US"/>
        </w:rPr>
        <w:t xml:space="preserve">need to </w:t>
      </w:r>
      <w:r w:rsidR="003822AB">
        <w:rPr>
          <w:rFonts w:ascii="Arial" w:eastAsia="Times New Roman" w:hAnsi="Arial" w:cs="Arial"/>
          <w:sz w:val="24"/>
          <w:szCs w:val="24"/>
          <w:lang w:eastAsia="en-US"/>
        </w:rPr>
        <w:t xml:space="preserve">be kept for 3 months </w:t>
      </w:r>
      <w:r w:rsidR="00CF0040">
        <w:rPr>
          <w:rFonts w:ascii="Arial" w:eastAsia="Times New Roman" w:hAnsi="Arial" w:cs="Arial"/>
          <w:sz w:val="24"/>
          <w:szCs w:val="24"/>
          <w:lang w:eastAsia="en-US"/>
        </w:rPr>
        <w:t xml:space="preserve">from October 2021 </w:t>
      </w:r>
      <w:r>
        <w:rPr>
          <w:rFonts w:ascii="Arial" w:eastAsia="Times New Roman" w:hAnsi="Arial" w:cs="Arial"/>
          <w:sz w:val="24"/>
          <w:szCs w:val="24"/>
          <w:lang w:eastAsia="en-US"/>
        </w:rPr>
        <w:t xml:space="preserve">and </w:t>
      </w:r>
      <w:r w:rsidR="003822AB">
        <w:rPr>
          <w:rFonts w:ascii="Arial" w:eastAsia="Times New Roman" w:hAnsi="Arial" w:cs="Arial"/>
          <w:sz w:val="24"/>
          <w:szCs w:val="24"/>
          <w:lang w:eastAsia="en-US"/>
        </w:rPr>
        <w:t xml:space="preserve">would </w:t>
      </w:r>
      <w:r w:rsidR="00CF0040">
        <w:rPr>
          <w:rFonts w:ascii="Arial" w:eastAsia="Times New Roman" w:hAnsi="Arial" w:cs="Arial"/>
          <w:sz w:val="24"/>
          <w:szCs w:val="24"/>
          <w:lang w:eastAsia="en-US"/>
        </w:rPr>
        <w:t xml:space="preserve">transfer </w:t>
      </w:r>
      <w:r w:rsidR="003822AB">
        <w:rPr>
          <w:rFonts w:ascii="Arial" w:eastAsia="Times New Roman" w:hAnsi="Arial" w:cs="Arial"/>
          <w:sz w:val="24"/>
          <w:szCs w:val="24"/>
          <w:lang w:eastAsia="en-US"/>
        </w:rPr>
        <w:t xml:space="preserve">everything out of </w:t>
      </w:r>
      <w:proofErr w:type="spellStart"/>
      <w:r w:rsidR="003822AB">
        <w:rPr>
          <w:rFonts w:ascii="Arial" w:eastAsia="Times New Roman" w:hAnsi="Arial" w:cs="Arial"/>
          <w:sz w:val="24"/>
          <w:szCs w:val="24"/>
          <w:lang w:eastAsia="en-US"/>
        </w:rPr>
        <w:t>iQudos</w:t>
      </w:r>
      <w:proofErr w:type="spellEnd"/>
      <w:r w:rsidR="00D22262">
        <w:rPr>
          <w:rFonts w:ascii="Arial" w:eastAsia="Times New Roman" w:hAnsi="Arial" w:cs="Arial"/>
          <w:sz w:val="24"/>
          <w:szCs w:val="24"/>
          <w:lang w:eastAsia="en-US"/>
        </w:rPr>
        <w:t xml:space="preserve"> into the relevant PCNs PSA monitoring template and pass </w:t>
      </w:r>
      <w:r w:rsidR="00CF0040">
        <w:rPr>
          <w:rFonts w:ascii="Arial" w:eastAsia="Times New Roman" w:hAnsi="Arial" w:cs="Arial"/>
          <w:sz w:val="24"/>
          <w:szCs w:val="24"/>
          <w:lang w:eastAsia="en-US"/>
        </w:rPr>
        <w:t xml:space="preserve">cases </w:t>
      </w:r>
      <w:r w:rsidR="00D22262">
        <w:rPr>
          <w:rFonts w:ascii="Arial" w:eastAsia="Times New Roman" w:hAnsi="Arial" w:cs="Arial"/>
          <w:sz w:val="24"/>
          <w:szCs w:val="24"/>
          <w:lang w:eastAsia="en-US"/>
        </w:rPr>
        <w:t xml:space="preserve">out to practices as required. If a practice did not have PSA monitoring the hub would retain these until completed. </w:t>
      </w:r>
    </w:p>
    <w:p w14:paraId="743D933B" w14:textId="56BAFFD6" w:rsidR="00D22262" w:rsidRDefault="00D22262" w:rsidP="003822AB">
      <w:pPr>
        <w:ind w:left="567"/>
        <w:jc w:val="both"/>
        <w:rPr>
          <w:rFonts w:ascii="Arial" w:eastAsia="Times New Roman" w:hAnsi="Arial" w:cs="Arial"/>
          <w:sz w:val="24"/>
          <w:szCs w:val="24"/>
          <w:lang w:eastAsia="en-US"/>
        </w:rPr>
      </w:pPr>
    </w:p>
    <w:p w14:paraId="5EF58789" w14:textId="45B23C37" w:rsidR="00D22262" w:rsidRDefault="00D22262" w:rsidP="003822AB">
      <w:pPr>
        <w:ind w:left="567"/>
        <w:jc w:val="both"/>
        <w:rPr>
          <w:rFonts w:ascii="Arial" w:eastAsia="Times New Roman" w:hAnsi="Arial" w:cs="Arial"/>
          <w:sz w:val="24"/>
          <w:szCs w:val="24"/>
          <w:lang w:eastAsia="en-US"/>
        </w:rPr>
      </w:pPr>
      <w:bookmarkStart w:id="23" w:name="_Hlk76479810"/>
      <w:r w:rsidRPr="00D22262">
        <w:rPr>
          <w:rFonts w:ascii="Arial" w:eastAsia="Times New Roman" w:hAnsi="Arial" w:cs="Arial"/>
          <w:sz w:val="24"/>
          <w:szCs w:val="24"/>
          <w:lang w:eastAsia="en-US"/>
        </w:rPr>
        <w:t xml:space="preserve">Committee Members voted unanimously </w:t>
      </w:r>
      <w:r w:rsidR="00CF0040">
        <w:rPr>
          <w:rFonts w:ascii="Arial" w:eastAsia="Times New Roman" w:hAnsi="Arial" w:cs="Arial"/>
          <w:sz w:val="24"/>
          <w:szCs w:val="24"/>
          <w:lang w:eastAsia="en-US"/>
        </w:rPr>
        <w:t>to</w:t>
      </w:r>
      <w:r w:rsidRPr="00D22262">
        <w:rPr>
          <w:rFonts w:ascii="Arial" w:eastAsia="Times New Roman" w:hAnsi="Arial" w:cs="Arial"/>
          <w:sz w:val="24"/>
          <w:szCs w:val="24"/>
          <w:lang w:eastAsia="en-US"/>
        </w:rPr>
        <w:t xml:space="preserve"> approve the service specification for</w:t>
      </w:r>
      <w:r>
        <w:rPr>
          <w:rFonts w:ascii="Arial" w:eastAsia="Times New Roman" w:hAnsi="Arial" w:cs="Arial"/>
          <w:sz w:val="24"/>
          <w:szCs w:val="24"/>
          <w:lang w:eastAsia="en-US"/>
        </w:rPr>
        <w:t xml:space="preserve"> </w:t>
      </w:r>
      <w:r w:rsidRPr="00D22262">
        <w:rPr>
          <w:rFonts w:ascii="Arial" w:eastAsia="Times New Roman" w:hAnsi="Arial" w:cs="Arial"/>
          <w:sz w:val="24"/>
          <w:szCs w:val="24"/>
          <w:lang w:eastAsia="en-US"/>
        </w:rPr>
        <w:t>Prostate Cancer PSA Monitoring / Active Surveillance and follow-up in Primary Care.</w:t>
      </w:r>
    </w:p>
    <w:p w14:paraId="61B5E22E" w14:textId="19B2F52D" w:rsidR="00F01BB7" w:rsidRDefault="00F01BB7" w:rsidP="003822AB">
      <w:pPr>
        <w:ind w:left="567"/>
        <w:jc w:val="both"/>
        <w:rPr>
          <w:rFonts w:ascii="Arial" w:eastAsia="Times New Roman" w:hAnsi="Arial" w:cs="Arial"/>
          <w:sz w:val="24"/>
          <w:szCs w:val="24"/>
          <w:lang w:eastAsia="en-US"/>
        </w:rPr>
      </w:pPr>
    </w:p>
    <w:p w14:paraId="0174797F" w14:textId="764BE052" w:rsidR="00F01BB7" w:rsidRDefault="00F01BB7" w:rsidP="003822AB">
      <w:pPr>
        <w:ind w:left="567"/>
        <w:jc w:val="both"/>
        <w:rPr>
          <w:rFonts w:ascii="Arial" w:eastAsia="Times New Roman" w:hAnsi="Arial" w:cs="Arial"/>
          <w:sz w:val="24"/>
          <w:szCs w:val="24"/>
          <w:lang w:eastAsia="en-US"/>
        </w:rPr>
      </w:pPr>
      <w:r w:rsidRPr="004968B0">
        <w:rPr>
          <w:rFonts w:ascii="Arial" w:hAnsi="Arial" w:cs="Arial"/>
          <w:sz w:val="24"/>
          <w:szCs w:val="24"/>
        </w:rPr>
        <w:t xml:space="preserve">Dr Bushra Ali, Dr Masood Balouch, Dr James Moult and Dr Amy </w:t>
      </w:r>
      <w:proofErr w:type="spellStart"/>
      <w:r w:rsidRPr="004968B0">
        <w:rPr>
          <w:rFonts w:ascii="Arial" w:hAnsi="Arial" w:cs="Arial"/>
          <w:sz w:val="24"/>
          <w:szCs w:val="24"/>
        </w:rPr>
        <w:t>Oehring</w:t>
      </w:r>
      <w:proofErr w:type="spellEnd"/>
      <w:r w:rsidRPr="004968B0">
        <w:rPr>
          <w:rFonts w:ascii="Arial" w:hAnsi="Arial" w:cs="Arial"/>
          <w:sz w:val="24"/>
          <w:szCs w:val="24"/>
        </w:rPr>
        <w:t xml:space="preserve"> left the call. </w:t>
      </w:r>
    </w:p>
    <w:p w14:paraId="159BD373" w14:textId="160B9E0C" w:rsidR="00D22262" w:rsidRDefault="00D22262" w:rsidP="003822AB">
      <w:pPr>
        <w:ind w:left="567"/>
        <w:jc w:val="both"/>
        <w:rPr>
          <w:rFonts w:ascii="Arial" w:eastAsia="Times New Roman" w:hAnsi="Arial" w:cs="Arial"/>
          <w:sz w:val="24"/>
          <w:szCs w:val="24"/>
          <w:lang w:eastAsia="en-US"/>
        </w:rPr>
      </w:pPr>
      <w:r>
        <w:rPr>
          <w:rFonts w:ascii="Arial" w:eastAsia="Times New Roman" w:hAnsi="Arial" w:cs="Arial"/>
          <w:sz w:val="24"/>
          <w:szCs w:val="24"/>
          <w:lang w:eastAsia="en-US"/>
        </w:rPr>
        <w:tab/>
      </w:r>
    </w:p>
    <w:bookmarkEnd w:id="23"/>
    <w:p w14:paraId="4058D2DC" w14:textId="54920A3D" w:rsidR="00BF7662" w:rsidRDefault="00616893"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t xml:space="preserve">It was stated that at present East Hull Family Practice </w:t>
      </w:r>
      <w:r w:rsidR="00F755E1">
        <w:rPr>
          <w:rFonts w:ascii="Arial" w:eastAsia="Times New Roman" w:hAnsi="Arial" w:cs="Arial"/>
          <w:sz w:val="24"/>
          <w:szCs w:val="24"/>
          <w:lang w:eastAsia="en-US"/>
        </w:rPr>
        <w:t>were</w:t>
      </w:r>
      <w:r>
        <w:rPr>
          <w:rFonts w:ascii="Arial" w:eastAsia="Times New Roman" w:hAnsi="Arial" w:cs="Arial"/>
          <w:sz w:val="24"/>
          <w:szCs w:val="24"/>
          <w:lang w:eastAsia="en-US"/>
        </w:rPr>
        <w:t xml:space="preserve"> paid £18,000 per </w:t>
      </w:r>
      <w:r w:rsidR="00CF0040">
        <w:rPr>
          <w:rFonts w:ascii="Arial" w:eastAsia="Times New Roman" w:hAnsi="Arial" w:cs="Arial"/>
          <w:sz w:val="24"/>
          <w:szCs w:val="24"/>
          <w:lang w:eastAsia="en-US"/>
        </w:rPr>
        <w:t>annum</w:t>
      </w:r>
      <w:r>
        <w:rPr>
          <w:rFonts w:ascii="Arial" w:eastAsia="Times New Roman" w:hAnsi="Arial" w:cs="Arial"/>
          <w:sz w:val="24"/>
          <w:szCs w:val="24"/>
          <w:lang w:eastAsia="en-US"/>
        </w:rPr>
        <w:t xml:space="preserve"> to run the Hub</w:t>
      </w:r>
      <w:r w:rsidR="00CF0040">
        <w:rPr>
          <w:rFonts w:ascii="Arial" w:eastAsia="Times New Roman" w:hAnsi="Arial" w:cs="Arial"/>
          <w:sz w:val="24"/>
          <w:szCs w:val="24"/>
          <w:lang w:eastAsia="en-US"/>
        </w:rPr>
        <w:t xml:space="preserve"> and</w:t>
      </w:r>
      <w:r>
        <w:rPr>
          <w:rFonts w:ascii="Arial" w:eastAsia="Times New Roman" w:hAnsi="Arial" w:cs="Arial"/>
          <w:sz w:val="24"/>
          <w:szCs w:val="24"/>
          <w:lang w:eastAsia="en-US"/>
        </w:rPr>
        <w:t xml:space="preserve"> </w:t>
      </w:r>
      <w:proofErr w:type="spellStart"/>
      <w:r>
        <w:rPr>
          <w:rFonts w:ascii="Arial" w:eastAsia="Times New Roman" w:hAnsi="Arial" w:cs="Arial"/>
          <w:sz w:val="24"/>
          <w:szCs w:val="24"/>
          <w:lang w:eastAsia="en-US"/>
        </w:rPr>
        <w:t>IQudos</w:t>
      </w:r>
      <w:proofErr w:type="spellEnd"/>
      <w:r>
        <w:rPr>
          <w:rFonts w:ascii="Arial" w:eastAsia="Times New Roman" w:hAnsi="Arial" w:cs="Arial"/>
          <w:sz w:val="24"/>
          <w:szCs w:val="24"/>
          <w:lang w:eastAsia="en-US"/>
        </w:rPr>
        <w:t xml:space="preserve"> </w:t>
      </w:r>
      <w:r w:rsidR="00CF0040">
        <w:rPr>
          <w:rFonts w:ascii="Arial" w:eastAsia="Times New Roman" w:hAnsi="Arial" w:cs="Arial"/>
          <w:sz w:val="24"/>
          <w:szCs w:val="24"/>
          <w:lang w:eastAsia="en-US"/>
        </w:rPr>
        <w:t xml:space="preserve">costs </w:t>
      </w:r>
      <w:r w:rsidR="00F755E1">
        <w:rPr>
          <w:rFonts w:ascii="Arial" w:eastAsia="Times New Roman" w:hAnsi="Arial" w:cs="Arial"/>
          <w:sz w:val="24"/>
          <w:szCs w:val="24"/>
          <w:lang w:eastAsia="en-US"/>
        </w:rPr>
        <w:t>were</w:t>
      </w:r>
      <w:r>
        <w:rPr>
          <w:rFonts w:ascii="Arial" w:eastAsia="Times New Roman" w:hAnsi="Arial" w:cs="Arial"/>
          <w:sz w:val="24"/>
          <w:szCs w:val="24"/>
          <w:lang w:eastAsia="en-US"/>
        </w:rPr>
        <w:t xml:space="preserve"> approximately £17,000</w:t>
      </w:r>
      <w:r w:rsidR="00CF0040">
        <w:rPr>
          <w:rFonts w:ascii="Arial" w:eastAsia="Times New Roman" w:hAnsi="Arial" w:cs="Arial"/>
          <w:sz w:val="24"/>
          <w:szCs w:val="24"/>
          <w:lang w:eastAsia="en-US"/>
        </w:rPr>
        <w:t xml:space="preserve"> per annum</w:t>
      </w:r>
      <w:r>
        <w:rPr>
          <w:rFonts w:ascii="Arial" w:eastAsia="Times New Roman" w:hAnsi="Arial" w:cs="Arial"/>
          <w:sz w:val="24"/>
          <w:szCs w:val="24"/>
          <w:lang w:eastAsia="en-US"/>
        </w:rPr>
        <w:t>.  It was state</w:t>
      </w:r>
      <w:r w:rsidR="005B1510">
        <w:rPr>
          <w:rFonts w:ascii="Arial" w:eastAsia="Times New Roman" w:hAnsi="Arial" w:cs="Arial"/>
          <w:sz w:val="24"/>
          <w:szCs w:val="24"/>
          <w:lang w:eastAsia="en-US"/>
        </w:rPr>
        <w:t>d</w:t>
      </w:r>
      <w:r>
        <w:rPr>
          <w:rFonts w:ascii="Arial" w:eastAsia="Times New Roman" w:hAnsi="Arial" w:cs="Arial"/>
          <w:sz w:val="24"/>
          <w:szCs w:val="24"/>
          <w:lang w:eastAsia="en-US"/>
        </w:rPr>
        <w:t xml:space="preserve"> that the combined </w:t>
      </w:r>
      <w:r w:rsidR="00CF7E52">
        <w:rPr>
          <w:rFonts w:ascii="Arial" w:eastAsia="Times New Roman" w:hAnsi="Arial" w:cs="Arial"/>
          <w:sz w:val="24"/>
          <w:szCs w:val="24"/>
          <w:lang w:eastAsia="en-US"/>
        </w:rPr>
        <w:t>resource</w:t>
      </w:r>
      <w:r>
        <w:rPr>
          <w:rFonts w:ascii="Arial" w:eastAsia="Times New Roman" w:hAnsi="Arial" w:cs="Arial"/>
          <w:sz w:val="24"/>
          <w:szCs w:val="24"/>
          <w:lang w:eastAsia="en-US"/>
        </w:rPr>
        <w:t xml:space="preserve"> would be </w:t>
      </w:r>
      <w:r w:rsidR="00CF7E52">
        <w:rPr>
          <w:rFonts w:ascii="Arial" w:eastAsia="Times New Roman" w:hAnsi="Arial" w:cs="Arial"/>
          <w:sz w:val="24"/>
          <w:szCs w:val="24"/>
          <w:lang w:eastAsia="en-US"/>
        </w:rPr>
        <w:t>allocated to support the proposed tariff of £47.23.</w:t>
      </w:r>
      <w:r w:rsidR="001136D2">
        <w:rPr>
          <w:rFonts w:ascii="Arial" w:eastAsia="Times New Roman" w:hAnsi="Arial" w:cs="Arial"/>
          <w:sz w:val="24"/>
          <w:szCs w:val="24"/>
          <w:lang w:eastAsia="en-US"/>
        </w:rPr>
        <w:t xml:space="preserve"> </w:t>
      </w:r>
    </w:p>
    <w:p w14:paraId="6E4CD507" w14:textId="14955732" w:rsidR="005B1510" w:rsidRDefault="005B1510" w:rsidP="00391345">
      <w:pPr>
        <w:ind w:left="567" w:hanging="567"/>
        <w:jc w:val="both"/>
        <w:rPr>
          <w:rFonts w:ascii="Arial" w:eastAsia="Times New Roman" w:hAnsi="Arial" w:cs="Arial"/>
          <w:sz w:val="24"/>
          <w:szCs w:val="24"/>
          <w:lang w:eastAsia="en-US"/>
        </w:rPr>
      </w:pPr>
    </w:p>
    <w:p w14:paraId="17D6D515" w14:textId="019FB762" w:rsidR="005B1510" w:rsidRPr="005B1510" w:rsidRDefault="005B1510" w:rsidP="005B1510">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r w:rsidRPr="005B1510">
        <w:rPr>
          <w:rFonts w:ascii="Arial" w:eastAsia="Times New Roman" w:hAnsi="Arial" w:cs="Arial"/>
          <w:sz w:val="24"/>
          <w:szCs w:val="24"/>
          <w:lang w:eastAsia="en-US"/>
        </w:rPr>
        <w:t>Committee Members unanimously approved the</w:t>
      </w:r>
      <w:r>
        <w:rPr>
          <w:rFonts w:ascii="Arial" w:eastAsia="Times New Roman" w:hAnsi="Arial" w:cs="Arial"/>
          <w:sz w:val="24"/>
          <w:szCs w:val="24"/>
          <w:lang w:eastAsia="en-US"/>
        </w:rPr>
        <w:t xml:space="preserve"> recommended tariff </w:t>
      </w:r>
      <w:r w:rsidRPr="005B1510">
        <w:rPr>
          <w:rFonts w:ascii="Arial" w:eastAsia="Times New Roman" w:hAnsi="Arial" w:cs="Arial"/>
          <w:sz w:val="24"/>
          <w:szCs w:val="24"/>
          <w:lang w:eastAsia="en-US"/>
        </w:rPr>
        <w:t>for Prostate Cancer PSA Monitoring / Active Surveillance and follow-up in Primary Care.</w:t>
      </w:r>
    </w:p>
    <w:p w14:paraId="487C1C51" w14:textId="6D4157F0" w:rsidR="00FC22E9" w:rsidRDefault="005B1510" w:rsidP="00B932E4">
      <w:pPr>
        <w:ind w:left="567" w:hanging="567"/>
        <w:jc w:val="both"/>
        <w:rPr>
          <w:rFonts w:ascii="Arial" w:eastAsia="Times New Roman" w:hAnsi="Arial" w:cs="Arial"/>
          <w:sz w:val="24"/>
          <w:szCs w:val="24"/>
          <w:lang w:eastAsia="en-US"/>
        </w:rPr>
      </w:pPr>
      <w:r w:rsidRPr="005B1510">
        <w:rPr>
          <w:rFonts w:ascii="Arial" w:eastAsia="Times New Roman" w:hAnsi="Arial" w:cs="Arial"/>
          <w:sz w:val="24"/>
          <w:szCs w:val="24"/>
          <w:lang w:eastAsia="en-US"/>
        </w:rPr>
        <w:tab/>
      </w:r>
    </w:p>
    <w:p w14:paraId="7ED77637" w14:textId="2ADF08B4" w:rsidR="00B932E4" w:rsidRDefault="00B932E4" w:rsidP="00B932E4">
      <w:pPr>
        <w:ind w:left="567" w:hanging="567"/>
        <w:jc w:val="both"/>
        <w:rPr>
          <w:rFonts w:ascii="Arial" w:eastAsia="Times New Roman" w:hAnsi="Arial" w:cs="Arial"/>
          <w:sz w:val="24"/>
          <w:szCs w:val="24"/>
          <w:lang w:eastAsia="en-US"/>
        </w:rPr>
      </w:pPr>
    </w:p>
    <w:p w14:paraId="495DAA72" w14:textId="2960B513" w:rsidR="00B932E4" w:rsidRDefault="00B932E4" w:rsidP="00B932E4">
      <w:pPr>
        <w:ind w:left="567" w:hanging="567"/>
        <w:jc w:val="both"/>
        <w:rPr>
          <w:rFonts w:ascii="Arial" w:eastAsia="Times New Roman" w:hAnsi="Arial" w:cs="Arial"/>
          <w:sz w:val="24"/>
          <w:szCs w:val="24"/>
          <w:lang w:eastAsia="en-US"/>
        </w:rPr>
      </w:pPr>
    </w:p>
    <w:p w14:paraId="7E0F75B0" w14:textId="3222CE55" w:rsidR="00B932E4" w:rsidRDefault="00B932E4" w:rsidP="00B932E4">
      <w:pPr>
        <w:ind w:left="567" w:hanging="567"/>
        <w:jc w:val="both"/>
        <w:rPr>
          <w:rFonts w:ascii="Arial" w:eastAsia="Times New Roman" w:hAnsi="Arial" w:cs="Arial"/>
          <w:sz w:val="24"/>
          <w:szCs w:val="24"/>
          <w:lang w:eastAsia="en-US"/>
        </w:rPr>
      </w:pPr>
    </w:p>
    <w:p w14:paraId="7C527435" w14:textId="02411396" w:rsidR="00B932E4" w:rsidRDefault="00B932E4" w:rsidP="00B932E4">
      <w:pPr>
        <w:ind w:left="567" w:hanging="567"/>
        <w:jc w:val="both"/>
        <w:rPr>
          <w:rFonts w:ascii="Arial" w:eastAsia="Times New Roman" w:hAnsi="Arial" w:cs="Arial"/>
          <w:sz w:val="24"/>
          <w:szCs w:val="24"/>
          <w:lang w:eastAsia="en-US"/>
        </w:rPr>
      </w:pPr>
    </w:p>
    <w:p w14:paraId="15991E90" w14:textId="2E362F37" w:rsidR="00B932E4" w:rsidRDefault="00B932E4" w:rsidP="00B932E4">
      <w:pPr>
        <w:ind w:left="567" w:hanging="567"/>
        <w:jc w:val="both"/>
        <w:rPr>
          <w:rFonts w:ascii="Arial" w:eastAsia="Times New Roman" w:hAnsi="Arial" w:cs="Arial"/>
          <w:sz w:val="24"/>
          <w:szCs w:val="24"/>
          <w:lang w:eastAsia="en-US"/>
        </w:rPr>
      </w:pPr>
    </w:p>
    <w:p w14:paraId="6FBE2499" w14:textId="6C8EF6B1" w:rsidR="00B932E4" w:rsidRDefault="00B932E4" w:rsidP="00B932E4">
      <w:pPr>
        <w:ind w:left="567" w:hanging="567"/>
        <w:jc w:val="both"/>
        <w:rPr>
          <w:rFonts w:ascii="Arial" w:eastAsia="Times New Roman" w:hAnsi="Arial" w:cs="Arial"/>
          <w:sz w:val="24"/>
          <w:szCs w:val="24"/>
          <w:lang w:eastAsia="en-US"/>
        </w:rPr>
      </w:pPr>
    </w:p>
    <w:p w14:paraId="439AE0E8" w14:textId="27B300D2" w:rsidR="00B932E4" w:rsidRDefault="00B932E4" w:rsidP="00B932E4">
      <w:pPr>
        <w:ind w:left="567" w:hanging="567"/>
        <w:jc w:val="both"/>
        <w:rPr>
          <w:rFonts w:ascii="Arial" w:eastAsia="Times New Roman" w:hAnsi="Arial" w:cs="Arial"/>
          <w:sz w:val="24"/>
          <w:szCs w:val="24"/>
          <w:lang w:eastAsia="en-US"/>
        </w:rPr>
      </w:pPr>
    </w:p>
    <w:p w14:paraId="19333848" w14:textId="77777777" w:rsidR="00B932E4" w:rsidRDefault="00B932E4" w:rsidP="00B932E4">
      <w:pPr>
        <w:ind w:left="567" w:hanging="567"/>
        <w:jc w:val="both"/>
        <w:rPr>
          <w:rFonts w:ascii="Arial" w:eastAsia="Times New Roman" w:hAnsi="Arial" w:cs="Arial"/>
          <w:sz w:val="24"/>
          <w:szCs w:val="24"/>
          <w:lang w:eastAsia="en-US"/>
        </w:rPr>
      </w:pPr>
    </w:p>
    <w:p w14:paraId="46365C1F" w14:textId="5C571A94" w:rsidR="00BF7662" w:rsidRDefault="00FC22E9" w:rsidP="00BF7662">
      <w:pPr>
        <w:pStyle w:val="NoSpacing"/>
        <w:tabs>
          <w:tab w:val="left" w:pos="567"/>
        </w:tabs>
        <w:ind w:left="567" w:hanging="564"/>
        <w:jc w:val="both"/>
        <w:rPr>
          <w:rFonts w:ascii="Arial" w:hAnsi="Arial" w:cs="Arial"/>
          <w:sz w:val="24"/>
          <w:szCs w:val="24"/>
        </w:rPr>
      </w:pPr>
      <w:r>
        <w:rPr>
          <w:rFonts w:ascii="Arial" w:eastAsia="Times New Roman" w:hAnsi="Arial" w:cs="Arial"/>
          <w:sz w:val="24"/>
          <w:szCs w:val="24"/>
          <w:lang w:eastAsia="en-US"/>
        </w:rPr>
        <w:lastRenderedPageBreak/>
        <w:tab/>
      </w:r>
      <w:r w:rsidR="00BF7662" w:rsidRPr="00F9619F">
        <w:rPr>
          <w:rFonts w:ascii="Arial" w:hAnsi="Arial" w:cs="Arial"/>
          <w:b/>
          <w:sz w:val="24"/>
          <w:szCs w:val="24"/>
        </w:rPr>
        <w:t>Resolved</w:t>
      </w:r>
      <w:r w:rsidR="00BF7662" w:rsidRPr="00F9619F">
        <w:rPr>
          <w:rFonts w:ascii="Arial" w:hAnsi="Arial" w:cs="Arial"/>
          <w:sz w:val="24"/>
          <w:szCs w:val="24"/>
        </w:rPr>
        <w:t xml:space="preserve"> </w:t>
      </w:r>
    </w:p>
    <w:p w14:paraId="2E78EB1A" w14:textId="77777777" w:rsidR="00BF7662" w:rsidRPr="00F9619F" w:rsidRDefault="00BF7662" w:rsidP="00BF7662">
      <w:pPr>
        <w:pStyle w:val="NoSpacing"/>
        <w:ind w:left="-567" w:right="-143"/>
        <w:jc w:val="both"/>
        <w:rPr>
          <w:rFonts w:ascii="Arial" w:hAnsi="Arial" w:cs="Arial"/>
          <w:sz w:val="24"/>
          <w:szCs w:val="24"/>
        </w:rPr>
      </w:pPr>
      <w:r w:rsidRPr="00F9619F">
        <w:rPr>
          <w:rFonts w:ascii="Arial" w:hAnsi="Arial" w:cs="Arial"/>
          <w:sz w:val="24"/>
          <w:szCs w:val="24"/>
        </w:rPr>
        <w:tab/>
      </w:r>
    </w:p>
    <w:tbl>
      <w:tblPr>
        <w:tblStyle w:val="TableGrid"/>
        <w:tblW w:w="9072" w:type="dxa"/>
        <w:tblInd w:w="675" w:type="dxa"/>
        <w:tblLook w:val="04A0" w:firstRow="1" w:lastRow="0" w:firstColumn="1" w:lastColumn="0" w:noHBand="0" w:noVBand="1"/>
      </w:tblPr>
      <w:tblGrid>
        <w:gridCol w:w="510"/>
        <w:gridCol w:w="8562"/>
      </w:tblGrid>
      <w:tr w:rsidR="00BF7662" w:rsidRPr="00F9619F" w14:paraId="34A4232F" w14:textId="77777777" w:rsidTr="006B66BE">
        <w:trPr>
          <w:trHeight w:val="637"/>
        </w:trPr>
        <w:tc>
          <w:tcPr>
            <w:tcW w:w="510" w:type="dxa"/>
          </w:tcPr>
          <w:p w14:paraId="6FE0161D" w14:textId="77777777" w:rsidR="00BF7662" w:rsidRPr="00F9619F" w:rsidRDefault="00BF7662" w:rsidP="006B66BE">
            <w:pPr>
              <w:pStyle w:val="NoSpacing"/>
              <w:jc w:val="both"/>
              <w:rPr>
                <w:rFonts w:ascii="Arial" w:hAnsi="Arial" w:cs="Arial"/>
                <w:sz w:val="24"/>
                <w:szCs w:val="24"/>
              </w:rPr>
            </w:pPr>
            <w:r w:rsidRPr="00F9619F">
              <w:rPr>
                <w:rFonts w:ascii="Arial" w:hAnsi="Arial" w:cs="Arial"/>
                <w:sz w:val="24"/>
                <w:szCs w:val="24"/>
              </w:rPr>
              <w:t>(a)</w:t>
            </w:r>
          </w:p>
        </w:tc>
        <w:tc>
          <w:tcPr>
            <w:tcW w:w="8562" w:type="dxa"/>
          </w:tcPr>
          <w:p w14:paraId="02BD564B" w14:textId="10B5599E" w:rsidR="00BF7662" w:rsidRPr="00F9619F" w:rsidRDefault="00BF7662" w:rsidP="006B66BE">
            <w:pPr>
              <w:pStyle w:val="NoSpacing"/>
              <w:jc w:val="both"/>
              <w:rPr>
                <w:rFonts w:ascii="Arial" w:hAnsi="Arial" w:cs="Arial"/>
                <w:sz w:val="24"/>
                <w:szCs w:val="24"/>
              </w:rPr>
            </w:pPr>
            <w:r w:rsidRPr="00F9619F">
              <w:rPr>
                <w:rFonts w:ascii="Arial" w:hAnsi="Arial" w:cs="Arial"/>
                <w:sz w:val="24"/>
                <w:szCs w:val="24"/>
              </w:rPr>
              <w:t xml:space="preserve">Members of the Primary Care Commissioning Committee </w:t>
            </w:r>
            <w:r w:rsidRPr="002472C4">
              <w:rPr>
                <w:rFonts w:ascii="Arial" w:hAnsi="Arial" w:cs="Arial"/>
                <w:sz w:val="24"/>
                <w:szCs w:val="24"/>
              </w:rPr>
              <w:t>approve</w:t>
            </w:r>
            <w:r>
              <w:rPr>
                <w:rFonts w:ascii="Arial" w:hAnsi="Arial" w:cs="Arial"/>
                <w:sz w:val="24"/>
                <w:szCs w:val="24"/>
              </w:rPr>
              <w:t>d</w:t>
            </w:r>
            <w:r w:rsidRPr="002472C4">
              <w:rPr>
                <w:rFonts w:ascii="Arial" w:hAnsi="Arial" w:cs="Arial"/>
                <w:sz w:val="24"/>
                <w:szCs w:val="24"/>
              </w:rPr>
              <w:t xml:space="preserve"> the service specification for the </w:t>
            </w:r>
            <w:bookmarkStart w:id="24" w:name="_Hlk76122972"/>
            <w:r w:rsidRPr="00BF7662">
              <w:rPr>
                <w:rFonts w:ascii="Arial" w:hAnsi="Arial" w:cs="Arial"/>
                <w:sz w:val="24"/>
                <w:szCs w:val="24"/>
              </w:rPr>
              <w:t>Prostate Cancer PSA Monitoring / Active Surveillance and follow-up in Primary Care.</w:t>
            </w:r>
            <w:bookmarkEnd w:id="24"/>
          </w:p>
        </w:tc>
      </w:tr>
      <w:tr w:rsidR="00BF7662" w:rsidRPr="00F9619F" w14:paraId="57E7E649" w14:textId="77777777" w:rsidTr="006B66BE">
        <w:trPr>
          <w:trHeight w:val="637"/>
        </w:trPr>
        <w:tc>
          <w:tcPr>
            <w:tcW w:w="510" w:type="dxa"/>
          </w:tcPr>
          <w:p w14:paraId="17E694CD" w14:textId="77777777" w:rsidR="00BF7662" w:rsidRPr="00F9619F" w:rsidRDefault="00BF7662" w:rsidP="006B66BE">
            <w:pPr>
              <w:pStyle w:val="NoSpacing"/>
              <w:jc w:val="both"/>
              <w:rPr>
                <w:rFonts w:ascii="Arial" w:hAnsi="Arial" w:cs="Arial"/>
                <w:sz w:val="24"/>
                <w:szCs w:val="24"/>
              </w:rPr>
            </w:pPr>
            <w:r>
              <w:rPr>
                <w:rFonts w:ascii="Arial" w:hAnsi="Arial" w:cs="Arial"/>
                <w:sz w:val="24"/>
                <w:szCs w:val="24"/>
              </w:rPr>
              <w:t>(b)</w:t>
            </w:r>
          </w:p>
        </w:tc>
        <w:tc>
          <w:tcPr>
            <w:tcW w:w="8562" w:type="dxa"/>
          </w:tcPr>
          <w:p w14:paraId="03E734F9" w14:textId="77777777" w:rsidR="00BF7662" w:rsidRPr="00F9619F" w:rsidRDefault="00BF7662" w:rsidP="006B66BE">
            <w:pPr>
              <w:pStyle w:val="NoSpacing"/>
              <w:jc w:val="both"/>
              <w:rPr>
                <w:rFonts w:ascii="Arial" w:hAnsi="Arial" w:cs="Arial"/>
                <w:sz w:val="24"/>
                <w:szCs w:val="24"/>
              </w:rPr>
            </w:pPr>
            <w:r w:rsidRPr="002472C4">
              <w:rPr>
                <w:rFonts w:ascii="Arial" w:hAnsi="Arial" w:cs="Arial"/>
                <w:sz w:val="24"/>
                <w:szCs w:val="24"/>
              </w:rPr>
              <w:t>Members of the Primary Care Commissioning Committee</w:t>
            </w:r>
            <w:r>
              <w:t xml:space="preserve"> </w:t>
            </w:r>
            <w:r w:rsidRPr="002472C4">
              <w:rPr>
                <w:rFonts w:ascii="Arial" w:hAnsi="Arial" w:cs="Arial"/>
                <w:sz w:val="24"/>
                <w:szCs w:val="24"/>
              </w:rPr>
              <w:t>approve</w:t>
            </w:r>
            <w:r>
              <w:rPr>
                <w:rFonts w:ascii="Arial" w:hAnsi="Arial" w:cs="Arial"/>
                <w:sz w:val="24"/>
                <w:szCs w:val="24"/>
              </w:rPr>
              <w:t>d</w:t>
            </w:r>
            <w:r w:rsidRPr="002472C4">
              <w:rPr>
                <w:rFonts w:ascii="Arial" w:hAnsi="Arial" w:cs="Arial"/>
                <w:sz w:val="24"/>
                <w:szCs w:val="24"/>
              </w:rPr>
              <w:t xml:space="preserve"> the associated recommended tariff.</w:t>
            </w:r>
          </w:p>
        </w:tc>
      </w:tr>
      <w:tr w:rsidR="00BF7662" w:rsidRPr="00F9619F" w14:paraId="1099AB78" w14:textId="77777777" w:rsidTr="006B66BE">
        <w:trPr>
          <w:trHeight w:val="637"/>
        </w:trPr>
        <w:tc>
          <w:tcPr>
            <w:tcW w:w="510" w:type="dxa"/>
          </w:tcPr>
          <w:p w14:paraId="7E8A2F91" w14:textId="45166B8C" w:rsidR="00BF7662" w:rsidRPr="00F9619F" w:rsidRDefault="00BF7662" w:rsidP="006B66BE">
            <w:pPr>
              <w:pStyle w:val="NoSpacing"/>
              <w:jc w:val="both"/>
              <w:rPr>
                <w:rFonts w:ascii="Arial" w:hAnsi="Arial" w:cs="Arial"/>
                <w:sz w:val="24"/>
                <w:szCs w:val="24"/>
              </w:rPr>
            </w:pPr>
            <w:r>
              <w:rPr>
                <w:rFonts w:ascii="Arial" w:hAnsi="Arial" w:cs="Arial"/>
                <w:sz w:val="24"/>
                <w:szCs w:val="24"/>
              </w:rPr>
              <w:t>(c)</w:t>
            </w:r>
          </w:p>
        </w:tc>
        <w:tc>
          <w:tcPr>
            <w:tcW w:w="8562" w:type="dxa"/>
          </w:tcPr>
          <w:p w14:paraId="164FDB38" w14:textId="77777777" w:rsidR="00BF7662" w:rsidRPr="002472C4" w:rsidRDefault="00BF7662" w:rsidP="006B66BE">
            <w:pPr>
              <w:pStyle w:val="NoSpacing"/>
              <w:jc w:val="both"/>
              <w:rPr>
                <w:rFonts w:ascii="Arial" w:hAnsi="Arial" w:cs="Arial"/>
                <w:sz w:val="24"/>
                <w:szCs w:val="24"/>
              </w:rPr>
            </w:pPr>
            <w:r w:rsidRPr="002472C4">
              <w:rPr>
                <w:rFonts w:ascii="Arial" w:hAnsi="Arial" w:cs="Arial"/>
                <w:sz w:val="24"/>
                <w:szCs w:val="24"/>
              </w:rPr>
              <w:t>Members of the Primary Care Commissioning Committee</w:t>
            </w:r>
            <w:r>
              <w:rPr>
                <w:rFonts w:ascii="Arial" w:hAnsi="Arial" w:cs="Arial"/>
                <w:sz w:val="24"/>
                <w:szCs w:val="24"/>
              </w:rPr>
              <w:t xml:space="preserve"> </w:t>
            </w:r>
            <w:r w:rsidRPr="002472C4">
              <w:rPr>
                <w:rFonts w:ascii="Arial" w:hAnsi="Arial" w:cs="Arial"/>
                <w:sz w:val="24"/>
                <w:szCs w:val="24"/>
              </w:rPr>
              <w:t>approve</w:t>
            </w:r>
            <w:r>
              <w:rPr>
                <w:rFonts w:ascii="Arial" w:hAnsi="Arial" w:cs="Arial"/>
                <w:sz w:val="24"/>
                <w:szCs w:val="24"/>
              </w:rPr>
              <w:t>d</w:t>
            </w:r>
            <w:r w:rsidRPr="002472C4">
              <w:rPr>
                <w:rFonts w:ascii="Arial" w:hAnsi="Arial" w:cs="Arial"/>
                <w:sz w:val="24"/>
                <w:szCs w:val="24"/>
              </w:rPr>
              <w:t xml:space="preserve"> the commissioning of this services from 1st October 2021 at PCN level.</w:t>
            </w:r>
          </w:p>
        </w:tc>
      </w:tr>
    </w:tbl>
    <w:p w14:paraId="13CFBF73" w14:textId="57E9A259" w:rsidR="00BF7662" w:rsidRDefault="00BF7662" w:rsidP="00391345">
      <w:pPr>
        <w:ind w:left="567" w:hanging="567"/>
        <w:jc w:val="both"/>
        <w:rPr>
          <w:rFonts w:ascii="Arial" w:eastAsia="Times New Roman" w:hAnsi="Arial" w:cs="Arial"/>
          <w:sz w:val="24"/>
          <w:szCs w:val="24"/>
          <w:lang w:eastAsia="en-US"/>
        </w:rPr>
      </w:pPr>
    </w:p>
    <w:p w14:paraId="20D3CD74" w14:textId="77777777" w:rsidR="00F01BB7" w:rsidRDefault="00F01BB7"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r w:rsidRPr="00F01BB7">
        <w:rPr>
          <w:rFonts w:ascii="Arial" w:eastAsia="Times New Roman" w:hAnsi="Arial" w:cs="Arial"/>
          <w:sz w:val="24"/>
          <w:szCs w:val="24"/>
          <w:lang w:eastAsia="en-US"/>
        </w:rPr>
        <w:t xml:space="preserve">Dr Bushra Ali, Dr Masood Balouch, Dr James Moult and Dr Amy </w:t>
      </w:r>
      <w:proofErr w:type="spellStart"/>
      <w:r w:rsidRPr="00F01BB7">
        <w:rPr>
          <w:rFonts w:ascii="Arial" w:eastAsia="Times New Roman" w:hAnsi="Arial" w:cs="Arial"/>
          <w:sz w:val="24"/>
          <w:szCs w:val="24"/>
          <w:lang w:eastAsia="en-US"/>
        </w:rPr>
        <w:t>Oehring</w:t>
      </w:r>
      <w:proofErr w:type="spellEnd"/>
      <w:r w:rsidRPr="00F01BB7">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re-joined the call. </w:t>
      </w:r>
    </w:p>
    <w:p w14:paraId="0BD2F997" w14:textId="1AE3662F" w:rsidR="00BF7662" w:rsidRPr="00BF7662" w:rsidRDefault="00BF7662" w:rsidP="00391345">
      <w:pPr>
        <w:ind w:left="567" w:hanging="567"/>
        <w:jc w:val="both"/>
        <w:rPr>
          <w:rFonts w:ascii="Arial" w:eastAsia="Times New Roman" w:hAnsi="Arial" w:cs="Arial"/>
          <w:sz w:val="24"/>
          <w:szCs w:val="24"/>
          <w:lang w:eastAsia="en-US"/>
        </w:rPr>
      </w:pPr>
      <w:r>
        <w:rPr>
          <w:rFonts w:ascii="Arial" w:eastAsia="Times New Roman" w:hAnsi="Arial" w:cs="Arial"/>
          <w:sz w:val="24"/>
          <w:szCs w:val="24"/>
          <w:lang w:eastAsia="en-US"/>
        </w:rPr>
        <w:tab/>
      </w:r>
    </w:p>
    <w:p w14:paraId="48096834" w14:textId="77777777" w:rsidR="00933AFF" w:rsidRDefault="0028281D" w:rsidP="00DA178B">
      <w:pPr>
        <w:tabs>
          <w:tab w:val="left" w:pos="567"/>
        </w:tabs>
        <w:ind w:left="564" w:hanging="564"/>
        <w:jc w:val="both"/>
        <w:rPr>
          <w:rFonts w:ascii="Arial" w:hAnsi="Arial" w:cs="Arial"/>
          <w:b/>
          <w:caps/>
          <w:sz w:val="24"/>
          <w:szCs w:val="24"/>
        </w:rPr>
      </w:pPr>
      <w:r w:rsidRPr="00DE4FF0">
        <w:rPr>
          <w:rFonts w:ascii="Arial" w:hAnsi="Arial" w:cs="Arial"/>
          <w:b/>
          <w:caps/>
          <w:sz w:val="24"/>
          <w:szCs w:val="24"/>
        </w:rPr>
        <w:t>8.</w:t>
      </w:r>
      <w:r w:rsidR="00B97959" w:rsidRPr="00DE4FF0">
        <w:rPr>
          <w:rFonts w:ascii="Arial" w:hAnsi="Arial" w:cs="Arial"/>
          <w:b/>
          <w:caps/>
          <w:sz w:val="24"/>
          <w:szCs w:val="24"/>
        </w:rPr>
        <w:t>3</w:t>
      </w:r>
      <w:r w:rsidRPr="00DE4FF0">
        <w:rPr>
          <w:rFonts w:ascii="Arial" w:hAnsi="Arial" w:cs="Arial"/>
          <w:b/>
          <w:caps/>
          <w:sz w:val="24"/>
          <w:szCs w:val="24"/>
        </w:rPr>
        <w:t xml:space="preserve"> </w:t>
      </w:r>
      <w:r w:rsidRPr="00DE4FF0">
        <w:rPr>
          <w:rFonts w:ascii="Arial" w:hAnsi="Arial" w:cs="Arial"/>
          <w:b/>
          <w:caps/>
          <w:sz w:val="24"/>
          <w:szCs w:val="24"/>
        </w:rPr>
        <w:tab/>
      </w:r>
      <w:r w:rsidR="00933AFF">
        <w:rPr>
          <w:rFonts w:ascii="Arial" w:hAnsi="Arial" w:cs="Arial"/>
          <w:b/>
          <w:caps/>
          <w:sz w:val="24"/>
          <w:szCs w:val="24"/>
        </w:rPr>
        <w:t xml:space="preserve">Risk REgister </w:t>
      </w:r>
    </w:p>
    <w:p w14:paraId="2BEF7F2A" w14:textId="451E12F9" w:rsidR="00933AFF" w:rsidRPr="004807E5" w:rsidRDefault="00933AFF" w:rsidP="00933AFF">
      <w:pPr>
        <w:tabs>
          <w:tab w:val="left" w:pos="567"/>
        </w:tabs>
        <w:ind w:left="567" w:hanging="567"/>
        <w:jc w:val="both"/>
        <w:rPr>
          <w:rFonts w:ascii="Arial" w:hAnsi="Arial" w:cs="Arial"/>
          <w:sz w:val="24"/>
          <w:szCs w:val="24"/>
        </w:rPr>
      </w:pPr>
      <w:r>
        <w:rPr>
          <w:rFonts w:ascii="Arial" w:hAnsi="Arial" w:cs="Arial"/>
          <w:b/>
          <w:caps/>
          <w:sz w:val="24"/>
          <w:szCs w:val="24"/>
        </w:rPr>
        <w:tab/>
      </w:r>
      <w:r w:rsidRPr="004807E5">
        <w:rPr>
          <w:rFonts w:ascii="Arial" w:hAnsi="Arial" w:cs="Arial"/>
          <w:sz w:val="24"/>
          <w:szCs w:val="24"/>
        </w:rPr>
        <w:t xml:space="preserve">The Strategic Lead – Primary Care NHS Hull CCG </w:t>
      </w:r>
      <w:r w:rsidR="0029505F" w:rsidRPr="004807E5">
        <w:rPr>
          <w:rFonts w:ascii="Arial" w:hAnsi="Arial" w:cs="Arial"/>
          <w:sz w:val="24"/>
          <w:szCs w:val="24"/>
        </w:rPr>
        <w:t>pr</w:t>
      </w:r>
      <w:r w:rsidR="0029505F">
        <w:rPr>
          <w:rFonts w:ascii="Arial" w:hAnsi="Arial" w:cs="Arial"/>
          <w:sz w:val="24"/>
          <w:szCs w:val="24"/>
        </w:rPr>
        <w:t xml:space="preserve">esented </w:t>
      </w:r>
      <w:r w:rsidR="0029505F" w:rsidRPr="004807E5">
        <w:rPr>
          <w:rFonts w:ascii="Arial" w:hAnsi="Arial" w:cs="Arial"/>
          <w:sz w:val="24"/>
          <w:szCs w:val="24"/>
        </w:rPr>
        <w:t>the</w:t>
      </w:r>
      <w:r w:rsidRPr="004807E5">
        <w:rPr>
          <w:rFonts w:ascii="Arial" w:hAnsi="Arial" w:cs="Arial"/>
          <w:sz w:val="24"/>
          <w:szCs w:val="24"/>
        </w:rPr>
        <w:t xml:space="preserve"> risk report </w:t>
      </w:r>
      <w:r w:rsidR="005F4BD7">
        <w:rPr>
          <w:rFonts w:ascii="Arial" w:hAnsi="Arial" w:cs="Arial"/>
          <w:sz w:val="24"/>
          <w:szCs w:val="24"/>
        </w:rPr>
        <w:t xml:space="preserve">for noting </w:t>
      </w:r>
      <w:proofErr w:type="gramStart"/>
      <w:r w:rsidRPr="004807E5">
        <w:rPr>
          <w:rFonts w:ascii="Arial" w:hAnsi="Arial" w:cs="Arial"/>
          <w:sz w:val="24"/>
          <w:szCs w:val="24"/>
        </w:rPr>
        <w:t>with regard to</w:t>
      </w:r>
      <w:proofErr w:type="gramEnd"/>
      <w:r w:rsidRPr="004807E5">
        <w:rPr>
          <w:rFonts w:ascii="Arial" w:hAnsi="Arial" w:cs="Arial"/>
          <w:sz w:val="24"/>
          <w:szCs w:val="24"/>
        </w:rPr>
        <w:t xml:space="preserve"> the primary care related risks on the corporate risk register.  </w:t>
      </w:r>
    </w:p>
    <w:p w14:paraId="1DEE33CB" w14:textId="77777777" w:rsidR="00933AFF" w:rsidRPr="004807E5" w:rsidRDefault="00933AFF" w:rsidP="00933AFF">
      <w:pPr>
        <w:tabs>
          <w:tab w:val="left" w:pos="567"/>
        </w:tabs>
        <w:ind w:left="567" w:hanging="567"/>
        <w:jc w:val="both"/>
        <w:rPr>
          <w:rFonts w:ascii="Arial" w:hAnsi="Arial" w:cs="Arial"/>
          <w:sz w:val="24"/>
          <w:szCs w:val="24"/>
        </w:rPr>
      </w:pPr>
    </w:p>
    <w:p w14:paraId="5645BBCD" w14:textId="115B5E40" w:rsidR="00933AFF" w:rsidRDefault="00933AFF" w:rsidP="00933AFF">
      <w:pPr>
        <w:tabs>
          <w:tab w:val="left" w:pos="567"/>
        </w:tabs>
        <w:ind w:left="567" w:hanging="567"/>
        <w:jc w:val="both"/>
        <w:rPr>
          <w:rFonts w:ascii="Arial" w:hAnsi="Arial" w:cs="Arial"/>
          <w:sz w:val="24"/>
          <w:szCs w:val="24"/>
        </w:rPr>
      </w:pPr>
      <w:r w:rsidRPr="004807E5">
        <w:rPr>
          <w:rFonts w:ascii="Arial" w:hAnsi="Arial" w:cs="Arial"/>
          <w:sz w:val="24"/>
          <w:szCs w:val="24"/>
        </w:rPr>
        <w:tab/>
        <w:t xml:space="preserve">It was noted that there </w:t>
      </w:r>
      <w:r w:rsidR="00B24565">
        <w:rPr>
          <w:rFonts w:ascii="Arial" w:hAnsi="Arial" w:cs="Arial"/>
          <w:sz w:val="24"/>
          <w:szCs w:val="24"/>
        </w:rPr>
        <w:t>where</w:t>
      </w:r>
      <w:r w:rsidRPr="004807E5">
        <w:rPr>
          <w:rFonts w:ascii="Arial" w:hAnsi="Arial" w:cs="Arial"/>
          <w:sz w:val="24"/>
          <w:szCs w:val="24"/>
        </w:rPr>
        <w:t xml:space="preserve"> currently </w:t>
      </w:r>
      <w:r w:rsidR="0048191E">
        <w:rPr>
          <w:rFonts w:ascii="Arial" w:hAnsi="Arial" w:cs="Arial"/>
          <w:sz w:val="24"/>
          <w:szCs w:val="24"/>
        </w:rPr>
        <w:t>3</w:t>
      </w:r>
      <w:r w:rsidR="00BF7662">
        <w:rPr>
          <w:rFonts w:ascii="Arial" w:hAnsi="Arial" w:cs="Arial"/>
          <w:sz w:val="24"/>
          <w:szCs w:val="24"/>
        </w:rPr>
        <w:t>8</w:t>
      </w:r>
      <w:r w:rsidRPr="004807E5">
        <w:rPr>
          <w:rFonts w:ascii="Arial" w:hAnsi="Arial" w:cs="Arial"/>
          <w:sz w:val="24"/>
          <w:szCs w:val="24"/>
        </w:rPr>
        <w:t xml:space="preserve"> risks on the CCG Risk Register, </w:t>
      </w:r>
      <w:r w:rsidR="00B76CCA">
        <w:rPr>
          <w:rFonts w:ascii="Arial" w:hAnsi="Arial" w:cs="Arial"/>
          <w:sz w:val="24"/>
          <w:szCs w:val="24"/>
        </w:rPr>
        <w:t>7</w:t>
      </w:r>
      <w:r w:rsidRPr="004807E5">
        <w:rPr>
          <w:rFonts w:ascii="Arial" w:hAnsi="Arial" w:cs="Arial"/>
          <w:sz w:val="24"/>
          <w:szCs w:val="24"/>
        </w:rPr>
        <w:t xml:space="preserve"> of which related to primary care.  </w:t>
      </w:r>
      <w:r w:rsidR="00350B24" w:rsidRPr="004807E5">
        <w:rPr>
          <w:rFonts w:ascii="Arial" w:hAnsi="Arial" w:cs="Arial"/>
          <w:sz w:val="24"/>
          <w:szCs w:val="24"/>
        </w:rPr>
        <w:t>All</w:t>
      </w:r>
      <w:r w:rsidRPr="004807E5">
        <w:rPr>
          <w:rFonts w:ascii="Arial" w:hAnsi="Arial" w:cs="Arial"/>
          <w:sz w:val="24"/>
          <w:szCs w:val="24"/>
        </w:rPr>
        <w:t xml:space="preserve"> the risks included within the report </w:t>
      </w:r>
      <w:r w:rsidR="00B24565">
        <w:rPr>
          <w:rFonts w:ascii="Arial" w:hAnsi="Arial" w:cs="Arial"/>
          <w:sz w:val="24"/>
          <w:szCs w:val="24"/>
        </w:rPr>
        <w:t>were</w:t>
      </w:r>
      <w:r w:rsidRPr="004807E5">
        <w:rPr>
          <w:rFonts w:ascii="Arial" w:hAnsi="Arial" w:cs="Arial"/>
          <w:sz w:val="24"/>
          <w:szCs w:val="24"/>
        </w:rPr>
        <w:t xml:space="preserve"> rated as high risk and </w:t>
      </w:r>
      <w:r w:rsidR="00645994">
        <w:rPr>
          <w:rFonts w:ascii="Arial" w:hAnsi="Arial" w:cs="Arial"/>
          <w:sz w:val="24"/>
          <w:szCs w:val="24"/>
        </w:rPr>
        <w:t xml:space="preserve">had a risk </w:t>
      </w:r>
      <w:r w:rsidRPr="004807E5">
        <w:rPr>
          <w:rFonts w:ascii="Arial" w:hAnsi="Arial" w:cs="Arial"/>
          <w:sz w:val="24"/>
          <w:szCs w:val="24"/>
        </w:rPr>
        <w:t xml:space="preserve">score </w:t>
      </w:r>
      <w:r w:rsidR="00645994">
        <w:rPr>
          <w:rFonts w:ascii="Arial" w:hAnsi="Arial" w:cs="Arial"/>
          <w:sz w:val="24"/>
          <w:szCs w:val="24"/>
        </w:rPr>
        <w:t xml:space="preserve">of </w:t>
      </w:r>
      <w:r w:rsidRPr="004807E5">
        <w:rPr>
          <w:rFonts w:ascii="Arial" w:hAnsi="Arial" w:cs="Arial"/>
          <w:sz w:val="24"/>
          <w:szCs w:val="24"/>
        </w:rPr>
        <w:t xml:space="preserve">8 or above. </w:t>
      </w:r>
    </w:p>
    <w:p w14:paraId="17A3C44E" w14:textId="00AEA9B9" w:rsidR="00F278C2" w:rsidRDefault="00F278C2" w:rsidP="00933AFF">
      <w:pPr>
        <w:tabs>
          <w:tab w:val="left" w:pos="567"/>
        </w:tabs>
        <w:ind w:left="567" w:hanging="567"/>
        <w:jc w:val="both"/>
        <w:rPr>
          <w:rFonts w:ascii="Arial" w:hAnsi="Arial" w:cs="Arial"/>
          <w:sz w:val="24"/>
          <w:szCs w:val="24"/>
        </w:rPr>
      </w:pPr>
    </w:p>
    <w:p w14:paraId="47B1D953" w14:textId="4D999BE8" w:rsidR="00BF7662" w:rsidRDefault="00F278C2" w:rsidP="00BF7662">
      <w:pPr>
        <w:tabs>
          <w:tab w:val="left" w:pos="567"/>
        </w:tabs>
        <w:ind w:left="567" w:hanging="567"/>
        <w:jc w:val="both"/>
        <w:rPr>
          <w:rFonts w:ascii="Arial" w:hAnsi="Arial" w:cs="Arial"/>
          <w:sz w:val="24"/>
          <w:szCs w:val="24"/>
        </w:rPr>
      </w:pPr>
      <w:r>
        <w:rPr>
          <w:rFonts w:ascii="Arial" w:hAnsi="Arial" w:cs="Arial"/>
          <w:sz w:val="24"/>
          <w:szCs w:val="24"/>
        </w:rPr>
        <w:tab/>
      </w:r>
      <w:r w:rsidR="00FB4AA9">
        <w:rPr>
          <w:rFonts w:ascii="Arial" w:hAnsi="Arial" w:cs="Arial"/>
          <w:sz w:val="24"/>
          <w:szCs w:val="24"/>
        </w:rPr>
        <w:t xml:space="preserve">A robust review had been </w:t>
      </w:r>
      <w:r w:rsidR="001136D2">
        <w:rPr>
          <w:rFonts w:ascii="Arial" w:hAnsi="Arial" w:cs="Arial"/>
          <w:sz w:val="24"/>
          <w:szCs w:val="24"/>
        </w:rPr>
        <w:t>taken on</w:t>
      </w:r>
      <w:r w:rsidR="00FB4AA9">
        <w:rPr>
          <w:rFonts w:ascii="Arial" w:hAnsi="Arial" w:cs="Arial"/>
          <w:sz w:val="24"/>
          <w:szCs w:val="24"/>
        </w:rPr>
        <w:t xml:space="preserve"> the mitigating actions</w:t>
      </w:r>
      <w:r w:rsidR="00F214FB">
        <w:rPr>
          <w:rFonts w:ascii="Arial" w:hAnsi="Arial" w:cs="Arial"/>
          <w:sz w:val="24"/>
          <w:szCs w:val="24"/>
        </w:rPr>
        <w:t xml:space="preserve"> and the impact they were having on the risk rating.  As a </w:t>
      </w:r>
      <w:r w:rsidR="00AF13BF">
        <w:rPr>
          <w:rFonts w:ascii="Arial" w:hAnsi="Arial" w:cs="Arial"/>
          <w:sz w:val="24"/>
          <w:szCs w:val="24"/>
        </w:rPr>
        <w:t>result,</w:t>
      </w:r>
      <w:r w:rsidR="00F214FB">
        <w:rPr>
          <w:rFonts w:ascii="Arial" w:hAnsi="Arial" w:cs="Arial"/>
          <w:sz w:val="24"/>
          <w:szCs w:val="24"/>
        </w:rPr>
        <w:t xml:space="preserve"> </w:t>
      </w:r>
      <w:r w:rsidR="00065BC0">
        <w:rPr>
          <w:rFonts w:ascii="Arial" w:hAnsi="Arial" w:cs="Arial"/>
          <w:sz w:val="24"/>
          <w:szCs w:val="24"/>
        </w:rPr>
        <w:t xml:space="preserve">it would be suggested </w:t>
      </w:r>
      <w:r w:rsidR="00ED3576">
        <w:rPr>
          <w:rFonts w:ascii="Arial" w:hAnsi="Arial" w:cs="Arial"/>
          <w:sz w:val="24"/>
          <w:szCs w:val="24"/>
        </w:rPr>
        <w:t>to</w:t>
      </w:r>
      <w:r w:rsidR="001136D2">
        <w:rPr>
          <w:rFonts w:ascii="Arial" w:hAnsi="Arial" w:cs="Arial"/>
          <w:sz w:val="24"/>
          <w:szCs w:val="24"/>
        </w:rPr>
        <w:t xml:space="preserve"> In</w:t>
      </w:r>
      <w:r w:rsidR="001136D2" w:rsidRPr="001136D2">
        <w:rPr>
          <w:rFonts w:ascii="Arial" w:hAnsi="Arial" w:cs="Arial"/>
          <w:sz w:val="24"/>
          <w:szCs w:val="24"/>
        </w:rPr>
        <w:t xml:space="preserve">tegrated Audit </w:t>
      </w:r>
      <w:r w:rsidR="00AF13BF">
        <w:rPr>
          <w:rFonts w:ascii="Arial" w:hAnsi="Arial" w:cs="Arial"/>
          <w:sz w:val="24"/>
          <w:szCs w:val="24"/>
        </w:rPr>
        <w:t xml:space="preserve">and </w:t>
      </w:r>
      <w:r w:rsidR="001136D2" w:rsidRPr="001136D2">
        <w:rPr>
          <w:rFonts w:ascii="Arial" w:hAnsi="Arial" w:cs="Arial"/>
          <w:sz w:val="24"/>
          <w:szCs w:val="24"/>
        </w:rPr>
        <w:t>Governance Committee (</w:t>
      </w:r>
      <w:r w:rsidR="001136D2">
        <w:rPr>
          <w:rFonts w:ascii="Arial" w:hAnsi="Arial" w:cs="Arial"/>
          <w:sz w:val="24"/>
          <w:szCs w:val="24"/>
        </w:rPr>
        <w:t>I</w:t>
      </w:r>
      <w:r w:rsidR="00ED3576">
        <w:rPr>
          <w:rFonts w:ascii="Arial" w:hAnsi="Arial" w:cs="Arial"/>
          <w:sz w:val="24"/>
          <w:szCs w:val="24"/>
        </w:rPr>
        <w:t>AGC</w:t>
      </w:r>
      <w:r w:rsidR="001136D2">
        <w:rPr>
          <w:rFonts w:ascii="Arial" w:hAnsi="Arial" w:cs="Arial"/>
          <w:sz w:val="24"/>
          <w:szCs w:val="24"/>
        </w:rPr>
        <w:t>)</w:t>
      </w:r>
      <w:r w:rsidR="00065BC0">
        <w:rPr>
          <w:rFonts w:ascii="Arial" w:hAnsi="Arial" w:cs="Arial"/>
          <w:sz w:val="24"/>
          <w:szCs w:val="24"/>
        </w:rPr>
        <w:t xml:space="preserve"> </w:t>
      </w:r>
      <w:r w:rsidR="001136D2">
        <w:rPr>
          <w:rFonts w:ascii="Arial" w:hAnsi="Arial" w:cs="Arial"/>
          <w:sz w:val="24"/>
          <w:szCs w:val="24"/>
        </w:rPr>
        <w:t>that two</w:t>
      </w:r>
      <w:r w:rsidR="00B608C9">
        <w:rPr>
          <w:rFonts w:ascii="Arial" w:hAnsi="Arial" w:cs="Arial"/>
          <w:sz w:val="24"/>
          <w:szCs w:val="24"/>
        </w:rPr>
        <w:t xml:space="preserve"> risks </w:t>
      </w:r>
      <w:r w:rsidR="00065BC0">
        <w:rPr>
          <w:rFonts w:ascii="Arial" w:hAnsi="Arial" w:cs="Arial"/>
          <w:sz w:val="24"/>
          <w:szCs w:val="24"/>
        </w:rPr>
        <w:t xml:space="preserve">957 and 930 </w:t>
      </w:r>
      <w:r w:rsidR="00CF7E52">
        <w:rPr>
          <w:rFonts w:ascii="Arial" w:hAnsi="Arial" w:cs="Arial"/>
          <w:sz w:val="24"/>
          <w:szCs w:val="24"/>
        </w:rPr>
        <w:t>have</w:t>
      </w:r>
      <w:r w:rsidR="00B608C9">
        <w:rPr>
          <w:rFonts w:ascii="Arial" w:hAnsi="Arial" w:cs="Arial"/>
          <w:sz w:val="24"/>
          <w:szCs w:val="24"/>
        </w:rPr>
        <w:t xml:space="preserve"> </w:t>
      </w:r>
      <w:r w:rsidR="00065BC0">
        <w:rPr>
          <w:rFonts w:ascii="Arial" w:hAnsi="Arial" w:cs="Arial"/>
          <w:sz w:val="24"/>
          <w:szCs w:val="24"/>
        </w:rPr>
        <w:t>their</w:t>
      </w:r>
      <w:r w:rsidR="00B608C9">
        <w:rPr>
          <w:rFonts w:ascii="Arial" w:hAnsi="Arial" w:cs="Arial"/>
          <w:sz w:val="24"/>
          <w:szCs w:val="24"/>
        </w:rPr>
        <w:t xml:space="preserve"> ratings reduced</w:t>
      </w:r>
      <w:r w:rsidR="00065BC0">
        <w:rPr>
          <w:rFonts w:ascii="Arial" w:hAnsi="Arial" w:cs="Arial"/>
          <w:sz w:val="24"/>
          <w:szCs w:val="24"/>
        </w:rPr>
        <w:t>.  The</w:t>
      </w:r>
      <w:r w:rsidR="001136D2">
        <w:rPr>
          <w:rFonts w:ascii="Arial" w:hAnsi="Arial" w:cs="Arial"/>
          <w:sz w:val="24"/>
          <w:szCs w:val="24"/>
        </w:rPr>
        <w:t>se</w:t>
      </w:r>
      <w:r w:rsidR="00065BC0">
        <w:rPr>
          <w:rFonts w:ascii="Arial" w:hAnsi="Arial" w:cs="Arial"/>
          <w:sz w:val="24"/>
          <w:szCs w:val="24"/>
        </w:rPr>
        <w:t xml:space="preserve"> risks would be further discussed at IAGC on 6</w:t>
      </w:r>
      <w:r w:rsidR="00065BC0" w:rsidRPr="00065BC0">
        <w:rPr>
          <w:rFonts w:ascii="Arial" w:hAnsi="Arial" w:cs="Arial"/>
          <w:sz w:val="24"/>
          <w:szCs w:val="24"/>
          <w:vertAlign w:val="superscript"/>
        </w:rPr>
        <w:t>th</w:t>
      </w:r>
      <w:r w:rsidR="00065BC0">
        <w:rPr>
          <w:rFonts w:ascii="Arial" w:hAnsi="Arial" w:cs="Arial"/>
          <w:sz w:val="24"/>
          <w:szCs w:val="24"/>
        </w:rPr>
        <w:t xml:space="preserve"> July 2021. </w:t>
      </w:r>
    </w:p>
    <w:p w14:paraId="6222B133" w14:textId="3232FD1E" w:rsidR="00D16538" w:rsidRDefault="00BF7662" w:rsidP="00E22C7F">
      <w:pPr>
        <w:tabs>
          <w:tab w:val="left" w:pos="567"/>
        </w:tabs>
        <w:ind w:left="567" w:hanging="567"/>
        <w:jc w:val="both"/>
        <w:rPr>
          <w:rFonts w:ascii="Arial" w:hAnsi="Arial" w:cs="Arial"/>
          <w:b/>
          <w:caps/>
          <w:sz w:val="24"/>
          <w:szCs w:val="24"/>
        </w:rPr>
      </w:pPr>
      <w:r>
        <w:rPr>
          <w:rFonts w:ascii="Arial" w:hAnsi="Arial" w:cs="Arial"/>
          <w:sz w:val="24"/>
          <w:szCs w:val="24"/>
        </w:rPr>
        <w:tab/>
      </w:r>
      <w:r w:rsidR="00065BC0">
        <w:rPr>
          <w:rFonts w:ascii="Arial" w:hAnsi="Arial" w:cs="Arial"/>
          <w:sz w:val="24"/>
          <w:szCs w:val="24"/>
        </w:rPr>
        <w:tab/>
      </w:r>
      <w:r w:rsidR="00F51F29">
        <w:rPr>
          <w:rFonts w:ascii="Arial" w:hAnsi="Arial" w:cs="Arial"/>
          <w:sz w:val="24"/>
          <w:szCs w:val="24"/>
        </w:rPr>
        <w:t xml:space="preserve"> </w:t>
      </w:r>
      <w:r w:rsidR="00F51F29">
        <w:rPr>
          <w:rFonts w:ascii="Arial" w:hAnsi="Arial" w:cs="Arial"/>
          <w:sz w:val="24"/>
          <w:szCs w:val="24"/>
        </w:rPr>
        <w:tab/>
        <w:t xml:space="preserve"> </w:t>
      </w:r>
      <w:r w:rsidR="00D16538">
        <w:rPr>
          <w:rFonts w:ascii="Arial" w:hAnsi="Arial" w:cs="Arial"/>
          <w:sz w:val="24"/>
          <w:szCs w:val="24"/>
        </w:rPr>
        <w:t xml:space="preserve"> </w:t>
      </w:r>
    </w:p>
    <w:p w14:paraId="45A43C81" w14:textId="77777777" w:rsidR="003D69E3" w:rsidRPr="003D69E3" w:rsidRDefault="006F55BA" w:rsidP="003D69E3">
      <w:pPr>
        <w:tabs>
          <w:tab w:val="left" w:pos="567"/>
        </w:tabs>
        <w:ind w:left="564" w:hanging="564"/>
        <w:jc w:val="both"/>
        <w:rPr>
          <w:rFonts w:ascii="Arial" w:hAnsi="Arial" w:cs="Arial"/>
          <w:b/>
          <w:bCs/>
          <w:sz w:val="24"/>
          <w:szCs w:val="24"/>
        </w:rPr>
      </w:pPr>
      <w:r w:rsidRPr="00E91EAF">
        <w:rPr>
          <w:rFonts w:ascii="Arial" w:hAnsi="Arial" w:cs="Arial"/>
          <w:b/>
          <w:caps/>
          <w:color w:val="FF0000"/>
          <w:sz w:val="24"/>
          <w:szCs w:val="24"/>
        </w:rPr>
        <w:tab/>
      </w:r>
      <w:bookmarkStart w:id="25" w:name="_Hlk54098936"/>
      <w:r w:rsidR="003D69E3" w:rsidRPr="003D69E3">
        <w:rPr>
          <w:rFonts w:ascii="Arial" w:hAnsi="Arial" w:cs="Arial"/>
          <w:b/>
          <w:bCs/>
          <w:sz w:val="24"/>
          <w:szCs w:val="24"/>
        </w:rPr>
        <w:t xml:space="preserve">Resolved </w:t>
      </w:r>
    </w:p>
    <w:p w14:paraId="48B1F8D4" w14:textId="77777777" w:rsidR="003D69E3" w:rsidRPr="006A7838" w:rsidRDefault="003D69E3" w:rsidP="003D69E3">
      <w:pPr>
        <w:tabs>
          <w:tab w:val="left" w:pos="567"/>
        </w:tabs>
        <w:ind w:left="564" w:hanging="564"/>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6A7838" w:rsidRPr="006A7838" w14:paraId="0D6BEC0D" w14:textId="77777777" w:rsidTr="004807E5">
        <w:tc>
          <w:tcPr>
            <w:tcW w:w="510" w:type="dxa"/>
            <w:shd w:val="clear" w:color="auto" w:fill="auto"/>
          </w:tcPr>
          <w:p w14:paraId="6EA3C04B" w14:textId="77777777" w:rsidR="00092C5A" w:rsidRPr="006A7838" w:rsidRDefault="00092C5A" w:rsidP="00092C5A">
            <w:pPr>
              <w:jc w:val="both"/>
              <w:rPr>
                <w:rFonts w:ascii="Arial" w:hAnsi="Arial" w:cs="Arial"/>
                <w:sz w:val="24"/>
                <w:szCs w:val="24"/>
              </w:rPr>
            </w:pPr>
            <w:r w:rsidRPr="006A7838">
              <w:rPr>
                <w:rFonts w:ascii="Arial" w:hAnsi="Arial" w:cs="Arial"/>
                <w:sz w:val="24"/>
                <w:szCs w:val="24"/>
              </w:rPr>
              <w:t xml:space="preserve">(a) </w:t>
            </w:r>
          </w:p>
        </w:tc>
        <w:tc>
          <w:tcPr>
            <w:tcW w:w="8704" w:type="dxa"/>
          </w:tcPr>
          <w:p w14:paraId="1B14F0F0" w14:textId="18FEFAAF" w:rsidR="00092C5A" w:rsidRPr="006A7838" w:rsidRDefault="00933AFF" w:rsidP="003D2FA9">
            <w:pPr>
              <w:jc w:val="both"/>
              <w:rPr>
                <w:rFonts w:ascii="Arial" w:hAnsi="Arial" w:cs="Arial"/>
                <w:sz w:val="24"/>
                <w:szCs w:val="24"/>
              </w:rPr>
            </w:pPr>
            <w:r w:rsidRPr="00933AFF">
              <w:rPr>
                <w:rFonts w:ascii="Arial" w:hAnsi="Arial" w:cs="Arial"/>
                <w:sz w:val="24"/>
                <w:szCs w:val="24"/>
              </w:rPr>
              <w:t xml:space="preserve">Members of the Primary Care Commissioning Committee noted </w:t>
            </w:r>
            <w:r w:rsidR="00BF7662">
              <w:rPr>
                <w:rFonts w:ascii="Arial" w:hAnsi="Arial" w:cs="Arial"/>
                <w:sz w:val="24"/>
                <w:szCs w:val="24"/>
              </w:rPr>
              <w:t xml:space="preserve">or commented where appropriate, on </w:t>
            </w:r>
            <w:r w:rsidRPr="00933AFF">
              <w:rPr>
                <w:rFonts w:ascii="Arial" w:hAnsi="Arial" w:cs="Arial"/>
                <w:sz w:val="24"/>
                <w:szCs w:val="24"/>
              </w:rPr>
              <w:t>the</w:t>
            </w:r>
            <w:r w:rsidR="00BF7662">
              <w:rPr>
                <w:rFonts w:ascii="Arial" w:hAnsi="Arial" w:cs="Arial"/>
                <w:sz w:val="24"/>
                <w:szCs w:val="24"/>
              </w:rPr>
              <w:t xml:space="preserve"> relevant risks, controls and assurances within the risk register</w:t>
            </w:r>
            <w:r w:rsidR="00AF13BF">
              <w:rPr>
                <w:rFonts w:ascii="Arial" w:hAnsi="Arial" w:cs="Arial"/>
                <w:sz w:val="24"/>
                <w:szCs w:val="24"/>
              </w:rPr>
              <w:t xml:space="preserve"> and supported the recommendations to the Integrated Audit and Governance Committee around reducing the risk ratings for risks 957 and 930</w:t>
            </w:r>
          </w:p>
        </w:tc>
      </w:tr>
    </w:tbl>
    <w:p w14:paraId="2BC71480" w14:textId="77777777" w:rsidR="00747408" w:rsidRPr="006A7838" w:rsidRDefault="00747408" w:rsidP="00BD3CDC">
      <w:pPr>
        <w:tabs>
          <w:tab w:val="left" w:pos="567"/>
        </w:tabs>
        <w:ind w:left="564" w:hanging="564"/>
        <w:jc w:val="both"/>
        <w:rPr>
          <w:rFonts w:ascii="Arial" w:hAnsi="Arial" w:cs="Arial"/>
          <w:sz w:val="24"/>
          <w:szCs w:val="24"/>
        </w:rPr>
      </w:pPr>
    </w:p>
    <w:bookmarkEnd w:id="25"/>
    <w:p w14:paraId="6698B4FB" w14:textId="787D8D57" w:rsidR="00DF5DAD" w:rsidRDefault="009C266A" w:rsidP="00B21827">
      <w:pPr>
        <w:tabs>
          <w:tab w:val="left" w:pos="567"/>
        </w:tabs>
        <w:ind w:left="567" w:hanging="567"/>
        <w:jc w:val="both"/>
        <w:rPr>
          <w:rFonts w:ascii="Arial" w:hAnsi="Arial" w:cs="Arial"/>
          <w:b/>
          <w:sz w:val="24"/>
          <w:szCs w:val="24"/>
        </w:rPr>
      </w:pPr>
      <w:r w:rsidRPr="00335A13">
        <w:rPr>
          <w:rFonts w:ascii="Arial" w:hAnsi="Arial" w:cs="Arial"/>
          <w:b/>
          <w:sz w:val="24"/>
          <w:szCs w:val="24"/>
        </w:rPr>
        <w:t>8.4</w:t>
      </w:r>
      <w:r w:rsidRPr="00335A13">
        <w:rPr>
          <w:rFonts w:ascii="Arial" w:hAnsi="Arial" w:cs="Arial"/>
          <w:b/>
          <w:sz w:val="24"/>
          <w:szCs w:val="24"/>
        </w:rPr>
        <w:tab/>
      </w:r>
      <w:r w:rsidR="000F238C">
        <w:rPr>
          <w:rFonts w:ascii="Arial" w:hAnsi="Arial" w:cs="Arial"/>
          <w:b/>
          <w:sz w:val="24"/>
          <w:szCs w:val="24"/>
        </w:rPr>
        <w:t xml:space="preserve">PRIMARY CARE </w:t>
      </w:r>
      <w:r w:rsidR="00BD31BF">
        <w:rPr>
          <w:rFonts w:ascii="Arial" w:hAnsi="Arial" w:cs="Arial"/>
          <w:b/>
          <w:sz w:val="24"/>
          <w:szCs w:val="24"/>
        </w:rPr>
        <w:t xml:space="preserve">DELEGATED FINANCE REPORT </w:t>
      </w:r>
    </w:p>
    <w:p w14:paraId="6DDA45FE" w14:textId="6F9F618A" w:rsidR="00F01BB7" w:rsidRDefault="00F01BB7" w:rsidP="00F01BB7">
      <w:pPr>
        <w:ind w:left="567"/>
        <w:jc w:val="both"/>
        <w:rPr>
          <w:rFonts w:ascii="Arial" w:hAnsi="Arial" w:cs="Arial"/>
          <w:sz w:val="24"/>
          <w:szCs w:val="24"/>
        </w:rPr>
      </w:pPr>
      <w:r w:rsidRPr="001136D2">
        <w:rPr>
          <w:rFonts w:ascii="Arial" w:hAnsi="Arial" w:cs="Arial"/>
          <w:sz w:val="24"/>
          <w:szCs w:val="24"/>
        </w:rPr>
        <w:t xml:space="preserve">Dr Bushra Ali, Dr Masood Balouch, Dr James Moult and Dr Amy </w:t>
      </w:r>
      <w:proofErr w:type="spellStart"/>
      <w:r w:rsidRPr="001136D2">
        <w:rPr>
          <w:rFonts w:ascii="Arial" w:hAnsi="Arial" w:cs="Arial"/>
          <w:sz w:val="24"/>
          <w:szCs w:val="24"/>
        </w:rPr>
        <w:t>Oehring</w:t>
      </w:r>
      <w:proofErr w:type="spellEnd"/>
      <w:r w:rsidRPr="001136D2">
        <w:rPr>
          <w:rFonts w:ascii="Arial" w:hAnsi="Arial" w:cs="Arial"/>
          <w:sz w:val="24"/>
          <w:szCs w:val="24"/>
        </w:rPr>
        <w:t xml:space="preserve"> declared financial interests in agenda item 8.4 as partners in GP practices.     All members contributed and stayed in the meeting. </w:t>
      </w:r>
    </w:p>
    <w:p w14:paraId="0438011D" w14:textId="738F6C4E" w:rsidR="00F01BB7" w:rsidRPr="00335A13" w:rsidRDefault="00F01BB7" w:rsidP="00B21827">
      <w:pPr>
        <w:tabs>
          <w:tab w:val="left" w:pos="567"/>
        </w:tabs>
        <w:ind w:left="567" w:hanging="567"/>
        <w:jc w:val="both"/>
        <w:rPr>
          <w:rFonts w:ascii="Arial" w:hAnsi="Arial" w:cs="Arial"/>
          <w:b/>
          <w:caps/>
          <w:sz w:val="24"/>
          <w:szCs w:val="24"/>
        </w:rPr>
      </w:pPr>
      <w:r>
        <w:rPr>
          <w:rFonts w:ascii="Arial" w:hAnsi="Arial" w:cs="Arial"/>
          <w:b/>
          <w:sz w:val="24"/>
          <w:szCs w:val="24"/>
        </w:rPr>
        <w:tab/>
      </w:r>
    </w:p>
    <w:p w14:paraId="4AB47071" w14:textId="64F3A3CB" w:rsidR="004E62FB" w:rsidRDefault="009C266A" w:rsidP="004E62FB">
      <w:pPr>
        <w:tabs>
          <w:tab w:val="left" w:pos="567"/>
        </w:tabs>
        <w:ind w:left="567" w:hanging="567"/>
        <w:jc w:val="both"/>
        <w:rPr>
          <w:rFonts w:ascii="Arial" w:hAnsi="Arial" w:cs="Arial"/>
          <w:sz w:val="24"/>
          <w:szCs w:val="24"/>
        </w:rPr>
      </w:pPr>
      <w:r>
        <w:rPr>
          <w:rFonts w:ascii="Arial" w:hAnsi="Arial" w:cs="Arial"/>
          <w:sz w:val="24"/>
          <w:szCs w:val="24"/>
        </w:rPr>
        <w:tab/>
      </w:r>
      <w:bookmarkStart w:id="26" w:name="_Hlk65676776"/>
      <w:r>
        <w:rPr>
          <w:rFonts w:ascii="Arial" w:hAnsi="Arial" w:cs="Arial"/>
          <w:sz w:val="24"/>
          <w:szCs w:val="24"/>
        </w:rPr>
        <w:t xml:space="preserve">The </w:t>
      </w:r>
      <w:r w:rsidR="00BD31BF">
        <w:rPr>
          <w:rFonts w:ascii="Arial" w:hAnsi="Arial" w:cs="Arial"/>
          <w:sz w:val="24"/>
          <w:szCs w:val="24"/>
        </w:rPr>
        <w:t xml:space="preserve">Chief Finance Officer </w:t>
      </w:r>
      <w:bookmarkEnd w:id="26"/>
      <w:r w:rsidR="00BD31BF">
        <w:rPr>
          <w:rFonts w:ascii="Arial" w:hAnsi="Arial" w:cs="Arial"/>
          <w:sz w:val="24"/>
          <w:szCs w:val="24"/>
        </w:rPr>
        <w:t>pr</w:t>
      </w:r>
      <w:r w:rsidR="005F4BD7">
        <w:rPr>
          <w:rFonts w:ascii="Arial" w:hAnsi="Arial" w:cs="Arial"/>
          <w:sz w:val="24"/>
          <w:szCs w:val="24"/>
        </w:rPr>
        <w:t xml:space="preserve">esented </w:t>
      </w:r>
      <w:r w:rsidR="00A36C8B">
        <w:rPr>
          <w:rFonts w:ascii="Arial" w:hAnsi="Arial" w:cs="Arial"/>
          <w:sz w:val="24"/>
          <w:szCs w:val="24"/>
        </w:rPr>
        <w:t>the report</w:t>
      </w:r>
      <w:r w:rsidR="00BD31BF">
        <w:rPr>
          <w:rFonts w:ascii="Arial" w:hAnsi="Arial" w:cs="Arial"/>
          <w:sz w:val="24"/>
          <w:szCs w:val="24"/>
        </w:rPr>
        <w:t xml:space="preserve"> to brief the Primary Care Commissioning Committee on the financial position with the Primary Care delegated budgets. </w:t>
      </w:r>
      <w:r w:rsidR="000F238C">
        <w:rPr>
          <w:rFonts w:ascii="Arial" w:hAnsi="Arial" w:cs="Arial"/>
          <w:sz w:val="24"/>
          <w:szCs w:val="24"/>
        </w:rPr>
        <w:t xml:space="preserve"> </w:t>
      </w:r>
    </w:p>
    <w:p w14:paraId="10FF72DA" w14:textId="53DD29B7" w:rsidR="007F5988" w:rsidRDefault="00CB7C06" w:rsidP="004E62FB">
      <w:pPr>
        <w:tabs>
          <w:tab w:val="left" w:pos="567"/>
        </w:tabs>
        <w:ind w:left="567" w:hanging="567"/>
        <w:jc w:val="both"/>
        <w:rPr>
          <w:rFonts w:ascii="Arial" w:hAnsi="Arial" w:cs="Arial"/>
          <w:sz w:val="24"/>
          <w:szCs w:val="24"/>
        </w:rPr>
      </w:pPr>
      <w:r>
        <w:rPr>
          <w:rFonts w:ascii="Arial" w:hAnsi="Arial" w:cs="Arial"/>
          <w:sz w:val="24"/>
          <w:szCs w:val="24"/>
        </w:rPr>
        <w:tab/>
      </w:r>
    </w:p>
    <w:p w14:paraId="669624F3" w14:textId="5B2B77C6" w:rsidR="00F51F29" w:rsidRDefault="00F51F29" w:rsidP="004E62FB">
      <w:pPr>
        <w:tabs>
          <w:tab w:val="left" w:pos="567"/>
        </w:tabs>
        <w:ind w:left="567" w:hanging="567"/>
        <w:jc w:val="both"/>
        <w:rPr>
          <w:rFonts w:ascii="Arial" w:hAnsi="Arial" w:cs="Arial"/>
          <w:sz w:val="24"/>
          <w:szCs w:val="24"/>
        </w:rPr>
      </w:pPr>
      <w:r>
        <w:rPr>
          <w:rFonts w:ascii="Arial" w:hAnsi="Arial" w:cs="Arial"/>
          <w:sz w:val="24"/>
          <w:szCs w:val="24"/>
        </w:rPr>
        <w:tab/>
      </w:r>
      <w:r w:rsidR="00ED3576">
        <w:rPr>
          <w:rFonts w:ascii="Arial" w:hAnsi="Arial" w:cs="Arial"/>
          <w:sz w:val="24"/>
          <w:szCs w:val="24"/>
        </w:rPr>
        <w:t xml:space="preserve">The Chief Finance Officer advised Members that there was a small variance to budget for PCNs due to CCG receiving 55.65% of the full allocation at this stage. </w:t>
      </w:r>
    </w:p>
    <w:p w14:paraId="2D9ECFD5" w14:textId="4097DD3E" w:rsidR="00ED3576" w:rsidRDefault="00ED3576" w:rsidP="004E62FB">
      <w:pPr>
        <w:tabs>
          <w:tab w:val="left" w:pos="567"/>
        </w:tabs>
        <w:ind w:left="567" w:hanging="567"/>
        <w:jc w:val="both"/>
        <w:rPr>
          <w:rFonts w:ascii="Arial" w:hAnsi="Arial" w:cs="Arial"/>
          <w:sz w:val="24"/>
          <w:szCs w:val="24"/>
        </w:rPr>
      </w:pPr>
    </w:p>
    <w:p w14:paraId="5395E2A4" w14:textId="09CA3655" w:rsidR="00734991" w:rsidRDefault="00ED3576" w:rsidP="004E62FB">
      <w:pPr>
        <w:tabs>
          <w:tab w:val="left" w:pos="567"/>
        </w:tabs>
        <w:ind w:left="567" w:hanging="567"/>
        <w:jc w:val="both"/>
        <w:rPr>
          <w:rFonts w:ascii="Arial" w:hAnsi="Arial" w:cs="Arial"/>
          <w:sz w:val="24"/>
          <w:szCs w:val="24"/>
        </w:rPr>
      </w:pPr>
      <w:r>
        <w:rPr>
          <w:rFonts w:ascii="Arial" w:hAnsi="Arial" w:cs="Arial"/>
          <w:sz w:val="24"/>
          <w:szCs w:val="24"/>
        </w:rPr>
        <w:tab/>
        <w:t xml:space="preserve">NHS Hull </w:t>
      </w:r>
      <w:r w:rsidR="00F755E1">
        <w:rPr>
          <w:rFonts w:ascii="Arial" w:hAnsi="Arial" w:cs="Arial"/>
          <w:sz w:val="24"/>
          <w:szCs w:val="24"/>
        </w:rPr>
        <w:t>w</w:t>
      </w:r>
      <w:r w:rsidR="00CF7E52">
        <w:rPr>
          <w:rFonts w:ascii="Arial" w:hAnsi="Arial" w:cs="Arial"/>
          <w:sz w:val="24"/>
          <w:szCs w:val="24"/>
        </w:rPr>
        <w:t>as</w:t>
      </w:r>
      <w:r>
        <w:rPr>
          <w:rFonts w:ascii="Arial" w:hAnsi="Arial" w:cs="Arial"/>
          <w:sz w:val="24"/>
          <w:szCs w:val="24"/>
        </w:rPr>
        <w:t xml:space="preserve"> </w:t>
      </w:r>
      <w:r w:rsidR="00CF7E52">
        <w:rPr>
          <w:rFonts w:ascii="Arial" w:hAnsi="Arial" w:cs="Arial"/>
          <w:sz w:val="24"/>
          <w:szCs w:val="24"/>
        </w:rPr>
        <w:t xml:space="preserve">currently </w:t>
      </w:r>
      <w:r>
        <w:rPr>
          <w:rFonts w:ascii="Arial" w:hAnsi="Arial" w:cs="Arial"/>
          <w:sz w:val="24"/>
          <w:szCs w:val="24"/>
        </w:rPr>
        <w:t xml:space="preserve">in </w:t>
      </w:r>
      <w:r w:rsidR="00CF7E52">
        <w:rPr>
          <w:rFonts w:ascii="Arial" w:hAnsi="Arial" w:cs="Arial"/>
          <w:sz w:val="24"/>
          <w:szCs w:val="24"/>
        </w:rPr>
        <w:t>a “</w:t>
      </w:r>
      <w:r>
        <w:rPr>
          <w:rFonts w:ascii="Arial" w:hAnsi="Arial" w:cs="Arial"/>
          <w:sz w:val="24"/>
          <w:szCs w:val="24"/>
        </w:rPr>
        <w:t>rolled over</w:t>
      </w:r>
      <w:r w:rsidR="00CF7E52">
        <w:rPr>
          <w:rFonts w:ascii="Arial" w:hAnsi="Arial" w:cs="Arial"/>
          <w:sz w:val="24"/>
          <w:szCs w:val="24"/>
        </w:rPr>
        <w:t>”</w:t>
      </w:r>
      <w:r>
        <w:rPr>
          <w:rFonts w:ascii="Arial" w:hAnsi="Arial" w:cs="Arial"/>
          <w:sz w:val="24"/>
          <w:szCs w:val="24"/>
        </w:rPr>
        <w:t xml:space="preserve"> financial regime</w:t>
      </w:r>
      <w:r w:rsidR="00F05295">
        <w:rPr>
          <w:rFonts w:ascii="Arial" w:hAnsi="Arial" w:cs="Arial"/>
          <w:sz w:val="24"/>
          <w:szCs w:val="24"/>
        </w:rPr>
        <w:t xml:space="preserve">.  Allocations and spending limits had been received for the first half of the 2021/22 and confirmation was still awaited on </w:t>
      </w:r>
      <w:r w:rsidR="00CF7E52">
        <w:rPr>
          <w:rFonts w:ascii="Arial" w:hAnsi="Arial" w:cs="Arial"/>
          <w:sz w:val="24"/>
          <w:szCs w:val="24"/>
        </w:rPr>
        <w:t>what the</w:t>
      </w:r>
      <w:r w:rsidR="00FC22E9">
        <w:rPr>
          <w:rFonts w:ascii="Arial" w:hAnsi="Arial" w:cs="Arial"/>
          <w:sz w:val="24"/>
          <w:szCs w:val="24"/>
        </w:rPr>
        <w:t xml:space="preserve"> second half</w:t>
      </w:r>
      <w:r w:rsidR="00F05295">
        <w:rPr>
          <w:rFonts w:ascii="Arial" w:hAnsi="Arial" w:cs="Arial"/>
          <w:sz w:val="24"/>
          <w:szCs w:val="24"/>
        </w:rPr>
        <w:t xml:space="preserve"> of the year’s settlement </w:t>
      </w:r>
      <w:r w:rsidR="00CF7E52">
        <w:rPr>
          <w:rFonts w:ascii="Arial" w:hAnsi="Arial" w:cs="Arial"/>
          <w:sz w:val="24"/>
          <w:szCs w:val="24"/>
        </w:rPr>
        <w:t xml:space="preserve">would </w:t>
      </w:r>
      <w:r w:rsidR="00F05295">
        <w:rPr>
          <w:rFonts w:ascii="Arial" w:hAnsi="Arial" w:cs="Arial"/>
          <w:sz w:val="24"/>
          <w:szCs w:val="24"/>
        </w:rPr>
        <w:t xml:space="preserve">look like.  The Chief Finance Officer stated she was not unduly concerned about the primary care </w:t>
      </w:r>
      <w:r w:rsidR="00734991">
        <w:rPr>
          <w:rFonts w:ascii="Arial" w:hAnsi="Arial" w:cs="Arial"/>
          <w:sz w:val="24"/>
          <w:szCs w:val="24"/>
        </w:rPr>
        <w:t>perspective, and</w:t>
      </w:r>
      <w:r w:rsidR="00F05295">
        <w:rPr>
          <w:rFonts w:ascii="Arial" w:hAnsi="Arial" w:cs="Arial"/>
          <w:sz w:val="24"/>
          <w:szCs w:val="24"/>
        </w:rPr>
        <w:t xml:space="preserve"> it was envisaged that fixed envelopes </w:t>
      </w:r>
      <w:r w:rsidR="00734991">
        <w:rPr>
          <w:rFonts w:ascii="Arial" w:hAnsi="Arial" w:cs="Arial"/>
          <w:sz w:val="24"/>
          <w:szCs w:val="24"/>
        </w:rPr>
        <w:t xml:space="preserve">would be observed as over the previous 18 months. </w:t>
      </w:r>
    </w:p>
    <w:p w14:paraId="6CB9820C" w14:textId="77777777" w:rsidR="00734991" w:rsidRDefault="00734991" w:rsidP="004E62FB">
      <w:pPr>
        <w:tabs>
          <w:tab w:val="left" w:pos="567"/>
        </w:tabs>
        <w:ind w:left="567" w:hanging="567"/>
        <w:jc w:val="both"/>
        <w:rPr>
          <w:rFonts w:ascii="Arial" w:hAnsi="Arial" w:cs="Arial"/>
          <w:sz w:val="24"/>
          <w:szCs w:val="24"/>
        </w:rPr>
      </w:pPr>
    </w:p>
    <w:p w14:paraId="1D0F7C93" w14:textId="21451C9C" w:rsidR="00ED3576" w:rsidRDefault="00734991" w:rsidP="004E62FB">
      <w:pPr>
        <w:tabs>
          <w:tab w:val="left" w:pos="567"/>
        </w:tabs>
        <w:ind w:left="567" w:hanging="567"/>
        <w:jc w:val="both"/>
        <w:rPr>
          <w:rFonts w:ascii="Arial" w:hAnsi="Arial" w:cs="Arial"/>
          <w:sz w:val="24"/>
          <w:szCs w:val="24"/>
        </w:rPr>
      </w:pPr>
      <w:r>
        <w:rPr>
          <w:rFonts w:ascii="Arial" w:hAnsi="Arial" w:cs="Arial"/>
          <w:sz w:val="24"/>
          <w:szCs w:val="24"/>
        </w:rPr>
        <w:lastRenderedPageBreak/>
        <w:tab/>
      </w:r>
      <w:r w:rsidR="00962D42">
        <w:rPr>
          <w:rFonts w:ascii="Arial" w:hAnsi="Arial" w:cs="Arial"/>
          <w:sz w:val="24"/>
          <w:szCs w:val="24"/>
        </w:rPr>
        <w:t>The Committee were requested to note the</w:t>
      </w:r>
      <w:r w:rsidR="00CF7E52">
        <w:rPr>
          <w:rFonts w:ascii="Arial" w:hAnsi="Arial" w:cs="Arial"/>
          <w:sz w:val="24"/>
          <w:szCs w:val="24"/>
        </w:rPr>
        <w:t xml:space="preserve"> PMS</w:t>
      </w:r>
      <w:r w:rsidR="00962D42">
        <w:rPr>
          <w:rFonts w:ascii="Arial" w:hAnsi="Arial" w:cs="Arial"/>
          <w:sz w:val="24"/>
          <w:szCs w:val="24"/>
        </w:rPr>
        <w:t xml:space="preserve"> </w:t>
      </w:r>
      <w:r w:rsidR="00CF7E52">
        <w:rPr>
          <w:rFonts w:ascii="Arial" w:hAnsi="Arial" w:cs="Arial"/>
          <w:sz w:val="24"/>
          <w:szCs w:val="24"/>
        </w:rPr>
        <w:t>P</w:t>
      </w:r>
      <w:r w:rsidR="00962D42">
        <w:rPr>
          <w:rFonts w:ascii="Arial" w:hAnsi="Arial" w:cs="Arial"/>
          <w:sz w:val="24"/>
          <w:szCs w:val="24"/>
        </w:rPr>
        <w:t xml:space="preserve">remium monies and commitments and </w:t>
      </w:r>
      <w:r w:rsidR="00CF7E52">
        <w:rPr>
          <w:rFonts w:ascii="Arial" w:hAnsi="Arial" w:cs="Arial"/>
          <w:sz w:val="24"/>
          <w:szCs w:val="24"/>
        </w:rPr>
        <w:t xml:space="preserve">to approve </w:t>
      </w:r>
      <w:r w:rsidR="00FC22E9">
        <w:rPr>
          <w:rFonts w:ascii="Arial" w:hAnsi="Arial" w:cs="Arial"/>
          <w:sz w:val="24"/>
          <w:szCs w:val="24"/>
        </w:rPr>
        <w:t>commitment</w:t>
      </w:r>
      <w:r w:rsidR="00962D42">
        <w:rPr>
          <w:rFonts w:ascii="Arial" w:hAnsi="Arial" w:cs="Arial"/>
          <w:sz w:val="24"/>
          <w:szCs w:val="24"/>
        </w:rPr>
        <w:t xml:space="preserve"> </w:t>
      </w:r>
      <w:r w:rsidR="00CF7E52">
        <w:rPr>
          <w:rFonts w:ascii="Arial" w:hAnsi="Arial" w:cs="Arial"/>
          <w:sz w:val="24"/>
          <w:szCs w:val="24"/>
        </w:rPr>
        <w:t xml:space="preserve">of </w:t>
      </w:r>
      <w:r w:rsidR="00962D42">
        <w:rPr>
          <w:rFonts w:ascii="Arial" w:hAnsi="Arial" w:cs="Arial"/>
          <w:sz w:val="24"/>
          <w:szCs w:val="24"/>
        </w:rPr>
        <w:t xml:space="preserve">resources </w:t>
      </w:r>
      <w:r w:rsidR="00CF7E52">
        <w:rPr>
          <w:rFonts w:ascii="Arial" w:hAnsi="Arial" w:cs="Arial"/>
          <w:sz w:val="24"/>
          <w:szCs w:val="24"/>
        </w:rPr>
        <w:t>to continue with the C</w:t>
      </w:r>
      <w:r w:rsidR="00962D42">
        <w:rPr>
          <w:rFonts w:ascii="Arial" w:hAnsi="Arial" w:cs="Arial"/>
          <w:sz w:val="24"/>
          <w:szCs w:val="24"/>
        </w:rPr>
        <w:t xml:space="preserve">linical </w:t>
      </w:r>
      <w:r w:rsidR="00CF7E52">
        <w:rPr>
          <w:rFonts w:ascii="Arial" w:hAnsi="Arial" w:cs="Arial"/>
          <w:sz w:val="24"/>
          <w:szCs w:val="24"/>
        </w:rPr>
        <w:t>D</w:t>
      </w:r>
      <w:r w:rsidR="00962D42">
        <w:rPr>
          <w:rFonts w:ascii="Arial" w:hAnsi="Arial" w:cs="Arial"/>
          <w:sz w:val="24"/>
          <w:szCs w:val="24"/>
        </w:rPr>
        <w:t xml:space="preserve">ecision </w:t>
      </w:r>
      <w:r w:rsidR="00CF7E52">
        <w:rPr>
          <w:rFonts w:ascii="Arial" w:hAnsi="Arial" w:cs="Arial"/>
          <w:sz w:val="24"/>
          <w:szCs w:val="24"/>
        </w:rPr>
        <w:t>S</w:t>
      </w:r>
      <w:r w:rsidR="00962D42">
        <w:rPr>
          <w:rFonts w:ascii="Arial" w:hAnsi="Arial" w:cs="Arial"/>
          <w:sz w:val="24"/>
          <w:szCs w:val="24"/>
        </w:rPr>
        <w:t xml:space="preserve">upport </w:t>
      </w:r>
      <w:r w:rsidR="00CF7E52">
        <w:rPr>
          <w:rFonts w:ascii="Arial" w:hAnsi="Arial" w:cs="Arial"/>
          <w:sz w:val="24"/>
          <w:szCs w:val="24"/>
        </w:rPr>
        <w:t>T</w:t>
      </w:r>
      <w:r w:rsidR="00962D42">
        <w:rPr>
          <w:rFonts w:ascii="Arial" w:hAnsi="Arial" w:cs="Arial"/>
          <w:sz w:val="24"/>
          <w:szCs w:val="24"/>
        </w:rPr>
        <w:t xml:space="preserve">ool </w:t>
      </w:r>
      <w:r w:rsidR="00CF7E52">
        <w:rPr>
          <w:rFonts w:ascii="Arial" w:hAnsi="Arial" w:cs="Arial"/>
          <w:sz w:val="24"/>
          <w:szCs w:val="24"/>
        </w:rPr>
        <w:t xml:space="preserve">for practices </w:t>
      </w:r>
      <w:r w:rsidR="00962D42">
        <w:rPr>
          <w:rFonts w:ascii="Arial" w:hAnsi="Arial" w:cs="Arial"/>
          <w:sz w:val="24"/>
          <w:szCs w:val="24"/>
        </w:rPr>
        <w:t>from January 2022</w:t>
      </w:r>
      <w:r w:rsidR="00CF7E52">
        <w:rPr>
          <w:rFonts w:ascii="Arial" w:hAnsi="Arial" w:cs="Arial"/>
          <w:sz w:val="24"/>
          <w:szCs w:val="24"/>
        </w:rPr>
        <w:t xml:space="preserve"> if alternative resources through NHS</w:t>
      </w:r>
      <w:r w:rsidR="00A36C8B">
        <w:rPr>
          <w:rFonts w:ascii="Arial" w:hAnsi="Arial" w:cs="Arial"/>
          <w:sz w:val="24"/>
          <w:szCs w:val="24"/>
        </w:rPr>
        <w:t xml:space="preserve"> England and Improvement</w:t>
      </w:r>
      <w:r w:rsidR="00CF7E52">
        <w:rPr>
          <w:rFonts w:ascii="Arial" w:hAnsi="Arial" w:cs="Arial"/>
          <w:sz w:val="24"/>
          <w:szCs w:val="24"/>
        </w:rPr>
        <w:t xml:space="preserve"> </w:t>
      </w:r>
      <w:proofErr w:type="gramStart"/>
      <w:r w:rsidR="00CF7E52">
        <w:rPr>
          <w:rFonts w:ascii="Arial" w:hAnsi="Arial" w:cs="Arial"/>
          <w:sz w:val="24"/>
          <w:szCs w:val="24"/>
        </w:rPr>
        <w:t>North East</w:t>
      </w:r>
      <w:proofErr w:type="gramEnd"/>
      <w:r w:rsidR="00CF7E52">
        <w:rPr>
          <w:rFonts w:ascii="Arial" w:hAnsi="Arial" w:cs="Arial"/>
          <w:sz w:val="24"/>
          <w:szCs w:val="24"/>
        </w:rPr>
        <w:t xml:space="preserve"> &amp; Yorkshire were not forthcoming</w:t>
      </w:r>
      <w:r w:rsidR="00962D42">
        <w:rPr>
          <w:rFonts w:ascii="Arial" w:hAnsi="Arial" w:cs="Arial"/>
          <w:sz w:val="24"/>
          <w:szCs w:val="24"/>
        </w:rPr>
        <w:t xml:space="preserve">.    </w:t>
      </w:r>
    </w:p>
    <w:p w14:paraId="7BF72FD1" w14:textId="56B0E636" w:rsidR="007F5988" w:rsidRDefault="00DF5367" w:rsidP="004E62FB">
      <w:pPr>
        <w:tabs>
          <w:tab w:val="left" w:pos="567"/>
        </w:tabs>
        <w:ind w:left="567" w:hanging="567"/>
        <w:jc w:val="both"/>
        <w:rPr>
          <w:rFonts w:ascii="Arial" w:hAnsi="Arial" w:cs="Arial"/>
          <w:sz w:val="24"/>
          <w:szCs w:val="24"/>
        </w:rPr>
      </w:pPr>
      <w:r>
        <w:rPr>
          <w:rFonts w:ascii="Arial" w:hAnsi="Arial" w:cs="Arial"/>
          <w:sz w:val="24"/>
          <w:szCs w:val="24"/>
        </w:rPr>
        <w:tab/>
      </w:r>
    </w:p>
    <w:p w14:paraId="6BFBB17C" w14:textId="5A66BC95" w:rsidR="004B7B19" w:rsidRDefault="004B7B19" w:rsidP="004E62FB">
      <w:pPr>
        <w:tabs>
          <w:tab w:val="left" w:pos="567"/>
        </w:tabs>
        <w:ind w:left="567" w:hanging="567"/>
        <w:jc w:val="both"/>
        <w:rPr>
          <w:rFonts w:ascii="Arial" w:hAnsi="Arial" w:cs="Arial"/>
          <w:sz w:val="24"/>
          <w:szCs w:val="24"/>
        </w:rPr>
      </w:pPr>
      <w:r>
        <w:rPr>
          <w:rFonts w:ascii="Arial" w:hAnsi="Arial" w:cs="Arial"/>
          <w:sz w:val="24"/>
          <w:szCs w:val="24"/>
        </w:rPr>
        <w:tab/>
      </w:r>
      <w:r w:rsidR="00DF5367" w:rsidRPr="00DF5367">
        <w:rPr>
          <w:rFonts w:ascii="Arial" w:hAnsi="Arial" w:cs="Arial"/>
          <w:sz w:val="24"/>
          <w:szCs w:val="24"/>
        </w:rPr>
        <w:t>Committee Members voted unanimously and approved the PMS Premium resource to continue to commission a Clinical Decision Support Tool from January 2022 for a 2-year period if resource</w:t>
      </w:r>
      <w:r w:rsidR="00CF7E52">
        <w:rPr>
          <w:rFonts w:ascii="Arial" w:hAnsi="Arial" w:cs="Arial"/>
          <w:sz w:val="24"/>
          <w:szCs w:val="24"/>
        </w:rPr>
        <w:t>s</w:t>
      </w:r>
      <w:r w:rsidR="00DF5367" w:rsidRPr="00DF5367">
        <w:rPr>
          <w:rFonts w:ascii="Arial" w:hAnsi="Arial" w:cs="Arial"/>
          <w:sz w:val="24"/>
          <w:szCs w:val="24"/>
        </w:rPr>
        <w:t xml:space="preserve"> from </w:t>
      </w:r>
      <w:r w:rsidR="00CF7E52">
        <w:rPr>
          <w:rFonts w:ascii="Arial" w:hAnsi="Arial" w:cs="Arial"/>
          <w:sz w:val="24"/>
          <w:szCs w:val="24"/>
        </w:rPr>
        <w:t xml:space="preserve">NHS </w:t>
      </w:r>
      <w:r w:rsidR="00A36C8B">
        <w:rPr>
          <w:rFonts w:ascii="Arial" w:hAnsi="Arial" w:cs="Arial"/>
          <w:sz w:val="24"/>
          <w:szCs w:val="24"/>
        </w:rPr>
        <w:t xml:space="preserve">England and Improvement </w:t>
      </w:r>
      <w:proofErr w:type="gramStart"/>
      <w:r w:rsidR="00FC22E9">
        <w:rPr>
          <w:rFonts w:ascii="Arial" w:hAnsi="Arial" w:cs="Arial"/>
          <w:sz w:val="24"/>
          <w:szCs w:val="24"/>
        </w:rPr>
        <w:t>North East</w:t>
      </w:r>
      <w:proofErr w:type="gramEnd"/>
      <w:r w:rsidR="00CF7E52">
        <w:rPr>
          <w:rFonts w:ascii="Arial" w:hAnsi="Arial" w:cs="Arial"/>
          <w:sz w:val="24"/>
          <w:szCs w:val="24"/>
        </w:rPr>
        <w:t xml:space="preserve"> &amp; Yorkshire</w:t>
      </w:r>
      <w:r w:rsidR="00DF5367" w:rsidRPr="00DF5367">
        <w:rPr>
          <w:rFonts w:ascii="Arial" w:hAnsi="Arial" w:cs="Arial"/>
          <w:sz w:val="24"/>
          <w:szCs w:val="24"/>
        </w:rPr>
        <w:t xml:space="preserve"> </w:t>
      </w:r>
      <w:r w:rsidR="00F755E1">
        <w:rPr>
          <w:rFonts w:ascii="Arial" w:hAnsi="Arial" w:cs="Arial"/>
          <w:sz w:val="24"/>
          <w:szCs w:val="24"/>
        </w:rPr>
        <w:t>w</w:t>
      </w:r>
      <w:r w:rsidR="00CF7E52">
        <w:rPr>
          <w:rFonts w:ascii="Arial" w:hAnsi="Arial" w:cs="Arial"/>
          <w:sz w:val="24"/>
          <w:szCs w:val="24"/>
        </w:rPr>
        <w:t>ere</w:t>
      </w:r>
      <w:r w:rsidR="00DF5367" w:rsidRPr="00DF5367">
        <w:rPr>
          <w:rFonts w:ascii="Arial" w:hAnsi="Arial" w:cs="Arial"/>
          <w:sz w:val="24"/>
          <w:szCs w:val="24"/>
        </w:rPr>
        <w:t xml:space="preserve"> not secured. </w:t>
      </w:r>
    </w:p>
    <w:p w14:paraId="0ECC0649" w14:textId="4419E9E6" w:rsidR="00DF5367" w:rsidRDefault="00DF5367" w:rsidP="004E62FB">
      <w:pPr>
        <w:tabs>
          <w:tab w:val="left" w:pos="567"/>
        </w:tabs>
        <w:ind w:left="567" w:hanging="567"/>
        <w:jc w:val="both"/>
        <w:rPr>
          <w:rFonts w:ascii="Arial" w:hAnsi="Arial" w:cs="Arial"/>
          <w:sz w:val="24"/>
          <w:szCs w:val="24"/>
        </w:rPr>
      </w:pPr>
    </w:p>
    <w:p w14:paraId="39FA1696" w14:textId="7C027E42" w:rsidR="00360803" w:rsidRPr="00F779C9" w:rsidRDefault="00DF5367" w:rsidP="00DF5367">
      <w:pPr>
        <w:tabs>
          <w:tab w:val="left" w:pos="567"/>
        </w:tabs>
        <w:ind w:left="567" w:hanging="567"/>
        <w:jc w:val="both"/>
        <w:rPr>
          <w:rFonts w:ascii="Arial" w:hAnsi="Arial" w:cs="Arial"/>
          <w:sz w:val="24"/>
          <w:szCs w:val="24"/>
        </w:rPr>
      </w:pPr>
      <w:r>
        <w:rPr>
          <w:rFonts w:ascii="Arial" w:hAnsi="Arial" w:cs="Arial"/>
          <w:sz w:val="24"/>
          <w:szCs w:val="24"/>
        </w:rPr>
        <w:tab/>
      </w:r>
      <w:r w:rsidR="00360803" w:rsidRPr="00F779C9">
        <w:rPr>
          <w:rFonts w:ascii="Arial" w:hAnsi="Arial" w:cs="Arial"/>
          <w:b/>
          <w:sz w:val="24"/>
          <w:szCs w:val="24"/>
        </w:rPr>
        <w:t>Resolved</w:t>
      </w:r>
      <w:r w:rsidR="00360803" w:rsidRPr="00F779C9">
        <w:rPr>
          <w:rFonts w:ascii="Arial" w:hAnsi="Arial" w:cs="Arial"/>
          <w:sz w:val="24"/>
          <w:szCs w:val="24"/>
        </w:rPr>
        <w:t xml:space="preserve"> </w:t>
      </w:r>
    </w:p>
    <w:p w14:paraId="4A413B7A" w14:textId="77777777" w:rsidR="00360803" w:rsidRPr="00F779C9" w:rsidRDefault="00360803" w:rsidP="00360803">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360803" w:rsidRPr="00F779C9" w14:paraId="3BE9B16B" w14:textId="77777777" w:rsidTr="00B23E59">
        <w:tc>
          <w:tcPr>
            <w:tcW w:w="510" w:type="dxa"/>
            <w:shd w:val="clear" w:color="auto" w:fill="auto"/>
          </w:tcPr>
          <w:p w14:paraId="43939FFF" w14:textId="77777777" w:rsidR="00360803" w:rsidRPr="00F779C9" w:rsidRDefault="00360803" w:rsidP="00B23E59">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116DC9F7" w14:textId="2C3B3209" w:rsidR="00360803" w:rsidRPr="00F779C9" w:rsidRDefault="00360803" w:rsidP="00B23E59">
            <w:pPr>
              <w:pStyle w:val="NoSpacing"/>
              <w:jc w:val="both"/>
              <w:rPr>
                <w:rFonts w:ascii="Arial" w:hAnsi="Arial" w:cs="Arial"/>
                <w:sz w:val="24"/>
                <w:szCs w:val="24"/>
              </w:rPr>
            </w:pPr>
            <w:r w:rsidRPr="00F779C9">
              <w:rPr>
                <w:rFonts w:ascii="Arial" w:hAnsi="Arial" w:cs="Arial"/>
                <w:sz w:val="24"/>
                <w:szCs w:val="24"/>
              </w:rPr>
              <w:t xml:space="preserve">Members of the Primary Care Commissioning Committee </w:t>
            </w:r>
            <w:r w:rsidR="00BD31BF">
              <w:rPr>
                <w:rFonts w:ascii="Arial" w:hAnsi="Arial" w:cs="Arial"/>
                <w:sz w:val="24"/>
                <w:szCs w:val="24"/>
              </w:rPr>
              <w:t>noted the Finance Report as at the end of</w:t>
            </w:r>
            <w:r w:rsidR="00BF7662">
              <w:rPr>
                <w:rFonts w:ascii="Arial" w:hAnsi="Arial" w:cs="Arial"/>
                <w:sz w:val="24"/>
                <w:szCs w:val="24"/>
              </w:rPr>
              <w:t xml:space="preserve"> May</w:t>
            </w:r>
            <w:r w:rsidR="00BD31BF">
              <w:rPr>
                <w:rFonts w:ascii="Arial" w:hAnsi="Arial" w:cs="Arial"/>
                <w:sz w:val="24"/>
                <w:szCs w:val="24"/>
              </w:rPr>
              <w:t xml:space="preserve"> 2021. </w:t>
            </w:r>
            <w:r>
              <w:rPr>
                <w:rFonts w:ascii="Arial" w:hAnsi="Arial" w:cs="Arial"/>
                <w:sz w:val="24"/>
                <w:szCs w:val="24"/>
              </w:rPr>
              <w:t xml:space="preserve">     </w:t>
            </w:r>
          </w:p>
        </w:tc>
      </w:tr>
      <w:tr w:rsidR="00BF7662" w:rsidRPr="00F779C9" w14:paraId="3786F2B4" w14:textId="77777777" w:rsidTr="00B23E59">
        <w:tc>
          <w:tcPr>
            <w:tcW w:w="510" w:type="dxa"/>
            <w:shd w:val="clear" w:color="auto" w:fill="auto"/>
          </w:tcPr>
          <w:p w14:paraId="74F3A0BF" w14:textId="00FC73DF" w:rsidR="00BF7662" w:rsidRPr="00F779C9" w:rsidRDefault="00BF7662" w:rsidP="00B23E59">
            <w:pPr>
              <w:pStyle w:val="NoSpacing"/>
              <w:jc w:val="both"/>
              <w:rPr>
                <w:rFonts w:ascii="Arial" w:hAnsi="Arial" w:cs="Arial"/>
                <w:sz w:val="24"/>
                <w:szCs w:val="24"/>
              </w:rPr>
            </w:pPr>
            <w:r>
              <w:rPr>
                <w:rFonts w:ascii="Arial" w:hAnsi="Arial" w:cs="Arial"/>
                <w:sz w:val="24"/>
                <w:szCs w:val="24"/>
              </w:rPr>
              <w:t>(b)</w:t>
            </w:r>
          </w:p>
        </w:tc>
        <w:tc>
          <w:tcPr>
            <w:tcW w:w="8704" w:type="dxa"/>
          </w:tcPr>
          <w:p w14:paraId="416AC150" w14:textId="560E5203" w:rsidR="00BF7662" w:rsidRPr="00F779C9" w:rsidRDefault="00BF7662" w:rsidP="00B23E59">
            <w:pPr>
              <w:pStyle w:val="NoSpacing"/>
              <w:jc w:val="both"/>
              <w:rPr>
                <w:rFonts w:ascii="Arial" w:hAnsi="Arial" w:cs="Arial"/>
                <w:sz w:val="24"/>
                <w:szCs w:val="24"/>
              </w:rPr>
            </w:pPr>
            <w:r w:rsidRPr="00BF7662">
              <w:rPr>
                <w:rFonts w:ascii="Arial" w:hAnsi="Arial" w:cs="Arial"/>
                <w:sz w:val="24"/>
                <w:szCs w:val="24"/>
              </w:rPr>
              <w:t>Members of the Primary Care Commissioning Committee</w:t>
            </w:r>
            <w:r>
              <w:rPr>
                <w:rFonts w:ascii="Arial" w:hAnsi="Arial" w:cs="Arial"/>
                <w:sz w:val="24"/>
                <w:szCs w:val="24"/>
              </w:rPr>
              <w:t xml:space="preserve"> n</w:t>
            </w:r>
            <w:r w:rsidRPr="00BF7662">
              <w:rPr>
                <w:rFonts w:ascii="Arial" w:hAnsi="Arial" w:cs="Arial"/>
                <w:sz w:val="24"/>
                <w:szCs w:val="24"/>
              </w:rPr>
              <w:t>ote</w:t>
            </w:r>
            <w:r>
              <w:rPr>
                <w:rFonts w:ascii="Arial" w:hAnsi="Arial" w:cs="Arial"/>
                <w:sz w:val="24"/>
                <w:szCs w:val="24"/>
              </w:rPr>
              <w:t>d</w:t>
            </w:r>
            <w:r w:rsidRPr="00BF7662">
              <w:rPr>
                <w:rFonts w:ascii="Arial" w:hAnsi="Arial" w:cs="Arial"/>
                <w:sz w:val="24"/>
                <w:szCs w:val="24"/>
              </w:rPr>
              <w:t xml:space="preserve"> the current commitments against the 2021/22 PMS Premium resources</w:t>
            </w:r>
            <w:r>
              <w:rPr>
                <w:rFonts w:ascii="Arial" w:hAnsi="Arial" w:cs="Arial"/>
                <w:sz w:val="24"/>
                <w:szCs w:val="24"/>
              </w:rPr>
              <w:t>.</w:t>
            </w:r>
          </w:p>
        </w:tc>
      </w:tr>
      <w:tr w:rsidR="00BF7662" w:rsidRPr="00F779C9" w14:paraId="4C916719" w14:textId="77777777" w:rsidTr="00B23E59">
        <w:tc>
          <w:tcPr>
            <w:tcW w:w="510" w:type="dxa"/>
            <w:shd w:val="clear" w:color="auto" w:fill="auto"/>
          </w:tcPr>
          <w:p w14:paraId="57E392DF" w14:textId="7B20F340" w:rsidR="00BF7662" w:rsidRDefault="00BF7662" w:rsidP="00B23E59">
            <w:pPr>
              <w:pStyle w:val="NoSpacing"/>
              <w:jc w:val="both"/>
              <w:rPr>
                <w:rFonts w:ascii="Arial" w:hAnsi="Arial" w:cs="Arial"/>
                <w:sz w:val="24"/>
                <w:szCs w:val="24"/>
              </w:rPr>
            </w:pPr>
            <w:r>
              <w:rPr>
                <w:rFonts w:ascii="Arial" w:hAnsi="Arial" w:cs="Arial"/>
                <w:sz w:val="24"/>
                <w:szCs w:val="24"/>
              </w:rPr>
              <w:t>(c)</w:t>
            </w:r>
          </w:p>
        </w:tc>
        <w:tc>
          <w:tcPr>
            <w:tcW w:w="8704" w:type="dxa"/>
          </w:tcPr>
          <w:p w14:paraId="508655AB" w14:textId="4AA001D1" w:rsidR="00BF7662" w:rsidRPr="00F779C9" w:rsidRDefault="00BF7662" w:rsidP="00B23E59">
            <w:pPr>
              <w:pStyle w:val="NoSpacing"/>
              <w:jc w:val="both"/>
              <w:rPr>
                <w:rFonts w:ascii="Arial" w:hAnsi="Arial" w:cs="Arial"/>
                <w:sz w:val="24"/>
                <w:szCs w:val="24"/>
              </w:rPr>
            </w:pPr>
            <w:r w:rsidRPr="00BF7662">
              <w:rPr>
                <w:rFonts w:ascii="Arial" w:hAnsi="Arial" w:cs="Arial"/>
                <w:sz w:val="24"/>
                <w:szCs w:val="24"/>
              </w:rPr>
              <w:t>Members of the Primary Care Commissioning Committee</w:t>
            </w:r>
            <w:r>
              <w:rPr>
                <w:rFonts w:ascii="Arial" w:hAnsi="Arial" w:cs="Arial"/>
                <w:sz w:val="24"/>
                <w:szCs w:val="24"/>
              </w:rPr>
              <w:t xml:space="preserve"> approved the </w:t>
            </w:r>
            <w:bookmarkStart w:id="27" w:name="_Hlk76131965"/>
            <w:r w:rsidRPr="00BF7662">
              <w:rPr>
                <w:rFonts w:ascii="Arial" w:hAnsi="Arial" w:cs="Arial"/>
                <w:sz w:val="24"/>
                <w:szCs w:val="24"/>
              </w:rPr>
              <w:t xml:space="preserve">PMS Premium resource to continue to commission a Clinical Decision Support Tool from January 2022 for a </w:t>
            </w:r>
            <w:r w:rsidR="00962D42" w:rsidRPr="00BF7662">
              <w:rPr>
                <w:rFonts w:ascii="Arial" w:hAnsi="Arial" w:cs="Arial"/>
                <w:sz w:val="24"/>
                <w:szCs w:val="24"/>
              </w:rPr>
              <w:t>2-year</w:t>
            </w:r>
            <w:r w:rsidRPr="00BF7662">
              <w:rPr>
                <w:rFonts w:ascii="Arial" w:hAnsi="Arial" w:cs="Arial"/>
                <w:sz w:val="24"/>
                <w:szCs w:val="24"/>
              </w:rPr>
              <w:t xml:space="preserve"> period if resource from NHS </w:t>
            </w:r>
            <w:r w:rsidR="00A36C8B">
              <w:rPr>
                <w:rFonts w:ascii="Arial" w:hAnsi="Arial" w:cs="Arial"/>
                <w:sz w:val="24"/>
                <w:szCs w:val="24"/>
              </w:rPr>
              <w:t xml:space="preserve">England and Improvement </w:t>
            </w:r>
            <w:proofErr w:type="gramStart"/>
            <w:r w:rsidR="004B7B19" w:rsidRPr="00BF7662">
              <w:rPr>
                <w:rFonts w:ascii="Arial" w:hAnsi="Arial" w:cs="Arial"/>
                <w:sz w:val="24"/>
                <w:szCs w:val="24"/>
              </w:rPr>
              <w:t>North</w:t>
            </w:r>
            <w:r w:rsidR="00CF7E52">
              <w:rPr>
                <w:rFonts w:ascii="Arial" w:hAnsi="Arial" w:cs="Arial"/>
                <w:sz w:val="24"/>
                <w:szCs w:val="24"/>
              </w:rPr>
              <w:t xml:space="preserve"> E</w:t>
            </w:r>
            <w:r w:rsidR="004B7B19" w:rsidRPr="00BF7662">
              <w:rPr>
                <w:rFonts w:ascii="Arial" w:hAnsi="Arial" w:cs="Arial"/>
                <w:sz w:val="24"/>
                <w:szCs w:val="24"/>
              </w:rPr>
              <w:t>ast</w:t>
            </w:r>
            <w:proofErr w:type="gramEnd"/>
            <w:r w:rsidRPr="00BF7662">
              <w:rPr>
                <w:rFonts w:ascii="Arial" w:hAnsi="Arial" w:cs="Arial"/>
                <w:sz w:val="24"/>
                <w:szCs w:val="24"/>
              </w:rPr>
              <w:t xml:space="preserve"> and Yorkshire </w:t>
            </w:r>
            <w:r w:rsidR="00CF7E52">
              <w:rPr>
                <w:rFonts w:ascii="Arial" w:hAnsi="Arial" w:cs="Arial"/>
                <w:sz w:val="24"/>
                <w:szCs w:val="24"/>
              </w:rPr>
              <w:t>wa</w:t>
            </w:r>
            <w:r w:rsidRPr="00BF7662">
              <w:rPr>
                <w:rFonts w:ascii="Arial" w:hAnsi="Arial" w:cs="Arial"/>
                <w:sz w:val="24"/>
                <w:szCs w:val="24"/>
              </w:rPr>
              <w:t>s not secured.</w:t>
            </w:r>
            <w:bookmarkEnd w:id="27"/>
          </w:p>
        </w:tc>
      </w:tr>
    </w:tbl>
    <w:p w14:paraId="42C7987E" w14:textId="77777777" w:rsidR="00937FA1" w:rsidRDefault="00937FA1" w:rsidP="00B21827">
      <w:pPr>
        <w:tabs>
          <w:tab w:val="left" w:pos="567"/>
        </w:tabs>
        <w:ind w:left="567" w:hanging="567"/>
        <w:jc w:val="both"/>
        <w:rPr>
          <w:rFonts w:ascii="Arial" w:hAnsi="Arial" w:cs="Arial"/>
          <w:b/>
          <w:sz w:val="24"/>
          <w:szCs w:val="24"/>
        </w:rPr>
      </w:pPr>
    </w:p>
    <w:p w14:paraId="297C8564" w14:textId="125ADC71" w:rsidR="009C266A" w:rsidRDefault="009C266A" w:rsidP="00B21827">
      <w:pPr>
        <w:tabs>
          <w:tab w:val="left" w:pos="567"/>
        </w:tabs>
        <w:ind w:left="567" w:hanging="567"/>
        <w:jc w:val="both"/>
        <w:rPr>
          <w:rFonts w:ascii="Arial" w:hAnsi="Arial" w:cs="Arial"/>
          <w:b/>
          <w:sz w:val="24"/>
          <w:szCs w:val="24"/>
        </w:rPr>
      </w:pPr>
      <w:r>
        <w:rPr>
          <w:rFonts w:ascii="Arial" w:hAnsi="Arial" w:cs="Arial"/>
          <w:b/>
          <w:sz w:val="24"/>
          <w:szCs w:val="24"/>
        </w:rPr>
        <w:t>8.5</w:t>
      </w:r>
      <w:r>
        <w:rPr>
          <w:rFonts w:ascii="Arial" w:hAnsi="Arial" w:cs="Arial"/>
          <w:b/>
          <w:sz w:val="24"/>
          <w:szCs w:val="24"/>
        </w:rPr>
        <w:tab/>
      </w:r>
      <w:r w:rsidR="005F4BD7" w:rsidRPr="005F4BD7">
        <w:rPr>
          <w:rFonts w:ascii="Arial" w:hAnsi="Arial" w:cs="Arial"/>
          <w:b/>
          <w:sz w:val="24"/>
          <w:szCs w:val="24"/>
        </w:rPr>
        <w:t>OPERATIONAL PLAN 2021/22</w:t>
      </w:r>
    </w:p>
    <w:p w14:paraId="51A7E790" w14:textId="51B02668" w:rsidR="00F01BB7" w:rsidRDefault="00F01BB7" w:rsidP="00F01BB7">
      <w:pPr>
        <w:ind w:left="567"/>
        <w:jc w:val="both"/>
        <w:rPr>
          <w:rFonts w:ascii="Arial" w:hAnsi="Arial" w:cs="Arial"/>
          <w:sz w:val="24"/>
          <w:szCs w:val="24"/>
        </w:rPr>
      </w:pPr>
      <w:r w:rsidRPr="00937FA1">
        <w:rPr>
          <w:rFonts w:ascii="Arial" w:hAnsi="Arial" w:cs="Arial"/>
          <w:sz w:val="24"/>
          <w:szCs w:val="24"/>
        </w:rPr>
        <w:t xml:space="preserve">Dr Bushra Ali, Dr Masood Balouch, Dr James Moult and Dr Amy </w:t>
      </w:r>
      <w:proofErr w:type="spellStart"/>
      <w:r w:rsidRPr="00937FA1">
        <w:rPr>
          <w:rFonts w:ascii="Arial" w:hAnsi="Arial" w:cs="Arial"/>
          <w:sz w:val="24"/>
          <w:szCs w:val="24"/>
        </w:rPr>
        <w:t>Oehring</w:t>
      </w:r>
      <w:proofErr w:type="spellEnd"/>
      <w:r w:rsidRPr="00937FA1">
        <w:rPr>
          <w:rFonts w:ascii="Arial" w:hAnsi="Arial" w:cs="Arial"/>
          <w:sz w:val="24"/>
          <w:szCs w:val="24"/>
        </w:rPr>
        <w:t xml:space="preserve"> declared financial interests in agenda item 8.5 as partners in GP practices.     All members contributed and stayed in the meeting. </w:t>
      </w:r>
    </w:p>
    <w:p w14:paraId="19BF74D1" w14:textId="316B5DF3" w:rsidR="00F01BB7" w:rsidRDefault="00F01BB7" w:rsidP="00B21827">
      <w:pPr>
        <w:tabs>
          <w:tab w:val="left" w:pos="567"/>
        </w:tabs>
        <w:ind w:left="567" w:hanging="567"/>
        <w:jc w:val="both"/>
        <w:rPr>
          <w:rFonts w:ascii="Arial" w:hAnsi="Arial" w:cs="Arial"/>
          <w:b/>
          <w:sz w:val="24"/>
          <w:szCs w:val="24"/>
        </w:rPr>
      </w:pPr>
    </w:p>
    <w:p w14:paraId="33815279" w14:textId="2757D0D8" w:rsidR="00CF7E52" w:rsidRDefault="009C266A" w:rsidP="00CF7E52">
      <w:pPr>
        <w:tabs>
          <w:tab w:val="left" w:pos="567"/>
        </w:tabs>
        <w:ind w:left="567" w:hanging="567"/>
        <w:jc w:val="both"/>
        <w:rPr>
          <w:rFonts w:ascii="Arial" w:hAnsi="Arial" w:cs="Arial"/>
          <w:sz w:val="24"/>
          <w:szCs w:val="24"/>
        </w:rPr>
      </w:pPr>
      <w:r>
        <w:rPr>
          <w:rFonts w:ascii="Arial" w:hAnsi="Arial" w:cs="Arial"/>
          <w:b/>
          <w:sz w:val="24"/>
          <w:szCs w:val="24"/>
        </w:rPr>
        <w:tab/>
      </w:r>
      <w:r w:rsidRPr="0079408A">
        <w:rPr>
          <w:rFonts w:ascii="Arial" w:hAnsi="Arial" w:cs="Arial"/>
          <w:sz w:val="24"/>
          <w:szCs w:val="24"/>
        </w:rPr>
        <w:t>The</w:t>
      </w:r>
      <w:r w:rsidR="0048191E">
        <w:rPr>
          <w:rFonts w:ascii="Arial" w:hAnsi="Arial" w:cs="Arial"/>
          <w:sz w:val="24"/>
          <w:szCs w:val="24"/>
        </w:rPr>
        <w:t xml:space="preserve"> </w:t>
      </w:r>
      <w:r w:rsidR="0091474C" w:rsidRPr="0091474C">
        <w:rPr>
          <w:rFonts w:ascii="Arial" w:hAnsi="Arial" w:cs="Arial"/>
          <w:sz w:val="24"/>
          <w:szCs w:val="24"/>
        </w:rPr>
        <w:t xml:space="preserve">Strategic Lead - Primary Care </w:t>
      </w:r>
      <w:r w:rsidR="0091474C">
        <w:rPr>
          <w:rFonts w:ascii="Arial" w:hAnsi="Arial" w:cs="Arial"/>
          <w:sz w:val="24"/>
          <w:szCs w:val="24"/>
        </w:rPr>
        <w:t xml:space="preserve">presented the report which </w:t>
      </w:r>
      <w:r w:rsidR="003C732E">
        <w:rPr>
          <w:rFonts w:ascii="Arial" w:hAnsi="Arial" w:cs="Arial"/>
          <w:sz w:val="24"/>
          <w:szCs w:val="24"/>
        </w:rPr>
        <w:t>presented</w:t>
      </w:r>
      <w:r w:rsidR="0091474C">
        <w:rPr>
          <w:rFonts w:ascii="Arial" w:hAnsi="Arial" w:cs="Arial"/>
          <w:sz w:val="24"/>
          <w:szCs w:val="24"/>
        </w:rPr>
        <w:t xml:space="preserve"> an update on the Primary Care specific section of the Humber Coast and Vale Operational Plan 2021/22</w:t>
      </w:r>
      <w:r w:rsidR="00CF7E52">
        <w:rPr>
          <w:rFonts w:ascii="Arial" w:hAnsi="Arial" w:cs="Arial"/>
          <w:sz w:val="24"/>
          <w:szCs w:val="24"/>
        </w:rPr>
        <w:t xml:space="preserve"> including the requirement to restore access to Primary Care services. </w:t>
      </w:r>
    </w:p>
    <w:p w14:paraId="22B37D14" w14:textId="77777777" w:rsidR="00C954BA" w:rsidRDefault="00C954BA" w:rsidP="0091474C">
      <w:pPr>
        <w:tabs>
          <w:tab w:val="left" w:pos="567"/>
        </w:tabs>
        <w:ind w:left="567" w:hanging="567"/>
        <w:jc w:val="both"/>
        <w:rPr>
          <w:rFonts w:ascii="Arial" w:hAnsi="Arial" w:cs="Arial"/>
          <w:sz w:val="24"/>
          <w:szCs w:val="24"/>
        </w:rPr>
      </w:pPr>
    </w:p>
    <w:p w14:paraId="38774CE3" w14:textId="5FBE1CEA" w:rsidR="00DF5367" w:rsidRDefault="00C954BA" w:rsidP="0091474C">
      <w:pPr>
        <w:tabs>
          <w:tab w:val="left" w:pos="567"/>
        </w:tabs>
        <w:ind w:left="567" w:hanging="567"/>
        <w:jc w:val="both"/>
        <w:rPr>
          <w:rFonts w:ascii="Arial" w:hAnsi="Arial" w:cs="Arial"/>
          <w:sz w:val="24"/>
          <w:szCs w:val="24"/>
        </w:rPr>
      </w:pPr>
      <w:r>
        <w:rPr>
          <w:rFonts w:ascii="Arial" w:hAnsi="Arial" w:cs="Arial"/>
          <w:sz w:val="24"/>
          <w:szCs w:val="24"/>
        </w:rPr>
        <w:tab/>
        <w:t xml:space="preserve">Committee Members were advised that the plan would be monitored at ICS level by the Humberside Oversight Management Board. Regular </w:t>
      </w:r>
      <w:r w:rsidR="00A36C8B">
        <w:rPr>
          <w:rFonts w:ascii="Arial" w:hAnsi="Arial" w:cs="Arial"/>
          <w:sz w:val="24"/>
          <w:szCs w:val="24"/>
        </w:rPr>
        <w:t>u</w:t>
      </w:r>
      <w:r>
        <w:rPr>
          <w:rFonts w:ascii="Arial" w:hAnsi="Arial" w:cs="Arial"/>
          <w:sz w:val="24"/>
          <w:szCs w:val="24"/>
        </w:rPr>
        <w:t>pdates would be provided to the Primary Care Commissioning Committee and NHS England</w:t>
      </w:r>
      <w:r w:rsidR="00A36C8B">
        <w:rPr>
          <w:rFonts w:ascii="Arial" w:hAnsi="Arial" w:cs="Arial"/>
          <w:sz w:val="24"/>
          <w:szCs w:val="24"/>
        </w:rPr>
        <w:t xml:space="preserve"> and Improvement</w:t>
      </w:r>
      <w:r>
        <w:rPr>
          <w:rFonts w:ascii="Arial" w:hAnsi="Arial" w:cs="Arial"/>
          <w:sz w:val="24"/>
          <w:szCs w:val="24"/>
        </w:rPr>
        <w:t xml:space="preserve"> would </w:t>
      </w:r>
      <w:r w:rsidR="00CF7E52">
        <w:rPr>
          <w:rFonts w:ascii="Arial" w:hAnsi="Arial" w:cs="Arial"/>
          <w:sz w:val="24"/>
          <w:szCs w:val="24"/>
        </w:rPr>
        <w:t xml:space="preserve">be </w:t>
      </w:r>
      <w:r>
        <w:rPr>
          <w:rFonts w:ascii="Arial" w:hAnsi="Arial" w:cs="Arial"/>
          <w:sz w:val="24"/>
          <w:szCs w:val="24"/>
        </w:rPr>
        <w:t>review</w:t>
      </w:r>
      <w:r w:rsidR="00CF7E52">
        <w:rPr>
          <w:rFonts w:ascii="Arial" w:hAnsi="Arial" w:cs="Arial"/>
          <w:sz w:val="24"/>
          <w:szCs w:val="24"/>
        </w:rPr>
        <w:t>ing</w:t>
      </w:r>
      <w:r>
        <w:rPr>
          <w:rFonts w:ascii="Arial" w:hAnsi="Arial" w:cs="Arial"/>
          <w:sz w:val="24"/>
          <w:szCs w:val="24"/>
        </w:rPr>
        <w:t xml:space="preserve"> </w:t>
      </w:r>
      <w:r w:rsidR="00CF7E52">
        <w:rPr>
          <w:rFonts w:ascii="Arial" w:hAnsi="Arial" w:cs="Arial"/>
          <w:sz w:val="24"/>
          <w:szCs w:val="24"/>
        </w:rPr>
        <w:t xml:space="preserve">through </w:t>
      </w:r>
      <w:r>
        <w:rPr>
          <w:rFonts w:ascii="Arial" w:hAnsi="Arial" w:cs="Arial"/>
          <w:sz w:val="24"/>
          <w:szCs w:val="24"/>
        </w:rPr>
        <w:t xml:space="preserve">the Primary Care Dashboard. </w:t>
      </w:r>
    </w:p>
    <w:p w14:paraId="7D5583BC" w14:textId="54ABC333" w:rsidR="00C954BA" w:rsidRDefault="00C954BA" w:rsidP="0091474C">
      <w:pPr>
        <w:tabs>
          <w:tab w:val="left" w:pos="567"/>
        </w:tabs>
        <w:ind w:left="567" w:hanging="567"/>
        <w:jc w:val="both"/>
        <w:rPr>
          <w:rFonts w:ascii="Arial" w:hAnsi="Arial" w:cs="Arial"/>
          <w:sz w:val="24"/>
          <w:szCs w:val="24"/>
        </w:rPr>
      </w:pPr>
    </w:p>
    <w:p w14:paraId="5C6C57C3" w14:textId="04A0458C" w:rsidR="00C954BA" w:rsidRDefault="00C954BA" w:rsidP="0091474C">
      <w:pPr>
        <w:tabs>
          <w:tab w:val="left" w:pos="567"/>
        </w:tabs>
        <w:ind w:left="567" w:hanging="567"/>
        <w:jc w:val="both"/>
        <w:rPr>
          <w:rFonts w:ascii="Arial" w:hAnsi="Arial" w:cs="Arial"/>
          <w:sz w:val="24"/>
          <w:szCs w:val="24"/>
        </w:rPr>
      </w:pPr>
      <w:r>
        <w:rPr>
          <w:rFonts w:ascii="Arial" w:hAnsi="Arial" w:cs="Arial"/>
          <w:sz w:val="24"/>
          <w:szCs w:val="24"/>
        </w:rPr>
        <w:tab/>
        <w:t>It was acknowledged that the largest challenge</w:t>
      </w:r>
      <w:r w:rsidR="001774ED">
        <w:rPr>
          <w:rFonts w:ascii="Arial" w:hAnsi="Arial" w:cs="Arial"/>
          <w:sz w:val="24"/>
          <w:szCs w:val="24"/>
        </w:rPr>
        <w:t xml:space="preserve"> in achieving the plan</w:t>
      </w:r>
      <w:r>
        <w:rPr>
          <w:rFonts w:ascii="Arial" w:hAnsi="Arial" w:cs="Arial"/>
          <w:sz w:val="24"/>
          <w:szCs w:val="24"/>
        </w:rPr>
        <w:t xml:space="preserve"> would be </w:t>
      </w:r>
      <w:r w:rsidR="001774ED">
        <w:rPr>
          <w:rFonts w:ascii="Arial" w:hAnsi="Arial" w:cs="Arial"/>
          <w:sz w:val="24"/>
          <w:szCs w:val="24"/>
        </w:rPr>
        <w:t>workforce.</w:t>
      </w:r>
    </w:p>
    <w:p w14:paraId="7CCB9E0B" w14:textId="29376B55" w:rsidR="009F5D7C" w:rsidRDefault="009936B5" w:rsidP="00190D09">
      <w:pPr>
        <w:tabs>
          <w:tab w:val="left" w:pos="567"/>
        </w:tabs>
        <w:ind w:left="567" w:hanging="567"/>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ab/>
      </w:r>
      <w:r w:rsidR="007E0FF7">
        <w:rPr>
          <w:rFonts w:ascii="Arial" w:eastAsia="Calibri" w:hAnsi="Arial" w:cs="Arial"/>
          <w:color w:val="000000" w:themeColor="text1"/>
          <w:sz w:val="24"/>
          <w:szCs w:val="24"/>
          <w:lang w:eastAsia="en-US"/>
        </w:rPr>
        <w:tab/>
      </w:r>
      <w:r w:rsidR="00DA5446">
        <w:rPr>
          <w:rFonts w:ascii="Arial" w:eastAsia="Calibri" w:hAnsi="Arial" w:cs="Arial"/>
          <w:color w:val="000000" w:themeColor="text1"/>
          <w:sz w:val="24"/>
          <w:szCs w:val="24"/>
          <w:lang w:eastAsia="en-US"/>
        </w:rPr>
        <w:t xml:space="preserve"> </w:t>
      </w:r>
    </w:p>
    <w:p w14:paraId="13BF3130" w14:textId="7AD72EF6" w:rsidR="009C266A" w:rsidRPr="00F779C9" w:rsidRDefault="009F19EC" w:rsidP="009F19EC">
      <w:pPr>
        <w:tabs>
          <w:tab w:val="left" w:pos="567"/>
        </w:tabs>
        <w:ind w:left="567" w:hanging="567"/>
        <w:jc w:val="both"/>
        <w:rPr>
          <w:rFonts w:ascii="Arial" w:hAnsi="Arial" w:cs="Arial"/>
          <w:sz w:val="24"/>
          <w:szCs w:val="24"/>
        </w:rPr>
      </w:pPr>
      <w:r>
        <w:rPr>
          <w:rFonts w:ascii="Arial" w:eastAsia="Calibri" w:hAnsi="Arial" w:cs="Arial"/>
          <w:color w:val="000000" w:themeColor="text1"/>
          <w:sz w:val="24"/>
          <w:szCs w:val="24"/>
          <w:lang w:eastAsia="en-US"/>
        </w:rPr>
        <w:tab/>
      </w:r>
      <w:bookmarkStart w:id="28" w:name="_Hlk64541564"/>
      <w:r w:rsidR="009C266A" w:rsidRPr="00F779C9">
        <w:rPr>
          <w:rFonts w:ascii="Arial" w:hAnsi="Arial" w:cs="Arial"/>
          <w:b/>
          <w:sz w:val="24"/>
          <w:szCs w:val="24"/>
        </w:rPr>
        <w:t>Resolved</w:t>
      </w:r>
      <w:r w:rsidR="009C266A" w:rsidRPr="00F779C9">
        <w:rPr>
          <w:rFonts w:ascii="Arial" w:hAnsi="Arial" w:cs="Arial"/>
          <w:sz w:val="24"/>
          <w:szCs w:val="24"/>
        </w:rPr>
        <w:t xml:space="preserve"> </w:t>
      </w:r>
    </w:p>
    <w:p w14:paraId="28CECCE4" w14:textId="77777777" w:rsidR="009C266A" w:rsidRPr="00F779C9" w:rsidRDefault="009C266A" w:rsidP="009C266A">
      <w:pPr>
        <w:pStyle w:val="NoSpacing"/>
        <w:ind w:firstLine="567"/>
        <w:jc w:val="both"/>
        <w:rPr>
          <w:rFonts w:ascii="Arial" w:hAnsi="Arial" w:cs="Arial"/>
          <w:sz w:val="24"/>
          <w:szCs w:val="24"/>
        </w:rPr>
      </w:pPr>
    </w:p>
    <w:tbl>
      <w:tblPr>
        <w:tblStyle w:val="TableGrid"/>
        <w:tblW w:w="9214" w:type="dxa"/>
        <w:tblInd w:w="675" w:type="dxa"/>
        <w:tblLook w:val="04A0" w:firstRow="1" w:lastRow="0" w:firstColumn="1" w:lastColumn="0" w:noHBand="0" w:noVBand="1"/>
      </w:tblPr>
      <w:tblGrid>
        <w:gridCol w:w="510"/>
        <w:gridCol w:w="8704"/>
      </w:tblGrid>
      <w:tr w:rsidR="009C266A" w:rsidRPr="00F779C9" w14:paraId="5C644E2A" w14:textId="77777777" w:rsidTr="004021B3">
        <w:tc>
          <w:tcPr>
            <w:tcW w:w="510" w:type="dxa"/>
            <w:shd w:val="clear" w:color="auto" w:fill="auto"/>
          </w:tcPr>
          <w:p w14:paraId="20970120" w14:textId="77777777" w:rsidR="009C266A" w:rsidRPr="00F779C9" w:rsidRDefault="009C266A" w:rsidP="004021B3">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5C12E83D" w14:textId="7A06E39A" w:rsidR="009C266A" w:rsidRPr="009936B5" w:rsidRDefault="009C266A" w:rsidP="009C266A">
            <w:pPr>
              <w:pStyle w:val="NoSpacing"/>
              <w:jc w:val="both"/>
              <w:rPr>
                <w:rFonts w:ascii="Arial" w:hAnsi="Arial" w:cs="Arial"/>
                <w:sz w:val="24"/>
                <w:szCs w:val="24"/>
              </w:rPr>
            </w:pPr>
            <w:r w:rsidRPr="009936B5">
              <w:rPr>
                <w:rFonts w:ascii="Arial" w:hAnsi="Arial" w:cs="Arial"/>
                <w:sz w:val="24"/>
                <w:szCs w:val="24"/>
              </w:rPr>
              <w:t xml:space="preserve">Members of the Primary Care Commissioning Committee </w:t>
            </w:r>
            <w:r w:rsidR="0091474C">
              <w:rPr>
                <w:rFonts w:ascii="Arial" w:hAnsi="Arial" w:cs="Arial"/>
                <w:sz w:val="24"/>
                <w:szCs w:val="24"/>
              </w:rPr>
              <w:t xml:space="preserve">considered the contents of the plan. </w:t>
            </w:r>
          </w:p>
        </w:tc>
      </w:tr>
      <w:bookmarkEnd w:id="28"/>
    </w:tbl>
    <w:p w14:paraId="34BC18A7" w14:textId="75568AC5" w:rsidR="00190D09" w:rsidRDefault="00190D09" w:rsidP="009C266A">
      <w:pPr>
        <w:tabs>
          <w:tab w:val="left" w:pos="2892"/>
        </w:tabs>
        <w:ind w:left="567" w:hanging="567"/>
        <w:jc w:val="both"/>
        <w:rPr>
          <w:rFonts w:ascii="Arial" w:hAnsi="Arial" w:cs="Arial"/>
          <w:sz w:val="24"/>
          <w:szCs w:val="24"/>
        </w:rPr>
      </w:pPr>
    </w:p>
    <w:p w14:paraId="1416A347" w14:textId="6DBE524C" w:rsidR="0091474C" w:rsidRDefault="0091474C" w:rsidP="009C266A">
      <w:pPr>
        <w:tabs>
          <w:tab w:val="left" w:pos="2892"/>
        </w:tabs>
        <w:ind w:left="567" w:hanging="567"/>
        <w:jc w:val="both"/>
        <w:rPr>
          <w:rFonts w:ascii="Arial" w:hAnsi="Arial" w:cs="Arial"/>
          <w:b/>
          <w:bCs/>
          <w:sz w:val="24"/>
          <w:szCs w:val="24"/>
        </w:rPr>
      </w:pPr>
      <w:r w:rsidRPr="0091474C">
        <w:rPr>
          <w:rFonts w:ascii="Arial" w:hAnsi="Arial" w:cs="Arial"/>
          <w:b/>
          <w:bCs/>
          <w:sz w:val="24"/>
          <w:szCs w:val="24"/>
        </w:rPr>
        <w:t>8.6</w:t>
      </w:r>
      <w:r w:rsidRPr="0091474C">
        <w:rPr>
          <w:rFonts w:ascii="Arial" w:hAnsi="Arial" w:cs="Arial"/>
          <w:b/>
          <w:bCs/>
          <w:sz w:val="24"/>
          <w:szCs w:val="24"/>
        </w:rPr>
        <w:tab/>
        <w:t>RACISM &amp; DISCRIMINATION – THE EXPERIENCE OF PRIMARY CARE PROFESSIONALS IN THE HUMBERSIDE REGION</w:t>
      </w:r>
      <w:r>
        <w:rPr>
          <w:rFonts w:ascii="Arial" w:hAnsi="Arial" w:cs="Arial"/>
          <w:b/>
          <w:bCs/>
          <w:sz w:val="24"/>
          <w:szCs w:val="24"/>
        </w:rPr>
        <w:t>.</w:t>
      </w:r>
    </w:p>
    <w:p w14:paraId="01AC4788" w14:textId="356DC9F7" w:rsidR="00F01BB7" w:rsidRDefault="00F01BB7" w:rsidP="00F01BB7">
      <w:pPr>
        <w:ind w:left="567"/>
        <w:jc w:val="both"/>
        <w:rPr>
          <w:rFonts w:ascii="Arial" w:hAnsi="Arial" w:cs="Arial"/>
          <w:sz w:val="24"/>
          <w:szCs w:val="24"/>
        </w:rPr>
      </w:pPr>
      <w:r w:rsidRPr="00937FA1">
        <w:rPr>
          <w:rFonts w:ascii="Arial" w:hAnsi="Arial" w:cs="Arial"/>
          <w:sz w:val="24"/>
          <w:szCs w:val="24"/>
        </w:rPr>
        <w:t xml:space="preserve">Dr Bushra Ali, Dr Masood Balouch, Dr James Moult and Dr Amy </w:t>
      </w:r>
      <w:proofErr w:type="spellStart"/>
      <w:r w:rsidRPr="00937FA1">
        <w:rPr>
          <w:rFonts w:ascii="Arial" w:hAnsi="Arial" w:cs="Arial"/>
          <w:sz w:val="24"/>
          <w:szCs w:val="24"/>
        </w:rPr>
        <w:t>Oehring</w:t>
      </w:r>
      <w:proofErr w:type="spellEnd"/>
      <w:r w:rsidRPr="00937FA1">
        <w:rPr>
          <w:rFonts w:ascii="Arial" w:hAnsi="Arial" w:cs="Arial"/>
          <w:sz w:val="24"/>
          <w:szCs w:val="24"/>
        </w:rPr>
        <w:t xml:space="preserve"> declared financial interests in agenda item 8.6 as partners in GP practices.    All members contributed and stayed in the meeting. </w:t>
      </w:r>
    </w:p>
    <w:p w14:paraId="39682ABE" w14:textId="4940E9EC" w:rsidR="00F01BB7" w:rsidRDefault="00F01BB7" w:rsidP="009C266A">
      <w:pPr>
        <w:tabs>
          <w:tab w:val="left" w:pos="2892"/>
        </w:tabs>
        <w:ind w:left="567" w:hanging="567"/>
        <w:jc w:val="both"/>
        <w:rPr>
          <w:rFonts w:ascii="Arial" w:hAnsi="Arial" w:cs="Arial"/>
          <w:b/>
          <w:bCs/>
          <w:sz w:val="24"/>
          <w:szCs w:val="24"/>
        </w:rPr>
      </w:pPr>
    </w:p>
    <w:p w14:paraId="3BCE3D51" w14:textId="19F46636" w:rsidR="0091474C" w:rsidRDefault="0091474C" w:rsidP="009C266A">
      <w:pPr>
        <w:tabs>
          <w:tab w:val="left" w:pos="2892"/>
        </w:tabs>
        <w:ind w:left="567" w:hanging="567"/>
        <w:jc w:val="both"/>
        <w:rPr>
          <w:rFonts w:ascii="Arial" w:hAnsi="Arial" w:cs="Arial"/>
          <w:sz w:val="24"/>
          <w:szCs w:val="24"/>
        </w:rPr>
      </w:pPr>
      <w:r>
        <w:rPr>
          <w:rFonts w:ascii="Arial" w:hAnsi="Arial" w:cs="Arial"/>
          <w:b/>
          <w:bCs/>
          <w:sz w:val="24"/>
          <w:szCs w:val="24"/>
        </w:rPr>
        <w:tab/>
      </w:r>
      <w:bookmarkStart w:id="29" w:name="_Hlk76472691"/>
      <w:r w:rsidRPr="0091474C">
        <w:rPr>
          <w:rFonts w:ascii="Arial" w:hAnsi="Arial" w:cs="Arial"/>
          <w:sz w:val="24"/>
          <w:szCs w:val="24"/>
        </w:rPr>
        <w:t>The Medical Director, Humberside LMC</w:t>
      </w:r>
      <w:r>
        <w:rPr>
          <w:rFonts w:ascii="Arial" w:hAnsi="Arial" w:cs="Arial"/>
          <w:sz w:val="24"/>
          <w:szCs w:val="24"/>
        </w:rPr>
        <w:t xml:space="preserve"> </w:t>
      </w:r>
      <w:bookmarkEnd w:id="29"/>
      <w:r>
        <w:rPr>
          <w:rFonts w:ascii="Arial" w:hAnsi="Arial" w:cs="Arial"/>
          <w:sz w:val="24"/>
          <w:szCs w:val="24"/>
        </w:rPr>
        <w:t xml:space="preserve">presented a report </w:t>
      </w:r>
      <w:r w:rsidR="00CF7E52">
        <w:rPr>
          <w:rFonts w:ascii="Arial" w:hAnsi="Arial" w:cs="Arial"/>
          <w:sz w:val="24"/>
          <w:szCs w:val="24"/>
        </w:rPr>
        <w:t xml:space="preserve">which </w:t>
      </w:r>
      <w:r>
        <w:rPr>
          <w:rFonts w:ascii="Arial" w:hAnsi="Arial" w:cs="Arial"/>
          <w:sz w:val="24"/>
          <w:szCs w:val="24"/>
        </w:rPr>
        <w:t>explore</w:t>
      </w:r>
      <w:r w:rsidR="00CF7E52">
        <w:rPr>
          <w:rFonts w:ascii="Arial" w:hAnsi="Arial" w:cs="Arial"/>
          <w:sz w:val="24"/>
          <w:szCs w:val="24"/>
        </w:rPr>
        <w:t>d</w:t>
      </w:r>
      <w:r>
        <w:rPr>
          <w:rFonts w:ascii="Arial" w:hAnsi="Arial" w:cs="Arial"/>
          <w:sz w:val="24"/>
          <w:szCs w:val="24"/>
        </w:rPr>
        <w:t xml:space="preserve"> the experiences and impact of racism and discrimination amongst primary care colleagues working in the Humberside region. The report benchmark</w:t>
      </w:r>
      <w:r w:rsidR="00CF7E52">
        <w:rPr>
          <w:rFonts w:ascii="Arial" w:hAnsi="Arial" w:cs="Arial"/>
          <w:sz w:val="24"/>
          <w:szCs w:val="24"/>
        </w:rPr>
        <w:t>ed</w:t>
      </w:r>
      <w:r>
        <w:rPr>
          <w:rFonts w:ascii="Arial" w:hAnsi="Arial" w:cs="Arial"/>
          <w:sz w:val="24"/>
          <w:szCs w:val="24"/>
        </w:rPr>
        <w:t xml:space="preserve"> the current situation and </w:t>
      </w:r>
      <w:r w:rsidR="00CF7E52">
        <w:rPr>
          <w:rFonts w:ascii="Arial" w:hAnsi="Arial" w:cs="Arial"/>
          <w:sz w:val="24"/>
          <w:szCs w:val="24"/>
        </w:rPr>
        <w:lastRenderedPageBreak/>
        <w:t xml:space="preserve">provided </w:t>
      </w:r>
      <w:r>
        <w:rPr>
          <w:rFonts w:ascii="Arial" w:hAnsi="Arial" w:cs="Arial"/>
          <w:sz w:val="24"/>
          <w:szCs w:val="24"/>
        </w:rPr>
        <w:t xml:space="preserve">information to inform future actions to promote an anti-racist primary care system for patients and colleagues alike. </w:t>
      </w:r>
    </w:p>
    <w:p w14:paraId="22830791" w14:textId="17C6115B" w:rsidR="0058007F" w:rsidRDefault="0058007F" w:rsidP="009C266A">
      <w:pPr>
        <w:tabs>
          <w:tab w:val="left" w:pos="2892"/>
        </w:tabs>
        <w:ind w:left="567" w:hanging="567"/>
        <w:jc w:val="both"/>
        <w:rPr>
          <w:rFonts w:ascii="Arial" w:hAnsi="Arial" w:cs="Arial"/>
          <w:sz w:val="24"/>
          <w:szCs w:val="24"/>
        </w:rPr>
      </w:pPr>
    </w:p>
    <w:p w14:paraId="4AFA3886" w14:textId="23506411" w:rsidR="000B203F" w:rsidRDefault="0058007F" w:rsidP="009C266A">
      <w:pPr>
        <w:tabs>
          <w:tab w:val="left" w:pos="2892"/>
        </w:tabs>
        <w:ind w:left="567" w:hanging="567"/>
        <w:jc w:val="both"/>
        <w:rPr>
          <w:rFonts w:ascii="Arial" w:hAnsi="Arial" w:cs="Arial"/>
          <w:sz w:val="24"/>
          <w:szCs w:val="24"/>
        </w:rPr>
      </w:pPr>
      <w:r>
        <w:rPr>
          <w:rFonts w:ascii="Arial" w:hAnsi="Arial" w:cs="Arial"/>
          <w:sz w:val="24"/>
          <w:szCs w:val="24"/>
        </w:rPr>
        <w:tab/>
      </w:r>
      <w:r w:rsidR="003D4449">
        <w:rPr>
          <w:rFonts w:ascii="Arial" w:hAnsi="Arial" w:cs="Arial"/>
          <w:sz w:val="24"/>
          <w:szCs w:val="24"/>
        </w:rPr>
        <w:t xml:space="preserve">Committee Members were advised that the piece of work had commenced due to </w:t>
      </w:r>
      <w:r w:rsidR="000B203F">
        <w:rPr>
          <w:rFonts w:ascii="Arial" w:hAnsi="Arial" w:cs="Arial"/>
          <w:sz w:val="24"/>
          <w:szCs w:val="24"/>
        </w:rPr>
        <w:t>the LMC being challenged</w:t>
      </w:r>
      <w:r w:rsidR="00937FA1">
        <w:rPr>
          <w:rFonts w:ascii="Arial" w:hAnsi="Arial" w:cs="Arial"/>
          <w:sz w:val="24"/>
          <w:szCs w:val="24"/>
        </w:rPr>
        <w:t xml:space="preserve"> to do more around the wellbeing stream</w:t>
      </w:r>
      <w:r w:rsidR="000B203F">
        <w:rPr>
          <w:rFonts w:ascii="Arial" w:hAnsi="Arial" w:cs="Arial"/>
          <w:sz w:val="24"/>
          <w:szCs w:val="24"/>
        </w:rPr>
        <w:t xml:space="preserve"> in the wake of the George Floyd murder</w:t>
      </w:r>
      <w:r w:rsidR="00937FA1">
        <w:rPr>
          <w:rFonts w:ascii="Arial" w:hAnsi="Arial" w:cs="Arial"/>
          <w:sz w:val="24"/>
          <w:szCs w:val="24"/>
        </w:rPr>
        <w:t xml:space="preserve">. </w:t>
      </w:r>
      <w:r w:rsidR="000B203F">
        <w:rPr>
          <w:rFonts w:ascii="Arial" w:hAnsi="Arial" w:cs="Arial"/>
          <w:sz w:val="24"/>
          <w:szCs w:val="24"/>
        </w:rPr>
        <w:t xml:space="preserve"> </w:t>
      </w:r>
    </w:p>
    <w:p w14:paraId="3E80883A" w14:textId="77777777" w:rsidR="000B203F" w:rsidRDefault="000B203F" w:rsidP="009C266A">
      <w:pPr>
        <w:tabs>
          <w:tab w:val="left" w:pos="2892"/>
        </w:tabs>
        <w:ind w:left="567" w:hanging="567"/>
        <w:jc w:val="both"/>
        <w:rPr>
          <w:rFonts w:ascii="Arial" w:hAnsi="Arial" w:cs="Arial"/>
          <w:sz w:val="24"/>
          <w:szCs w:val="24"/>
        </w:rPr>
      </w:pPr>
    </w:p>
    <w:p w14:paraId="24949512" w14:textId="02BD1A75" w:rsidR="0058007F" w:rsidRDefault="000B203F" w:rsidP="009C266A">
      <w:pPr>
        <w:tabs>
          <w:tab w:val="left" w:pos="2892"/>
        </w:tabs>
        <w:ind w:left="567" w:hanging="567"/>
        <w:jc w:val="both"/>
        <w:rPr>
          <w:rFonts w:ascii="Arial" w:hAnsi="Arial" w:cs="Arial"/>
          <w:sz w:val="24"/>
          <w:szCs w:val="24"/>
        </w:rPr>
      </w:pPr>
      <w:r>
        <w:rPr>
          <w:rFonts w:ascii="Arial" w:hAnsi="Arial" w:cs="Arial"/>
          <w:sz w:val="24"/>
          <w:szCs w:val="24"/>
        </w:rPr>
        <w:tab/>
      </w:r>
      <w:r w:rsidR="00D95AC7">
        <w:rPr>
          <w:rFonts w:ascii="Arial" w:hAnsi="Arial" w:cs="Arial"/>
          <w:sz w:val="24"/>
          <w:szCs w:val="24"/>
        </w:rPr>
        <w:t xml:space="preserve">A task and finish group had been convened to acquire local </w:t>
      </w:r>
      <w:r w:rsidR="00DF3374">
        <w:rPr>
          <w:rFonts w:ascii="Arial" w:hAnsi="Arial" w:cs="Arial"/>
          <w:sz w:val="24"/>
          <w:szCs w:val="24"/>
        </w:rPr>
        <w:t>data from Primary Care</w:t>
      </w:r>
      <w:r w:rsidR="00D95AC7">
        <w:rPr>
          <w:rFonts w:ascii="Arial" w:hAnsi="Arial" w:cs="Arial"/>
          <w:sz w:val="24"/>
          <w:szCs w:val="24"/>
        </w:rPr>
        <w:t>.  All Primary Care staff across all four CCGS were contacted to obtain information.  The response</w:t>
      </w:r>
      <w:r w:rsidR="007E32C3">
        <w:rPr>
          <w:rFonts w:ascii="Arial" w:hAnsi="Arial" w:cs="Arial"/>
          <w:sz w:val="24"/>
          <w:szCs w:val="24"/>
        </w:rPr>
        <w:t xml:space="preserve">s had been </w:t>
      </w:r>
      <w:r w:rsidR="00D95AC7">
        <w:rPr>
          <w:rFonts w:ascii="Arial" w:hAnsi="Arial" w:cs="Arial"/>
          <w:sz w:val="24"/>
          <w:szCs w:val="24"/>
        </w:rPr>
        <w:t xml:space="preserve">positive </w:t>
      </w:r>
      <w:r w:rsidR="00DF3374">
        <w:rPr>
          <w:rFonts w:ascii="Arial" w:hAnsi="Arial" w:cs="Arial"/>
          <w:sz w:val="24"/>
          <w:szCs w:val="24"/>
        </w:rPr>
        <w:t>and</w:t>
      </w:r>
      <w:r w:rsidR="00D95AC7">
        <w:rPr>
          <w:rFonts w:ascii="Arial" w:hAnsi="Arial" w:cs="Arial"/>
          <w:sz w:val="24"/>
          <w:szCs w:val="24"/>
        </w:rPr>
        <w:t xml:space="preserve"> a large amount of rich data from the free text comments</w:t>
      </w:r>
      <w:r w:rsidR="00937FA1">
        <w:rPr>
          <w:rFonts w:ascii="Arial" w:hAnsi="Arial" w:cs="Arial"/>
          <w:sz w:val="24"/>
          <w:szCs w:val="24"/>
        </w:rPr>
        <w:t xml:space="preserve"> had been received</w:t>
      </w:r>
      <w:r w:rsidR="00D95AC7">
        <w:rPr>
          <w:rFonts w:ascii="Arial" w:hAnsi="Arial" w:cs="Arial"/>
          <w:sz w:val="24"/>
          <w:szCs w:val="24"/>
        </w:rPr>
        <w:t xml:space="preserve">. </w:t>
      </w:r>
      <w:r>
        <w:rPr>
          <w:rFonts w:ascii="Arial" w:hAnsi="Arial" w:cs="Arial"/>
          <w:sz w:val="24"/>
          <w:szCs w:val="24"/>
        </w:rPr>
        <w:t xml:space="preserve"> </w:t>
      </w:r>
    </w:p>
    <w:p w14:paraId="12502889" w14:textId="1BBDD78E" w:rsidR="000B203F" w:rsidRDefault="000B203F" w:rsidP="009C266A">
      <w:pPr>
        <w:tabs>
          <w:tab w:val="left" w:pos="2892"/>
        </w:tabs>
        <w:ind w:left="567" w:hanging="567"/>
        <w:jc w:val="both"/>
        <w:rPr>
          <w:rFonts w:ascii="Arial" w:hAnsi="Arial" w:cs="Arial"/>
          <w:sz w:val="24"/>
          <w:szCs w:val="24"/>
        </w:rPr>
      </w:pPr>
    </w:p>
    <w:p w14:paraId="5D03280B" w14:textId="4509AA81" w:rsidR="00D95AC7" w:rsidRDefault="00D95AC7" w:rsidP="009C266A">
      <w:pPr>
        <w:tabs>
          <w:tab w:val="left" w:pos="2892"/>
        </w:tabs>
        <w:ind w:left="567" w:hanging="567"/>
        <w:jc w:val="both"/>
        <w:rPr>
          <w:rFonts w:ascii="Arial" w:hAnsi="Arial" w:cs="Arial"/>
          <w:sz w:val="24"/>
          <w:szCs w:val="24"/>
        </w:rPr>
      </w:pPr>
      <w:r>
        <w:rPr>
          <w:rFonts w:ascii="Arial" w:hAnsi="Arial" w:cs="Arial"/>
          <w:sz w:val="24"/>
          <w:szCs w:val="24"/>
        </w:rPr>
        <w:tab/>
        <w:t xml:space="preserve">The data received had been summarised and broken down </w:t>
      </w:r>
      <w:r w:rsidR="007E32C3">
        <w:rPr>
          <w:rFonts w:ascii="Arial" w:hAnsi="Arial" w:cs="Arial"/>
          <w:sz w:val="24"/>
          <w:szCs w:val="24"/>
        </w:rPr>
        <w:t xml:space="preserve">to </w:t>
      </w:r>
      <w:r>
        <w:rPr>
          <w:rFonts w:ascii="Arial" w:hAnsi="Arial" w:cs="Arial"/>
          <w:sz w:val="24"/>
          <w:szCs w:val="24"/>
        </w:rPr>
        <w:t xml:space="preserve">review certain areas to understand </w:t>
      </w:r>
      <w:r w:rsidR="0095152F">
        <w:rPr>
          <w:rFonts w:ascii="Arial" w:hAnsi="Arial" w:cs="Arial"/>
          <w:sz w:val="24"/>
          <w:szCs w:val="24"/>
        </w:rPr>
        <w:t>the experience</w:t>
      </w:r>
      <w:r w:rsidR="00DF3374">
        <w:rPr>
          <w:rFonts w:ascii="Arial" w:hAnsi="Arial" w:cs="Arial"/>
          <w:sz w:val="24"/>
          <w:szCs w:val="24"/>
        </w:rPr>
        <w:t xml:space="preserve">s and </w:t>
      </w:r>
      <w:r w:rsidR="001F172A">
        <w:rPr>
          <w:rFonts w:ascii="Arial" w:hAnsi="Arial" w:cs="Arial"/>
          <w:sz w:val="24"/>
          <w:szCs w:val="24"/>
        </w:rPr>
        <w:t>challenges</w:t>
      </w:r>
      <w:r w:rsidR="007E32C3">
        <w:rPr>
          <w:rFonts w:ascii="Arial" w:hAnsi="Arial" w:cs="Arial"/>
          <w:sz w:val="24"/>
          <w:szCs w:val="24"/>
        </w:rPr>
        <w:t xml:space="preserve"> colleagues</w:t>
      </w:r>
      <w:r w:rsidR="001F172A">
        <w:rPr>
          <w:rFonts w:ascii="Arial" w:hAnsi="Arial" w:cs="Arial"/>
          <w:sz w:val="24"/>
          <w:szCs w:val="24"/>
        </w:rPr>
        <w:t xml:space="preserve"> </w:t>
      </w:r>
      <w:r w:rsidR="0095152F">
        <w:rPr>
          <w:rFonts w:ascii="Arial" w:hAnsi="Arial" w:cs="Arial"/>
          <w:sz w:val="24"/>
          <w:szCs w:val="24"/>
        </w:rPr>
        <w:t>were havin</w:t>
      </w:r>
      <w:r w:rsidR="007E32C3">
        <w:rPr>
          <w:rFonts w:ascii="Arial" w:hAnsi="Arial" w:cs="Arial"/>
          <w:sz w:val="24"/>
          <w:szCs w:val="24"/>
        </w:rPr>
        <w:t xml:space="preserve">g along with </w:t>
      </w:r>
      <w:r w:rsidR="001F172A">
        <w:rPr>
          <w:rFonts w:ascii="Arial" w:hAnsi="Arial" w:cs="Arial"/>
          <w:sz w:val="24"/>
          <w:szCs w:val="24"/>
        </w:rPr>
        <w:t xml:space="preserve">how </w:t>
      </w:r>
      <w:r w:rsidR="00701C51">
        <w:rPr>
          <w:rFonts w:ascii="Arial" w:hAnsi="Arial" w:cs="Arial"/>
          <w:sz w:val="24"/>
          <w:szCs w:val="24"/>
        </w:rPr>
        <w:t xml:space="preserve">racism, </w:t>
      </w:r>
      <w:r w:rsidR="00842A25">
        <w:rPr>
          <w:rFonts w:ascii="Arial" w:hAnsi="Arial" w:cs="Arial"/>
          <w:sz w:val="24"/>
          <w:szCs w:val="24"/>
        </w:rPr>
        <w:t>discrimination,</w:t>
      </w:r>
      <w:r w:rsidR="001F172A">
        <w:rPr>
          <w:rFonts w:ascii="Arial" w:hAnsi="Arial" w:cs="Arial"/>
          <w:sz w:val="24"/>
          <w:szCs w:val="24"/>
        </w:rPr>
        <w:t xml:space="preserve"> and issues that they felt </w:t>
      </w:r>
      <w:r w:rsidR="00CF7E52">
        <w:rPr>
          <w:rFonts w:ascii="Arial" w:hAnsi="Arial" w:cs="Arial"/>
          <w:sz w:val="24"/>
          <w:szCs w:val="24"/>
        </w:rPr>
        <w:t xml:space="preserve">were </w:t>
      </w:r>
      <w:r w:rsidR="001F172A">
        <w:rPr>
          <w:rFonts w:ascii="Arial" w:hAnsi="Arial" w:cs="Arial"/>
          <w:sz w:val="24"/>
          <w:szCs w:val="24"/>
        </w:rPr>
        <w:t xml:space="preserve">to do with </w:t>
      </w:r>
      <w:r w:rsidR="00556678">
        <w:rPr>
          <w:rFonts w:ascii="Arial" w:hAnsi="Arial" w:cs="Arial"/>
          <w:sz w:val="24"/>
          <w:szCs w:val="24"/>
        </w:rPr>
        <w:t>their</w:t>
      </w:r>
      <w:r w:rsidR="001F172A">
        <w:rPr>
          <w:rFonts w:ascii="Arial" w:hAnsi="Arial" w:cs="Arial"/>
          <w:sz w:val="24"/>
          <w:szCs w:val="24"/>
        </w:rPr>
        <w:t xml:space="preserve"> ethnicity, religion, </w:t>
      </w:r>
      <w:r w:rsidR="00556678">
        <w:rPr>
          <w:rFonts w:ascii="Arial" w:hAnsi="Arial" w:cs="Arial"/>
          <w:sz w:val="24"/>
          <w:szCs w:val="24"/>
        </w:rPr>
        <w:t>education, or</w:t>
      </w:r>
      <w:r w:rsidR="001F172A">
        <w:rPr>
          <w:rFonts w:ascii="Arial" w:hAnsi="Arial" w:cs="Arial"/>
          <w:sz w:val="24"/>
          <w:szCs w:val="24"/>
        </w:rPr>
        <w:t xml:space="preserve"> appearance</w:t>
      </w:r>
      <w:r w:rsidR="007E32C3">
        <w:rPr>
          <w:rFonts w:ascii="Arial" w:hAnsi="Arial" w:cs="Arial"/>
          <w:sz w:val="24"/>
          <w:szCs w:val="24"/>
        </w:rPr>
        <w:t xml:space="preserve"> were </w:t>
      </w:r>
      <w:r w:rsidR="00DF3374">
        <w:rPr>
          <w:rFonts w:ascii="Arial" w:hAnsi="Arial" w:cs="Arial"/>
          <w:sz w:val="24"/>
          <w:szCs w:val="24"/>
        </w:rPr>
        <w:t>impacting on</w:t>
      </w:r>
      <w:r w:rsidR="007E32C3">
        <w:rPr>
          <w:rFonts w:ascii="Arial" w:hAnsi="Arial" w:cs="Arial"/>
          <w:sz w:val="24"/>
          <w:szCs w:val="24"/>
        </w:rPr>
        <w:t xml:space="preserve"> them</w:t>
      </w:r>
      <w:r w:rsidR="00556678">
        <w:rPr>
          <w:rFonts w:ascii="Arial" w:hAnsi="Arial" w:cs="Arial"/>
          <w:sz w:val="24"/>
          <w:szCs w:val="24"/>
        </w:rPr>
        <w:t xml:space="preserve">.  </w:t>
      </w:r>
    </w:p>
    <w:p w14:paraId="5554E597" w14:textId="34F8A421" w:rsidR="00556678" w:rsidRDefault="00556678" w:rsidP="009C266A">
      <w:pPr>
        <w:tabs>
          <w:tab w:val="left" w:pos="2892"/>
        </w:tabs>
        <w:ind w:left="567" w:hanging="567"/>
        <w:jc w:val="both"/>
        <w:rPr>
          <w:rFonts w:ascii="Arial" w:hAnsi="Arial" w:cs="Arial"/>
          <w:sz w:val="24"/>
          <w:szCs w:val="24"/>
        </w:rPr>
      </w:pPr>
    </w:p>
    <w:p w14:paraId="5A813B10" w14:textId="660E180E" w:rsidR="00556678" w:rsidRDefault="00556678" w:rsidP="009C266A">
      <w:pPr>
        <w:tabs>
          <w:tab w:val="left" w:pos="2892"/>
        </w:tabs>
        <w:ind w:left="567" w:hanging="567"/>
        <w:jc w:val="both"/>
        <w:rPr>
          <w:rFonts w:ascii="Arial" w:hAnsi="Arial" w:cs="Arial"/>
          <w:sz w:val="24"/>
          <w:szCs w:val="24"/>
        </w:rPr>
      </w:pPr>
      <w:r>
        <w:rPr>
          <w:rFonts w:ascii="Arial" w:hAnsi="Arial" w:cs="Arial"/>
          <w:sz w:val="24"/>
          <w:szCs w:val="24"/>
        </w:rPr>
        <w:tab/>
        <w:t xml:space="preserve">It was acknowledged that the report identifies racism between colleagues and that there </w:t>
      </w:r>
      <w:r w:rsidR="00F755E1">
        <w:rPr>
          <w:rFonts w:ascii="Arial" w:hAnsi="Arial" w:cs="Arial"/>
          <w:sz w:val="24"/>
          <w:szCs w:val="24"/>
        </w:rPr>
        <w:t>was</w:t>
      </w:r>
      <w:r>
        <w:rPr>
          <w:rFonts w:ascii="Arial" w:hAnsi="Arial" w:cs="Arial"/>
          <w:sz w:val="24"/>
          <w:szCs w:val="24"/>
        </w:rPr>
        <w:t xml:space="preserve"> work to be undertaken in this area.  </w:t>
      </w:r>
    </w:p>
    <w:p w14:paraId="31382105" w14:textId="77777777" w:rsidR="00556678" w:rsidRDefault="00556678" w:rsidP="009C266A">
      <w:pPr>
        <w:tabs>
          <w:tab w:val="left" w:pos="2892"/>
        </w:tabs>
        <w:ind w:left="567" w:hanging="567"/>
        <w:jc w:val="both"/>
        <w:rPr>
          <w:rFonts w:ascii="Arial" w:hAnsi="Arial" w:cs="Arial"/>
          <w:sz w:val="24"/>
          <w:szCs w:val="24"/>
        </w:rPr>
      </w:pPr>
    </w:p>
    <w:p w14:paraId="5F67B430" w14:textId="1EDEF127" w:rsidR="00453CA1" w:rsidRDefault="00556678" w:rsidP="009C266A">
      <w:pPr>
        <w:tabs>
          <w:tab w:val="left" w:pos="2892"/>
        </w:tabs>
        <w:ind w:left="567" w:hanging="567"/>
        <w:jc w:val="both"/>
        <w:rPr>
          <w:rFonts w:ascii="Arial" w:hAnsi="Arial" w:cs="Arial"/>
          <w:sz w:val="24"/>
          <w:szCs w:val="24"/>
        </w:rPr>
      </w:pPr>
      <w:r>
        <w:rPr>
          <w:rFonts w:ascii="Arial" w:hAnsi="Arial" w:cs="Arial"/>
          <w:sz w:val="24"/>
          <w:szCs w:val="24"/>
        </w:rPr>
        <w:tab/>
      </w:r>
      <w:r w:rsidRPr="00556678">
        <w:rPr>
          <w:rFonts w:ascii="Arial" w:hAnsi="Arial" w:cs="Arial"/>
          <w:sz w:val="24"/>
          <w:szCs w:val="24"/>
        </w:rPr>
        <w:t>The Medical Director, Humberside LMC</w:t>
      </w:r>
      <w:r>
        <w:rPr>
          <w:rFonts w:ascii="Arial" w:hAnsi="Arial" w:cs="Arial"/>
          <w:sz w:val="24"/>
          <w:szCs w:val="24"/>
        </w:rPr>
        <w:t xml:space="preserve"> stated the report would be the starting point to firstly address the issue</w:t>
      </w:r>
      <w:r w:rsidR="00DF3374">
        <w:rPr>
          <w:rFonts w:ascii="Arial" w:hAnsi="Arial" w:cs="Arial"/>
          <w:sz w:val="24"/>
          <w:szCs w:val="24"/>
        </w:rPr>
        <w:t>s</w:t>
      </w:r>
      <w:r w:rsidR="00842A25">
        <w:rPr>
          <w:rFonts w:ascii="Arial" w:hAnsi="Arial" w:cs="Arial"/>
          <w:sz w:val="24"/>
          <w:szCs w:val="24"/>
        </w:rPr>
        <w:t xml:space="preserve"> </w:t>
      </w:r>
      <w:r>
        <w:rPr>
          <w:rFonts w:ascii="Arial" w:hAnsi="Arial" w:cs="Arial"/>
          <w:sz w:val="24"/>
          <w:szCs w:val="24"/>
        </w:rPr>
        <w:t>locally</w:t>
      </w:r>
      <w:r w:rsidR="00453CA1">
        <w:rPr>
          <w:rFonts w:ascii="Arial" w:hAnsi="Arial" w:cs="Arial"/>
          <w:sz w:val="24"/>
          <w:szCs w:val="24"/>
        </w:rPr>
        <w:t xml:space="preserve"> and to set </w:t>
      </w:r>
      <w:r w:rsidR="00DF3374">
        <w:rPr>
          <w:rFonts w:ascii="Arial" w:hAnsi="Arial" w:cs="Arial"/>
          <w:sz w:val="24"/>
          <w:szCs w:val="24"/>
        </w:rPr>
        <w:t xml:space="preserve">key </w:t>
      </w:r>
      <w:r w:rsidR="00453CA1">
        <w:rPr>
          <w:rFonts w:ascii="Arial" w:hAnsi="Arial" w:cs="Arial"/>
          <w:sz w:val="24"/>
          <w:szCs w:val="24"/>
        </w:rPr>
        <w:t xml:space="preserve">stakeholders challenges and actions.  </w:t>
      </w:r>
    </w:p>
    <w:p w14:paraId="5DFFB6C2" w14:textId="77777777" w:rsidR="00CF7E52" w:rsidRDefault="00CF7E52" w:rsidP="009C266A">
      <w:pPr>
        <w:tabs>
          <w:tab w:val="left" w:pos="2892"/>
        </w:tabs>
        <w:ind w:left="567" w:hanging="567"/>
        <w:jc w:val="both"/>
        <w:rPr>
          <w:rFonts w:ascii="Arial" w:hAnsi="Arial" w:cs="Arial"/>
          <w:sz w:val="24"/>
          <w:szCs w:val="24"/>
        </w:rPr>
      </w:pPr>
    </w:p>
    <w:p w14:paraId="05CBAE24" w14:textId="04BA7056" w:rsidR="00CF7E52" w:rsidRDefault="00CF7E52" w:rsidP="00CF7E52">
      <w:pPr>
        <w:tabs>
          <w:tab w:val="left" w:pos="2892"/>
        </w:tabs>
        <w:ind w:left="567" w:hanging="567"/>
        <w:jc w:val="both"/>
        <w:rPr>
          <w:rFonts w:ascii="Arial" w:hAnsi="Arial" w:cs="Arial"/>
          <w:sz w:val="24"/>
          <w:szCs w:val="24"/>
        </w:rPr>
      </w:pPr>
      <w:r>
        <w:rPr>
          <w:rFonts w:ascii="Arial" w:hAnsi="Arial" w:cs="Arial"/>
          <w:sz w:val="24"/>
          <w:szCs w:val="24"/>
        </w:rPr>
        <w:tab/>
        <w:t>The Chair acknowledged the report set out several recommendations for the LMC, providers and commissioners and links to access for patients w</w:t>
      </w:r>
      <w:r w:rsidR="00DF3374">
        <w:rPr>
          <w:rFonts w:ascii="Arial" w:hAnsi="Arial" w:cs="Arial"/>
          <w:sz w:val="24"/>
          <w:szCs w:val="24"/>
        </w:rPr>
        <w:t>h</w:t>
      </w:r>
      <w:r>
        <w:rPr>
          <w:rFonts w:ascii="Arial" w:hAnsi="Arial" w:cs="Arial"/>
          <w:sz w:val="24"/>
          <w:szCs w:val="24"/>
        </w:rPr>
        <w:t>ere English was not the first language.  It was agreed that further conversations would take place on how the recommendations within the report would be captured within the existing equality</w:t>
      </w:r>
      <w:r w:rsidR="007C4CF6">
        <w:rPr>
          <w:rFonts w:ascii="Arial" w:hAnsi="Arial" w:cs="Arial"/>
          <w:sz w:val="24"/>
          <w:szCs w:val="24"/>
        </w:rPr>
        <w:t>,</w:t>
      </w:r>
      <w:r>
        <w:rPr>
          <w:rFonts w:ascii="Arial" w:hAnsi="Arial" w:cs="Arial"/>
          <w:sz w:val="24"/>
          <w:szCs w:val="24"/>
        </w:rPr>
        <w:t xml:space="preserve"> </w:t>
      </w:r>
      <w:r w:rsidR="00842A25">
        <w:rPr>
          <w:rFonts w:ascii="Arial" w:hAnsi="Arial" w:cs="Arial"/>
          <w:sz w:val="24"/>
          <w:szCs w:val="24"/>
        </w:rPr>
        <w:t>diversity,</w:t>
      </w:r>
      <w:r>
        <w:rPr>
          <w:rFonts w:ascii="Arial" w:hAnsi="Arial" w:cs="Arial"/>
          <w:sz w:val="24"/>
          <w:szCs w:val="24"/>
        </w:rPr>
        <w:t xml:space="preserve"> </w:t>
      </w:r>
      <w:r w:rsidR="007C4CF6">
        <w:rPr>
          <w:rFonts w:ascii="Arial" w:hAnsi="Arial" w:cs="Arial"/>
          <w:sz w:val="24"/>
          <w:szCs w:val="24"/>
        </w:rPr>
        <w:t xml:space="preserve">and </w:t>
      </w:r>
      <w:r>
        <w:rPr>
          <w:rFonts w:ascii="Arial" w:hAnsi="Arial" w:cs="Arial"/>
          <w:sz w:val="24"/>
          <w:szCs w:val="24"/>
        </w:rPr>
        <w:t xml:space="preserve">inclusion </w:t>
      </w:r>
      <w:r w:rsidR="007C4CF6">
        <w:rPr>
          <w:rFonts w:ascii="Arial" w:hAnsi="Arial" w:cs="Arial"/>
          <w:sz w:val="24"/>
          <w:szCs w:val="24"/>
        </w:rPr>
        <w:t xml:space="preserve">action </w:t>
      </w:r>
      <w:r>
        <w:rPr>
          <w:rFonts w:ascii="Arial" w:hAnsi="Arial" w:cs="Arial"/>
          <w:sz w:val="24"/>
          <w:szCs w:val="24"/>
        </w:rPr>
        <w:t>plan</w:t>
      </w:r>
      <w:r w:rsidR="00DF3374">
        <w:rPr>
          <w:rFonts w:ascii="Arial" w:hAnsi="Arial" w:cs="Arial"/>
          <w:sz w:val="24"/>
          <w:szCs w:val="24"/>
        </w:rPr>
        <w:t xml:space="preserve"> within NHS Hull CCG</w:t>
      </w:r>
      <w:r>
        <w:rPr>
          <w:rFonts w:ascii="Arial" w:hAnsi="Arial" w:cs="Arial"/>
          <w:sz w:val="24"/>
          <w:szCs w:val="24"/>
        </w:rPr>
        <w:t xml:space="preserve">.   </w:t>
      </w:r>
    </w:p>
    <w:p w14:paraId="2B428D16" w14:textId="77777777" w:rsidR="00842A25" w:rsidRDefault="00842A25" w:rsidP="009C266A">
      <w:pPr>
        <w:tabs>
          <w:tab w:val="left" w:pos="2892"/>
        </w:tabs>
        <w:ind w:left="567" w:hanging="567"/>
        <w:jc w:val="both"/>
        <w:rPr>
          <w:rFonts w:ascii="Arial" w:hAnsi="Arial" w:cs="Arial"/>
          <w:sz w:val="24"/>
          <w:szCs w:val="24"/>
        </w:rPr>
      </w:pPr>
    </w:p>
    <w:p w14:paraId="41BD4A66" w14:textId="332B4AC0" w:rsidR="00556678" w:rsidRDefault="00453CA1" w:rsidP="009C266A">
      <w:pPr>
        <w:tabs>
          <w:tab w:val="left" w:pos="2892"/>
        </w:tabs>
        <w:ind w:left="567" w:hanging="567"/>
        <w:jc w:val="both"/>
        <w:rPr>
          <w:rFonts w:ascii="Arial" w:hAnsi="Arial" w:cs="Arial"/>
          <w:sz w:val="24"/>
          <w:szCs w:val="24"/>
        </w:rPr>
      </w:pPr>
      <w:r>
        <w:rPr>
          <w:rFonts w:ascii="Arial" w:hAnsi="Arial" w:cs="Arial"/>
          <w:sz w:val="24"/>
          <w:szCs w:val="24"/>
        </w:rPr>
        <w:tab/>
        <w:t xml:space="preserve">It was noted the actions the LMC had commenced were </w:t>
      </w:r>
      <w:r w:rsidR="00ED623E">
        <w:rPr>
          <w:rFonts w:ascii="Arial" w:hAnsi="Arial" w:cs="Arial"/>
          <w:sz w:val="24"/>
          <w:szCs w:val="24"/>
        </w:rPr>
        <w:t>progressing</w:t>
      </w:r>
      <w:r>
        <w:rPr>
          <w:rFonts w:ascii="Arial" w:hAnsi="Arial" w:cs="Arial"/>
          <w:sz w:val="24"/>
          <w:szCs w:val="24"/>
        </w:rPr>
        <w:t xml:space="preserve"> and the constitution would be reviewed. </w:t>
      </w:r>
      <w:r w:rsidR="00556678">
        <w:rPr>
          <w:rFonts w:ascii="Arial" w:hAnsi="Arial" w:cs="Arial"/>
          <w:sz w:val="24"/>
          <w:szCs w:val="24"/>
        </w:rPr>
        <w:t xml:space="preserve">  </w:t>
      </w:r>
      <w:r>
        <w:rPr>
          <w:rFonts w:ascii="Arial" w:hAnsi="Arial" w:cs="Arial"/>
          <w:sz w:val="24"/>
          <w:szCs w:val="24"/>
        </w:rPr>
        <w:t xml:space="preserve">The LMC would be challenged further around training and had undertaken sessions with the Kings Fund and training </w:t>
      </w:r>
      <w:r w:rsidR="00F755E1">
        <w:rPr>
          <w:rFonts w:ascii="Arial" w:hAnsi="Arial" w:cs="Arial"/>
          <w:sz w:val="24"/>
          <w:szCs w:val="24"/>
        </w:rPr>
        <w:t>was</w:t>
      </w:r>
      <w:r>
        <w:rPr>
          <w:rFonts w:ascii="Arial" w:hAnsi="Arial" w:cs="Arial"/>
          <w:sz w:val="24"/>
          <w:szCs w:val="24"/>
        </w:rPr>
        <w:t xml:space="preserve"> being developed with HUTHT around diversity and allied training.  The work would then be progressed </w:t>
      </w:r>
      <w:r w:rsidR="00ED623E">
        <w:rPr>
          <w:rFonts w:ascii="Arial" w:hAnsi="Arial" w:cs="Arial"/>
          <w:sz w:val="24"/>
          <w:szCs w:val="24"/>
        </w:rPr>
        <w:t>at</w:t>
      </w:r>
      <w:r>
        <w:rPr>
          <w:rFonts w:ascii="Arial" w:hAnsi="Arial" w:cs="Arial"/>
          <w:sz w:val="24"/>
          <w:szCs w:val="24"/>
        </w:rPr>
        <w:t xml:space="preserve"> </w:t>
      </w:r>
      <w:r w:rsidR="00CF7E52">
        <w:rPr>
          <w:rFonts w:ascii="Arial" w:hAnsi="Arial" w:cs="Arial"/>
          <w:sz w:val="24"/>
          <w:szCs w:val="24"/>
        </w:rPr>
        <w:t xml:space="preserve">a </w:t>
      </w:r>
      <w:r>
        <w:rPr>
          <w:rFonts w:ascii="Arial" w:hAnsi="Arial" w:cs="Arial"/>
          <w:sz w:val="24"/>
          <w:szCs w:val="24"/>
        </w:rPr>
        <w:t xml:space="preserve">Primary Care Network </w:t>
      </w:r>
      <w:r w:rsidR="00ED623E">
        <w:rPr>
          <w:rFonts w:ascii="Arial" w:hAnsi="Arial" w:cs="Arial"/>
          <w:sz w:val="24"/>
          <w:szCs w:val="24"/>
        </w:rPr>
        <w:t>level</w:t>
      </w:r>
      <w:r w:rsidR="00842A25">
        <w:rPr>
          <w:rFonts w:ascii="Arial" w:hAnsi="Arial" w:cs="Arial"/>
          <w:sz w:val="24"/>
          <w:szCs w:val="24"/>
        </w:rPr>
        <w:t xml:space="preserve"> </w:t>
      </w:r>
      <w:r w:rsidR="00DD4C8B">
        <w:rPr>
          <w:rFonts w:ascii="Arial" w:hAnsi="Arial" w:cs="Arial"/>
          <w:sz w:val="24"/>
          <w:szCs w:val="24"/>
        </w:rPr>
        <w:t xml:space="preserve">would </w:t>
      </w:r>
      <w:r w:rsidR="00ED623E">
        <w:rPr>
          <w:rFonts w:ascii="Arial" w:hAnsi="Arial" w:cs="Arial"/>
          <w:sz w:val="24"/>
          <w:szCs w:val="24"/>
        </w:rPr>
        <w:t xml:space="preserve">look to </w:t>
      </w:r>
      <w:r w:rsidR="00DD4C8B">
        <w:rPr>
          <w:rFonts w:ascii="Arial" w:hAnsi="Arial" w:cs="Arial"/>
          <w:sz w:val="24"/>
          <w:szCs w:val="24"/>
        </w:rPr>
        <w:t xml:space="preserve">unite Primary Care to sign up </w:t>
      </w:r>
      <w:r w:rsidR="007C4CF6">
        <w:rPr>
          <w:rFonts w:ascii="Arial" w:hAnsi="Arial" w:cs="Arial"/>
          <w:sz w:val="24"/>
          <w:szCs w:val="24"/>
        </w:rPr>
        <w:t xml:space="preserve">to </w:t>
      </w:r>
      <w:r w:rsidR="00DD4C8B">
        <w:rPr>
          <w:rFonts w:ascii="Arial" w:hAnsi="Arial" w:cs="Arial"/>
          <w:sz w:val="24"/>
          <w:szCs w:val="24"/>
        </w:rPr>
        <w:t xml:space="preserve">the race at work charter. </w:t>
      </w:r>
    </w:p>
    <w:p w14:paraId="74E73DDA" w14:textId="663CD60B" w:rsidR="00DD4C8B" w:rsidRDefault="00DD4C8B" w:rsidP="009C266A">
      <w:pPr>
        <w:tabs>
          <w:tab w:val="left" w:pos="2892"/>
        </w:tabs>
        <w:ind w:left="567" w:hanging="567"/>
        <w:jc w:val="both"/>
        <w:rPr>
          <w:rFonts w:ascii="Arial" w:hAnsi="Arial" w:cs="Arial"/>
          <w:sz w:val="24"/>
          <w:szCs w:val="24"/>
        </w:rPr>
      </w:pPr>
    </w:p>
    <w:p w14:paraId="093B7E7C" w14:textId="280BD363" w:rsidR="00DD4C8B" w:rsidRDefault="00DD4C8B" w:rsidP="009C266A">
      <w:pPr>
        <w:tabs>
          <w:tab w:val="left" w:pos="2892"/>
        </w:tabs>
        <w:ind w:left="567" w:hanging="567"/>
        <w:jc w:val="both"/>
        <w:rPr>
          <w:rFonts w:ascii="Arial" w:hAnsi="Arial" w:cs="Arial"/>
          <w:sz w:val="24"/>
          <w:szCs w:val="24"/>
        </w:rPr>
      </w:pPr>
      <w:r>
        <w:rPr>
          <w:rFonts w:ascii="Arial" w:hAnsi="Arial" w:cs="Arial"/>
          <w:sz w:val="24"/>
          <w:szCs w:val="24"/>
        </w:rPr>
        <w:tab/>
        <w:t xml:space="preserve">There </w:t>
      </w:r>
      <w:r w:rsidR="00F755E1">
        <w:rPr>
          <w:rFonts w:ascii="Arial" w:hAnsi="Arial" w:cs="Arial"/>
          <w:sz w:val="24"/>
          <w:szCs w:val="24"/>
        </w:rPr>
        <w:t>was</w:t>
      </w:r>
      <w:r>
        <w:rPr>
          <w:rFonts w:ascii="Arial" w:hAnsi="Arial" w:cs="Arial"/>
          <w:sz w:val="24"/>
          <w:szCs w:val="24"/>
        </w:rPr>
        <w:t xml:space="preserve"> an appetite for a Humber </w:t>
      </w:r>
      <w:r w:rsidR="00ED623E">
        <w:rPr>
          <w:rFonts w:ascii="Arial" w:hAnsi="Arial" w:cs="Arial"/>
          <w:sz w:val="24"/>
          <w:szCs w:val="24"/>
        </w:rPr>
        <w:t>w</w:t>
      </w:r>
      <w:r>
        <w:rPr>
          <w:rFonts w:ascii="Arial" w:hAnsi="Arial" w:cs="Arial"/>
          <w:sz w:val="24"/>
          <w:szCs w:val="24"/>
        </w:rPr>
        <w:t>ide approach to the actions which would be supported by the LMC.</w:t>
      </w:r>
    </w:p>
    <w:p w14:paraId="61C790D4" w14:textId="77777777" w:rsidR="00DF3894" w:rsidRDefault="00DF3894" w:rsidP="009C266A">
      <w:pPr>
        <w:tabs>
          <w:tab w:val="left" w:pos="2892"/>
        </w:tabs>
        <w:ind w:left="567" w:hanging="567"/>
        <w:jc w:val="both"/>
        <w:rPr>
          <w:rFonts w:ascii="Arial" w:hAnsi="Arial" w:cs="Arial"/>
          <w:sz w:val="24"/>
          <w:szCs w:val="24"/>
        </w:rPr>
      </w:pPr>
    </w:p>
    <w:p w14:paraId="6D62F909" w14:textId="2652D065" w:rsidR="00DF3894" w:rsidRDefault="00DF3894" w:rsidP="009C266A">
      <w:pPr>
        <w:tabs>
          <w:tab w:val="left" w:pos="2892"/>
        </w:tabs>
        <w:ind w:left="567" w:hanging="567"/>
        <w:jc w:val="both"/>
        <w:rPr>
          <w:rFonts w:ascii="Arial" w:hAnsi="Arial" w:cs="Arial"/>
          <w:sz w:val="24"/>
          <w:szCs w:val="24"/>
        </w:rPr>
      </w:pPr>
      <w:r>
        <w:rPr>
          <w:rFonts w:ascii="Arial" w:hAnsi="Arial" w:cs="Arial"/>
          <w:sz w:val="24"/>
          <w:szCs w:val="24"/>
        </w:rPr>
        <w:tab/>
        <w:t>NHS Hull CCG ha</w:t>
      </w:r>
      <w:r w:rsidR="00701C51">
        <w:rPr>
          <w:rFonts w:ascii="Arial" w:hAnsi="Arial" w:cs="Arial"/>
          <w:sz w:val="24"/>
          <w:szCs w:val="24"/>
        </w:rPr>
        <w:t>d</w:t>
      </w:r>
      <w:r>
        <w:rPr>
          <w:rFonts w:ascii="Arial" w:hAnsi="Arial" w:cs="Arial"/>
          <w:sz w:val="24"/>
          <w:szCs w:val="24"/>
        </w:rPr>
        <w:t xml:space="preserve"> a plan which articulates engagement with Primary Care on the wider range of equality issues.  It was acknowledged that this piece of work </w:t>
      </w:r>
      <w:r w:rsidR="00F755E1">
        <w:rPr>
          <w:rFonts w:ascii="Arial" w:hAnsi="Arial" w:cs="Arial"/>
          <w:sz w:val="24"/>
          <w:szCs w:val="24"/>
        </w:rPr>
        <w:t>was</w:t>
      </w:r>
      <w:r>
        <w:rPr>
          <w:rFonts w:ascii="Arial" w:hAnsi="Arial" w:cs="Arial"/>
          <w:sz w:val="24"/>
          <w:szCs w:val="24"/>
        </w:rPr>
        <w:t xml:space="preserve"> </w:t>
      </w:r>
      <w:r w:rsidR="00ED623E">
        <w:rPr>
          <w:rFonts w:ascii="Arial" w:hAnsi="Arial" w:cs="Arial"/>
          <w:sz w:val="24"/>
          <w:szCs w:val="24"/>
        </w:rPr>
        <w:t xml:space="preserve">an important catalyst in </w:t>
      </w:r>
      <w:r>
        <w:rPr>
          <w:rFonts w:ascii="Arial" w:hAnsi="Arial" w:cs="Arial"/>
          <w:sz w:val="24"/>
          <w:szCs w:val="24"/>
        </w:rPr>
        <w:t>turn</w:t>
      </w:r>
      <w:r w:rsidR="00ED623E">
        <w:rPr>
          <w:rFonts w:ascii="Arial" w:hAnsi="Arial" w:cs="Arial"/>
          <w:sz w:val="24"/>
          <w:szCs w:val="24"/>
        </w:rPr>
        <w:t>ing</w:t>
      </w:r>
      <w:r>
        <w:rPr>
          <w:rFonts w:ascii="Arial" w:hAnsi="Arial" w:cs="Arial"/>
          <w:sz w:val="24"/>
          <w:szCs w:val="24"/>
        </w:rPr>
        <w:t xml:space="preserve"> the Hull CCG plan into tangible actions working alongside the LMC.  </w:t>
      </w:r>
    </w:p>
    <w:p w14:paraId="4872739B" w14:textId="77777777" w:rsidR="00DF3894" w:rsidRDefault="00DF3894" w:rsidP="009C266A">
      <w:pPr>
        <w:tabs>
          <w:tab w:val="left" w:pos="2892"/>
        </w:tabs>
        <w:ind w:left="567" w:hanging="567"/>
        <w:jc w:val="both"/>
        <w:rPr>
          <w:rFonts w:ascii="Arial" w:hAnsi="Arial" w:cs="Arial"/>
          <w:sz w:val="24"/>
          <w:szCs w:val="24"/>
        </w:rPr>
      </w:pPr>
    </w:p>
    <w:p w14:paraId="389209FE" w14:textId="600FC2DC" w:rsidR="005A7B22" w:rsidRDefault="00DF3894" w:rsidP="009C266A">
      <w:pPr>
        <w:tabs>
          <w:tab w:val="left" w:pos="2892"/>
        </w:tabs>
        <w:ind w:left="567" w:hanging="567"/>
        <w:jc w:val="both"/>
        <w:rPr>
          <w:rFonts w:ascii="Arial" w:hAnsi="Arial" w:cs="Arial"/>
          <w:sz w:val="24"/>
          <w:szCs w:val="24"/>
        </w:rPr>
      </w:pPr>
      <w:r>
        <w:rPr>
          <w:rFonts w:ascii="Arial" w:hAnsi="Arial" w:cs="Arial"/>
          <w:sz w:val="24"/>
          <w:szCs w:val="24"/>
        </w:rPr>
        <w:tab/>
        <w:t xml:space="preserve">The </w:t>
      </w:r>
      <w:r w:rsidR="005A7B22">
        <w:rPr>
          <w:rFonts w:ascii="Arial" w:hAnsi="Arial" w:cs="Arial"/>
          <w:sz w:val="24"/>
          <w:szCs w:val="24"/>
        </w:rPr>
        <w:t>Associate</w:t>
      </w:r>
      <w:r>
        <w:rPr>
          <w:rFonts w:ascii="Arial" w:hAnsi="Arial" w:cs="Arial"/>
          <w:sz w:val="24"/>
          <w:szCs w:val="24"/>
        </w:rPr>
        <w:t xml:space="preserve"> Director of </w:t>
      </w:r>
      <w:r w:rsidR="005A7B22">
        <w:rPr>
          <w:rFonts w:ascii="Arial" w:hAnsi="Arial" w:cs="Arial"/>
          <w:sz w:val="24"/>
          <w:szCs w:val="24"/>
        </w:rPr>
        <w:t>Communication</w:t>
      </w:r>
      <w:r>
        <w:rPr>
          <w:rFonts w:ascii="Arial" w:hAnsi="Arial" w:cs="Arial"/>
          <w:sz w:val="24"/>
          <w:szCs w:val="24"/>
        </w:rPr>
        <w:t xml:space="preserve"> and Engagement </w:t>
      </w:r>
      <w:r w:rsidR="007C4CF6">
        <w:rPr>
          <w:rFonts w:ascii="Arial" w:hAnsi="Arial" w:cs="Arial"/>
          <w:sz w:val="24"/>
          <w:szCs w:val="24"/>
        </w:rPr>
        <w:t xml:space="preserve">stated </w:t>
      </w:r>
      <w:r>
        <w:rPr>
          <w:rFonts w:ascii="Arial" w:hAnsi="Arial" w:cs="Arial"/>
          <w:sz w:val="24"/>
          <w:szCs w:val="24"/>
        </w:rPr>
        <w:t xml:space="preserve">that she would welcome the opportunity to work </w:t>
      </w:r>
      <w:r w:rsidR="005A7B22">
        <w:rPr>
          <w:rFonts w:ascii="Arial" w:hAnsi="Arial" w:cs="Arial"/>
          <w:sz w:val="24"/>
          <w:szCs w:val="24"/>
        </w:rPr>
        <w:t xml:space="preserve">collaboratively with the PCNs and the actions identified. </w:t>
      </w:r>
    </w:p>
    <w:p w14:paraId="16854AE5" w14:textId="3D7BAA72" w:rsidR="00911A90" w:rsidRDefault="00911A90" w:rsidP="009C266A">
      <w:pPr>
        <w:tabs>
          <w:tab w:val="left" w:pos="2892"/>
        </w:tabs>
        <w:ind w:left="567" w:hanging="567"/>
        <w:jc w:val="both"/>
        <w:rPr>
          <w:rFonts w:ascii="Arial" w:hAnsi="Arial" w:cs="Arial"/>
          <w:sz w:val="24"/>
          <w:szCs w:val="24"/>
        </w:rPr>
      </w:pPr>
    </w:p>
    <w:p w14:paraId="4C46BA9E" w14:textId="3492F20F" w:rsidR="00AA38F5" w:rsidRDefault="00AA38F5" w:rsidP="009C266A">
      <w:pPr>
        <w:tabs>
          <w:tab w:val="left" w:pos="2892"/>
        </w:tabs>
        <w:ind w:left="567" w:hanging="567"/>
        <w:jc w:val="both"/>
        <w:rPr>
          <w:rFonts w:ascii="Arial" w:hAnsi="Arial" w:cs="Arial"/>
          <w:sz w:val="24"/>
          <w:szCs w:val="24"/>
        </w:rPr>
      </w:pPr>
      <w:r>
        <w:rPr>
          <w:rFonts w:ascii="Arial" w:hAnsi="Arial" w:cs="Arial"/>
          <w:sz w:val="24"/>
          <w:szCs w:val="24"/>
        </w:rPr>
        <w:tab/>
        <w:t xml:space="preserve">The Chair </w:t>
      </w:r>
      <w:r w:rsidR="007C4CF6">
        <w:rPr>
          <w:rFonts w:ascii="Arial" w:hAnsi="Arial" w:cs="Arial"/>
          <w:sz w:val="24"/>
          <w:szCs w:val="24"/>
        </w:rPr>
        <w:t xml:space="preserve">summarised </w:t>
      </w:r>
      <w:r>
        <w:rPr>
          <w:rFonts w:ascii="Arial" w:hAnsi="Arial" w:cs="Arial"/>
          <w:sz w:val="24"/>
          <w:szCs w:val="24"/>
        </w:rPr>
        <w:t>the discussion</w:t>
      </w:r>
      <w:r w:rsidR="007C4CF6">
        <w:rPr>
          <w:rFonts w:ascii="Arial" w:hAnsi="Arial" w:cs="Arial"/>
          <w:sz w:val="24"/>
          <w:szCs w:val="24"/>
        </w:rPr>
        <w:t xml:space="preserve"> and</w:t>
      </w:r>
      <w:r>
        <w:rPr>
          <w:rFonts w:ascii="Arial" w:hAnsi="Arial" w:cs="Arial"/>
          <w:sz w:val="24"/>
          <w:szCs w:val="24"/>
        </w:rPr>
        <w:t xml:space="preserve"> agree</w:t>
      </w:r>
      <w:r w:rsidR="007C4CF6">
        <w:rPr>
          <w:rFonts w:ascii="Arial" w:hAnsi="Arial" w:cs="Arial"/>
          <w:sz w:val="24"/>
          <w:szCs w:val="24"/>
        </w:rPr>
        <w:t>d</w:t>
      </w:r>
      <w:r>
        <w:rPr>
          <w:rFonts w:ascii="Arial" w:hAnsi="Arial" w:cs="Arial"/>
          <w:sz w:val="24"/>
          <w:szCs w:val="24"/>
        </w:rPr>
        <w:t xml:space="preserve"> to pick up the actions and </w:t>
      </w:r>
      <w:r w:rsidR="007C4CF6">
        <w:rPr>
          <w:rFonts w:ascii="Arial" w:hAnsi="Arial" w:cs="Arial"/>
          <w:sz w:val="24"/>
          <w:szCs w:val="24"/>
        </w:rPr>
        <w:t xml:space="preserve">incorporate into </w:t>
      </w:r>
      <w:r>
        <w:rPr>
          <w:rFonts w:ascii="Arial" w:hAnsi="Arial" w:cs="Arial"/>
          <w:sz w:val="24"/>
          <w:szCs w:val="24"/>
        </w:rPr>
        <w:t>the plan which NHS Hull CCG ha</w:t>
      </w:r>
      <w:r w:rsidR="00701C51">
        <w:rPr>
          <w:rFonts w:ascii="Arial" w:hAnsi="Arial" w:cs="Arial"/>
          <w:sz w:val="24"/>
          <w:szCs w:val="24"/>
        </w:rPr>
        <w:t>s</w:t>
      </w:r>
      <w:r>
        <w:rPr>
          <w:rFonts w:ascii="Arial" w:hAnsi="Arial" w:cs="Arial"/>
          <w:sz w:val="24"/>
          <w:szCs w:val="24"/>
        </w:rPr>
        <w:t xml:space="preserve">, </w:t>
      </w:r>
      <w:r w:rsidR="00E11D01">
        <w:rPr>
          <w:rFonts w:ascii="Arial" w:hAnsi="Arial" w:cs="Arial"/>
          <w:sz w:val="24"/>
          <w:szCs w:val="24"/>
        </w:rPr>
        <w:t xml:space="preserve">and to take up </w:t>
      </w:r>
      <w:r>
        <w:rPr>
          <w:rFonts w:ascii="Arial" w:hAnsi="Arial" w:cs="Arial"/>
          <w:sz w:val="24"/>
          <w:szCs w:val="24"/>
        </w:rPr>
        <w:t xml:space="preserve">opportunity to undertake work with the LMC from the Hull and Humber perspective to think </w:t>
      </w:r>
      <w:r w:rsidR="00E11D01">
        <w:rPr>
          <w:rFonts w:ascii="Arial" w:hAnsi="Arial" w:cs="Arial"/>
          <w:sz w:val="24"/>
          <w:szCs w:val="24"/>
        </w:rPr>
        <w:t>about a</w:t>
      </w:r>
      <w:r>
        <w:rPr>
          <w:rFonts w:ascii="Arial" w:hAnsi="Arial" w:cs="Arial"/>
          <w:sz w:val="24"/>
          <w:szCs w:val="24"/>
        </w:rPr>
        <w:t xml:space="preserve"> wider piece of work around the other protective characteristics </w:t>
      </w:r>
      <w:r w:rsidR="00073674">
        <w:rPr>
          <w:rFonts w:ascii="Arial" w:hAnsi="Arial" w:cs="Arial"/>
          <w:sz w:val="24"/>
          <w:szCs w:val="24"/>
        </w:rPr>
        <w:t xml:space="preserve">within Primary Care. </w:t>
      </w:r>
    </w:p>
    <w:p w14:paraId="7A642231" w14:textId="03D847E3" w:rsidR="005A7B22" w:rsidRDefault="00911A90">
      <w:pPr>
        <w:tabs>
          <w:tab w:val="left" w:pos="2892"/>
        </w:tabs>
        <w:ind w:left="567" w:hanging="567"/>
        <w:jc w:val="both"/>
        <w:rPr>
          <w:rFonts w:ascii="Arial" w:hAnsi="Arial" w:cs="Arial"/>
          <w:sz w:val="24"/>
          <w:szCs w:val="24"/>
        </w:rPr>
      </w:pPr>
      <w:r>
        <w:rPr>
          <w:rFonts w:ascii="Arial" w:hAnsi="Arial" w:cs="Arial"/>
          <w:sz w:val="24"/>
          <w:szCs w:val="24"/>
        </w:rPr>
        <w:tab/>
      </w:r>
      <w:r w:rsidR="00073674">
        <w:rPr>
          <w:rFonts w:ascii="Arial" w:hAnsi="Arial" w:cs="Arial"/>
          <w:sz w:val="24"/>
          <w:szCs w:val="24"/>
        </w:rPr>
        <w:t xml:space="preserve"> </w:t>
      </w:r>
    </w:p>
    <w:p w14:paraId="3444ABDD" w14:textId="76E51F70" w:rsidR="0091474C" w:rsidRDefault="005A7B22" w:rsidP="009C266A">
      <w:pPr>
        <w:tabs>
          <w:tab w:val="left" w:pos="2892"/>
        </w:tabs>
        <w:ind w:left="567" w:hanging="567"/>
        <w:jc w:val="both"/>
        <w:rPr>
          <w:rFonts w:ascii="Arial" w:hAnsi="Arial" w:cs="Arial"/>
          <w:sz w:val="24"/>
          <w:szCs w:val="24"/>
        </w:rPr>
      </w:pPr>
      <w:r>
        <w:rPr>
          <w:rFonts w:ascii="Arial" w:hAnsi="Arial" w:cs="Arial"/>
          <w:sz w:val="24"/>
          <w:szCs w:val="24"/>
        </w:rPr>
        <w:lastRenderedPageBreak/>
        <w:tab/>
      </w:r>
    </w:p>
    <w:p w14:paraId="46FA64DE" w14:textId="5B278CC3" w:rsidR="0091474C" w:rsidRDefault="0091474C" w:rsidP="0091474C">
      <w:pPr>
        <w:tabs>
          <w:tab w:val="left" w:pos="567"/>
        </w:tabs>
        <w:ind w:left="567" w:hanging="567"/>
        <w:jc w:val="both"/>
        <w:rPr>
          <w:rFonts w:ascii="Arial" w:hAnsi="Arial" w:cs="Arial"/>
          <w:sz w:val="24"/>
          <w:szCs w:val="24"/>
        </w:rPr>
      </w:pPr>
      <w:r>
        <w:rPr>
          <w:rFonts w:ascii="Arial" w:hAnsi="Arial" w:cs="Arial"/>
          <w:sz w:val="24"/>
          <w:szCs w:val="24"/>
        </w:rPr>
        <w:tab/>
      </w:r>
      <w:r w:rsidRPr="00F779C9">
        <w:rPr>
          <w:rFonts w:ascii="Arial" w:hAnsi="Arial" w:cs="Arial"/>
          <w:b/>
          <w:sz w:val="24"/>
          <w:szCs w:val="24"/>
        </w:rPr>
        <w:t>Resolved</w:t>
      </w:r>
      <w:r w:rsidRPr="00F779C9">
        <w:rPr>
          <w:rFonts w:ascii="Arial" w:hAnsi="Arial" w:cs="Arial"/>
          <w:sz w:val="24"/>
          <w:szCs w:val="24"/>
        </w:rPr>
        <w:t xml:space="preserve"> </w:t>
      </w:r>
    </w:p>
    <w:p w14:paraId="611FF50A" w14:textId="77777777" w:rsidR="0058007F" w:rsidRPr="00F779C9" w:rsidRDefault="0058007F" w:rsidP="0091474C">
      <w:pPr>
        <w:tabs>
          <w:tab w:val="left" w:pos="567"/>
        </w:tabs>
        <w:ind w:left="567" w:hanging="567"/>
        <w:jc w:val="both"/>
        <w:rPr>
          <w:rFonts w:ascii="Arial" w:hAnsi="Arial" w:cs="Arial"/>
          <w:sz w:val="24"/>
          <w:szCs w:val="24"/>
        </w:rPr>
      </w:pPr>
      <w:r>
        <w:rPr>
          <w:rFonts w:ascii="Arial" w:hAnsi="Arial" w:cs="Arial"/>
          <w:sz w:val="24"/>
          <w:szCs w:val="24"/>
        </w:rPr>
        <w:tab/>
      </w:r>
    </w:p>
    <w:tbl>
      <w:tblPr>
        <w:tblStyle w:val="TableGrid"/>
        <w:tblW w:w="9214" w:type="dxa"/>
        <w:tblInd w:w="675" w:type="dxa"/>
        <w:tblLook w:val="04A0" w:firstRow="1" w:lastRow="0" w:firstColumn="1" w:lastColumn="0" w:noHBand="0" w:noVBand="1"/>
      </w:tblPr>
      <w:tblGrid>
        <w:gridCol w:w="510"/>
        <w:gridCol w:w="8704"/>
      </w:tblGrid>
      <w:tr w:rsidR="0058007F" w:rsidRPr="009936B5" w14:paraId="13B53B12" w14:textId="77777777" w:rsidTr="006B66BE">
        <w:tc>
          <w:tcPr>
            <w:tcW w:w="510" w:type="dxa"/>
            <w:shd w:val="clear" w:color="auto" w:fill="auto"/>
          </w:tcPr>
          <w:p w14:paraId="220879DE" w14:textId="77777777" w:rsidR="0058007F" w:rsidRPr="00F779C9" w:rsidRDefault="0058007F" w:rsidP="006B66BE">
            <w:pPr>
              <w:pStyle w:val="NoSpacing"/>
              <w:jc w:val="both"/>
              <w:rPr>
                <w:rFonts w:ascii="Arial" w:hAnsi="Arial" w:cs="Arial"/>
                <w:sz w:val="24"/>
                <w:szCs w:val="24"/>
              </w:rPr>
            </w:pPr>
            <w:r w:rsidRPr="00F779C9">
              <w:rPr>
                <w:rFonts w:ascii="Arial" w:hAnsi="Arial" w:cs="Arial"/>
                <w:sz w:val="24"/>
                <w:szCs w:val="24"/>
              </w:rPr>
              <w:t xml:space="preserve">(a) </w:t>
            </w:r>
          </w:p>
        </w:tc>
        <w:tc>
          <w:tcPr>
            <w:tcW w:w="8704" w:type="dxa"/>
          </w:tcPr>
          <w:p w14:paraId="3A380F71" w14:textId="77777777" w:rsidR="0058007F" w:rsidRPr="009936B5" w:rsidRDefault="0058007F" w:rsidP="006B66BE">
            <w:pPr>
              <w:pStyle w:val="NoSpacing"/>
              <w:jc w:val="both"/>
              <w:rPr>
                <w:rFonts w:ascii="Arial" w:hAnsi="Arial" w:cs="Arial"/>
                <w:sz w:val="24"/>
                <w:szCs w:val="24"/>
              </w:rPr>
            </w:pPr>
            <w:r w:rsidRPr="009936B5">
              <w:rPr>
                <w:rFonts w:ascii="Arial" w:hAnsi="Arial" w:cs="Arial"/>
                <w:sz w:val="24"/>
                <w:szCs w:val="24"/>
              </w:rPr>
              <w:t xml:space="preserve">Members of the Primary Care Commissioning Committee </w:t>
            </w:r>
            <w:r>
              <w:rPr>
                <w:rFonts w:ascii="Arial" w:hAnsi="Arial" w:cs="Arial"/>
                <w:sz w:val="24"/>
                <w:szCs w:val="24"/>
              </w:rPr>
              <w:t xml:space="preserve">discussed the report.  </w:t>
            </w:r>
          </w:p>
        </w:tc>
      </w:tr>
      <w:tr w:rsidR="0058007F" w:rsidRPr="009936B5" w14:paraId="27F9AEC9" w14:textId="77777777" w:rsidTr="006B66BE">
        <w:tc>
          <w:tcPr>
            <w:tcW w:w="510" w:type="dxa"/>
            <w:shd w:val="clear" w:color="auto" w:fill="auto"/>
          </w:tcPr>
          <w:p w14:paraId="2AA7CCED" w14:textId="77777777" w:rsidR="0058007F" w:rsidRPr="00F779C9" w:rsidRDefault="0058007F" w:rsidP="006B66BE">
            <w:pPr>
              <w:pStyle w:val="NoSpacing"/>
              <w:jc w:val="both"/>
              <w:rPr>
                <w:rFonts w:ascii="Arial" w:hAnsi="Arial" w:cs="Arial"/>
                <w:sz w:val="24"/>
                <w:szCs w:val="24"/>
              </w:rPr>
            </w:pPr>
            <w:r>
              <w:rPr>
                <w:rFonts w:ascii="Arial" w:hAnsi="Arial" w:cs="Arial"/>
                <w:sz w:val="24"/>
                <w:szCs w:val="24"/>
              </w:rPr>
              <w:t>(b)</w:t>
            </w:r>
          </w:p>
        </w:tc>
        <w:tc>
          <w:tcPr>
            <w:tcW w:w="8704" w:type="dxa"/>
          </w:tcPr>
          <w:p w14:paraId="026D5A19" w14:textId="77777777" w:rsidR="0058007F" w:rsidRDefault="0058007F" w:rsidP="006B66BE">
            <w:pPr>
              <w:pStyle w:val="NoSpacing"/>
              <w:jc w:val="both"/>
              <w:rPr>
                <w:rFonts w:ascii="Arial" w:hAnsi="Arial" w:cs="Arial"/>
                <w:sz w:val="24"/>
                <w:szCs w:val="24"/>
              </w:rPr>
            </w:pPr>
            <w:r>
              <w:rPr>
                <w:rFonts w:ascii="Arial" w:hAnsi="Arial" w:cs="Arial"/>
                <w:sz w:val="24"/>
                <w:szCs w:val="24"/>
              </w:rPr>
              <w:t xml:space="preserve">Members of the Primary Care Commissioning Committee considered the section </w:t>
            </w:r>
          </w:p>
          <w:p w14:paraId="382614D3" w14:textId="54DF2EE8" w:rsidR="0058007F" w:rsidRPr="009936B5" w:rsidRDefault="0058007F" w:rsidP="006B66BE">
            <w:pPr>
              <w:pStyle w:val="NoSpacing"/>
              <w:jc w:val="both"/>
              <w:rPr>
                <w:rFonts w:ascii="Arial" w:hAnsi="Arial" w:cs="Arial"/>
                <w:sz w:val="24"/>
                <w:szCs w:val="24"/>
              </w:rPr>
            </w:pPr>
            <w:r w:rsidRPr="0058007F">
              <w:rPr>
                <w:rFonts w:ascii="Arial" w:hAnsi="Arial" w:cs="Arial"/>
                <w:sz w:val="24"/>
                <w:szCs w:val="24"/>
              </w:rPr>
              <w:t xml:space="preserve">“Suggested actions for our provider, commissioner and community stakeholders” and </w:t>
            </w:r>
            <w:r w:rsidR="007C4CF6">
              <w:rPr>
                <w:rFonts w:ascii="Arial" w:hAnsi="Arial" w:cs="Arial"/>
                <w:sz w:val="24"/>
                <w:szCs w:val="24"/>
              </w:rPr>
              <w:t xml:space="preserve">approved the </w:t>
            </w:r>
            <w:r w:rsidR="00ED623E">
              <w:rPr>
                <w:rFonts w:ascii="Arial" w:hAnsi="Arial" w:cs="Arial"/>
                <w:sz w:val="24"/>
                <w:szCs w:val="24"/>
              </w:rPr>
              <w:t xml:space="preserve">alignment of this work in the </w:t>
            </w:r>
            <w:r w:rsidR="007C4CF6">
              <w:rPr>
                <w:rFonts w:ascii="Arial" w:hAnsi="Arial" w:cs="Arial"/>
                <w:sz w:val="24"/>
                <w:szCs w:val="24"/>
              </w:rPr>
              <w:t xml:space="preserve">CCG equality, </w:t>
            </w:r>
            <w:r w:rsidR="00842A25">
              <w:rPr>
                <w:rFonts w:ascii="Arial" w:hAnsi="Arial" w:cs="Arial"/>
                <w:sz w:val="24"/>
                <w:szCs w:val="24"/>
              </w:rPr>
              <w:t>diversity,</w:t>
            </w:r>
            <w:r w:rsidR="007C4CF6">
              <w:rPr>
                <w:rFonts w:ascii="Arial" w:hAnsi="Arial" w:cs="Arial"/>
                <w:sz w:val="24"/>
                <w:szCs w:val="24"/>
              </w:rPr>
              <w:t xml:space="preserve"> and inclusion action plan</w:t>
            </w:r>
            <w:r>
              <w:rPr>
                <w:rFonts w:ascii="Arial" w:hAnsi="Arial" w:cs="Arial"/>
                <w:sz w:val="24"/>
                <w:szCs w:val="24"/>
              </w:rPr>
              <w:t>.</w:t>
            </w:r>
          </w:p>
        </w:tc>
      </w:tr>
    </w:tbl>
    <w:p w14:paraId="63B7F9CC" w14:textId="0617FBB5" w:rsidR="0058007F" w:rsidRPr="00F779C9" w:rsidRDefault="0058007F" w:rsidP="0091474C">
      <w:pPr>
        <w:tabs>
          <w:tab w:val="left" w:pos="567"/>
        </w:tabs>
        <w:ind w:left="567" w:hanging="567"/>
        <w:jc w:val="both"/>
        <w:rPr>
          <w:rFonts w:ascii="Arial" w:hAnsi="Arial" w:cs="Arial"/>
          <w:sz w:val="24"/>
          <w:szCs w:val="24"/>
        </w:rPr>
      </w:pPr>
    </w:p>
    <w:p w14:paraId="1F750E94" w14:textId="57145F4E" w:rsidR="00E44645" w:rsidRDefault="005A1780" w:rsidP="00B21827">
      <w:pPr>
        <w:tabs>
          <w:tab w:val="left" w:pos="567"/>
        </w:tabs>
        <w:ind w:left="567" w:hanging="567"/>
        <w:jc w:val="both"/>
        <w:rPr>
          <w:rFonts w:ascii="Arial" w:hAnsi="Arial" w:cs="Arial"/>
          <w:b/>
          <w:sz w:val="24"/>
          <w:szCs w:val="24"/>
        </w:rPr>
      </w:pPr>
      <w:r w:rsidRPr="00F779C9">
        <w:rPr>
          <w:rFonts w:ascii="Arial" w:hAnsi="Arial" w:cs="Arial"/>
          <w:b/>
          <w:sz w:val="24"/>
          <w:szCs w:val="24"/>
        </w:rPr>
        <w:t>9</w:t>
      </w:r>
      <w:r w:rsidR="00E44645" w:rsidRPr="00F779C9">
        <w:rPr>
          <w:rFonts w:ascii="Arial" w:hAnsi="Arial" w:cs="Arial"/>
          <w:b/>
          <w:sz w:val="24"/>
          <w:szCs w:val="24"/>
        </w:rPr>
        <w:t>.</w:t>
      </w:r>
      <w:r w:rsidR="00E44645" w:rsidRPr="00F779C9">
        <w:rPr>
          <w:rFonts w:ascii="Arial" w:hAnsi="Arial" w:cs="Arial"/>
          <w:b/>
          <w:sz w:val="24"/>
          <w:szCs w:val="24"/>
        </w:rPr>
        <w:tab/>
        <w:t>FOR INFORMATION</w:t>
      </w:r>
    </w:p>
    <w:p w14:paraId="439913EB" w14:textId="629DFD61" w:rsidR="005B444B" w:rsidRDefault="005B444B" w:rsidP="00B21827">
      <w:pPr>
        <w:tabs>
          <w:tab w:val="left" w:pos="567"/>
        </w:tabs>
        <w:ind w:left="567" w:hanging="567"/>
        <w:jc w:val="both"/>
        <w:rPr>
          <w:rFonts w:ascii="Arial" w:hAnsi="Arial" w:cs="Arial"/>
          <w:b/>
          <w:sz w:val="24"/>
          <w:szCs w:val="24"/>
        </w:rPr>
      </w:pPr>
    </w:p>
    <w:p w14:paraId="620E585D" w14:textId="2549F0FE" w:rsidR="005B444B" w:rsidRDefault="005B444B" w:rsidP="00B21827">
      <w:pPr>
        <w:tabs>
          <w:tab w:val="left" w:pos="567"/>
        </w:tabs>
        <w:ind w:left="567" w:hanging="567"/>
        <w:jc w:val="both"/>
        <w:rPr>
          <w:rFonts w:ascii="Arial" w:hAnsi="Arial" w:cs="Arial"/>
          <w:b/>
          <w:sz w:val="24"/>
          <w:szCs w:val="24"/>
        </w:rPr>
      </w:pPr>
      <w:r>
        <w:rPr>
          <w:rFonts w:ascii="Arial" w:hAnsi="Arial" w:cs="Arial"/>
          <w:b/>
          <w:sz w:val="24"/>
          <w:szCs w:val="24"/>
        </w:rPr>
        <w:t>9.1</w:t>
      </w:r>
      <w:r>
        <w:rPr>
          <w:rFonts w:ascii="Arial" w:hAnsi="Arial" w:cs="Arial"/>
          <w:b/>
          <w:sz w:val="24"/>
          <w:szCs w:val="24"/>
        </w:rPr>
        <w:tab/>
        <w:t xml:space="preserve">PRIMARY CARE QUALITY &amp; PERFORMANCE SUB COMMITTEE </w:t>
      </w:r>
    </w:p>
    <w:p w14:paraId="3592FC1E" w14:textId="62DEE26A" w:rsidR="005B444B" w:rsidRDefault="005B444B" w:rsidP="00B21827">
      <w:pPr>
        <w:tabs>
          <w:tab w:val="left" w:pos="567"/>
        </w:tabs>
        <w:ind w:left="567" w:hanging="567"/>
        <w:jc w:val="both"/>
        <w:rPr>
          <w:rFonts w:ascii="Arial" w:hAnsi="Arial" w:cs="Arial"/>
          <w:b/>
          <w:sz w:val="24"/>
          <w:szCs w:val="24"/>
        </w:rPr>
      </w:pPr>
    </w:p>
    <w:p w14:paraId="46A32082" w14:textId="15511C79" w:rsidR="005B444B" w:rsidRPr="00F779C9" w:rsidRDefault="005B444B" w:rsidP="005B444B">
      <w:pPr>
        <w:tabs>
          <w:tab w:val="left" w:pos="567"/>
        </w:tabs>
        <w:ind w:left="567" w:hanging="567"/>
        <w:jc w:val="both"/>
        <w:rPr>
          <w:rFonts w:ascii="Arial" w:hAnsi="Arial" w:cs="Arial"/>
          <w:sz w:val="24"/>
          <w:szCs w:val="24"/>
        </w:rPr>
      </w:pPr>
      <w:r>
        <w:rPr>
          <w:rFonts w:ascii="Arial" w:hAnsi="Arial" w:cs="Arial"/>
          <w:bCs/>
          <w:sz w:val="24"/>
          <w:szCs w:val="24"/>
        </w:rPr>
        <w:tab/>
      </w:r>
      <w:r w:rsidRPr="00477164">
        <w:rPr>
          <w:rFonts w:ascii="Arial" w:hAnsi="Arial" w:cs="Arial"/>
          <w:bCs/>
          <w:sz w:val="24"/>
          <w:szCs w:val="24"/>
        </w:rPr>
        <w:t>The</w:t>
      </w:r>
      <w:r>
        <w:rPr>
          <w:rFonts w:ascii="Arial" w:hAnsi="Arial" w:cs="Arial"/>
          <w:b/>
          <w:sz w:val="24"/>
          <w:szCs w:val="24"/>
        </w:rPr>
        <w:t xml:space="preserve"> </w:t>
      </w:r>
      <w:r w:rsidRPr="00F779C9">
        <w:rPr>
          <w:rFonts w:ascii="Arial" w:hAnsi="Arial" w:cs="Arial"/>
          <w:sz w:val="24"/>
          <w:szCs w:val="24"/>
        </w:rPr>
        <w:t xml:space="preserve">Primary Care Quality &amp; Performance </w:t>
      </w:r>
      <w:r>
        <w:rPr>
          <w:rFonts w:ascii="Arial" w:hAnsi="Arial" w:cs="Arial"/>
          <w:sz w:val="24"/>
          <w:szCs w:val="24"/>
        </w:rPr>
        <w:t>S</w:t>
      </w:r>
      <w:r w:rsidRPr="00F779C9">
        <w:rPr>
          <w:rFonts w:ascii="Arial" w:hAnsi="Arial" w:cs="Arial"/>
          <w:sz w:val="24"/>
          <w:szCs w:val="24"/>
        </w:rPr>
        <w:t>ub</w:t>
      </w:r>
      <w:r w:rsidR="0023650B">
        <w:rPr>
          <w:rFonts w:ascii="Arial" w:hAnsi="Arial" w:cs="Arial"/>
          <w:sz w:val="24"/>
          <w:szCs w:val="24"/>
        </w:rPr>
        <w:t xml:space="preserve"> C</w:t>
      </w:r>
      <w:r w:rsidRPr="00F779C9">
        <w:rPr>
          <w:rFonts w:ascii="Arial" w:hAnsi="Arial" w:cs="Arial"/>
          <w:sz w:val="24"/>
          <w:szCs w:val="24"/>
        </w:rPr>
        <w:t xml:space="preserve">ommittee minutes </w:t>
      </w:r>
      <w:r w:rsidR="0058007F">
        <w:rPr>
          <w:rFonts w:ascii="Arial" w:hAnsi="Arial" w:cs="Arial"/>
          <w:sz w:val="24"/>
          <w:szCs w:val="24"/>
        </w:rPr>
        <w:t xml:space="preserve">from March 2021 </w:t>
      </w:r>
      <w:r w:rsidRPr="00F779C9">
        <w:rPr>
          <w:rFonts w:ascii="Arial" w:hAnsi="Arial" w:cs="Arial"/>
          <w:sz w:val="24"/>
          <w:szCs w:val="24"/>
        </w:rPr>
        <w:t>were circulated for information.</w:t>
      </w:r>
    </w:p>
    <w:p w14:paraId="71CA73A9" w14:textId="77777777" w:rsidR="00AD6F23" w:rsidRPr="00F779C9" w:rsidRDefault="00AD6F23" w:rsidP="00B21827">
      <w:pPr>
        <w:tabs>
          <w:tab w:val="left" w:pos="567"/>
        </w:tabs>
        <w:ind w:left="567" w:hanging="567"/>
        <w:jc w:val="both"/>
        <w:rPr>
          <w:rFonts w:ascii="Arial" w:hAnsi="Arial" w:cs="Arial"/>
          <w:sz w:val="24"/>
          <w:szCs w:val="24"/>
        </w:rPr>
      </w:pPr>
    </w:p>
    <w:p w14:paraId="7EC41666" w14:textId="7BE17F59" w:rsidR="00A62F45" w:rsidRDefault="005A1780" w:rsidP="00B21827">
      <w:pPr>
        <w:tabs>
          <w:tab w:val="left" w:pos="567"/>
        </w:tabs>
        <w:ind w:left="567" w:hanging="567"/>
        <w:jc w:val="both"/>
        <w:rPr>
          <w:rFonts w:ascii="Arial" w:hAnsi="Arial" w:cs="Arial"/>
          <w:b/>
          <w:sz w:val="24"/>
          <w:szCs w:val="24"/>
        </w:rPr>
      </w:pPr>
      <w:r w:rsidRPr="00F779C9">
        <w:rPr>
          <w:rFonts w:ascii="Arial" w:hAnsi="Arial" w:cs="Arial"/>
          <w:b/>
          <w:sz w:val="24"/>
          <w:szCs w:val="24"/>
        </w:rPr>
        <w:t>10</w:t>
      </w:r>
      <w:r w:rsidR="00F82431" w:rsidRPr="00F779C9">
        <w:rPr>
          <w:rFonts w:ascii="Arial" w:hAnsi="Arial" w:cs="Arial"/>
          <w:b/>
          <w:sz w:val="24"/>
          <w:szCs w:val="24"/>
        </w:rPr>
        <w:t>.</w:t>
      </w:r>
      <w:r w:rsidR="00A62F45" w:rsidRPr="00F779C9">
        <w:rPr>
          <w:rFonts w:ascii="Arial" w:hAnsi="Arial" w:cs="Arial"/>
          <w:b/>
          <w:sz w:val="24"/>
          <w:szCs w:val="24"/>
        </w:rPr>
        <w:tab/>
        <w:t>ANY OTHER BUSINESS</w:t>
      </w:r>
      <w:r w:rsidR="00A62F45" w:rsidRPr="00F779C9">
        <w:rPr>
          <w:rFonts w:ascii="Arial" w:hAnsi="Arial" w:cs="Arial"/>
          <w:b/>
          <w:sz w:val="24"/>
          <w:szCs w:val="24"/>
        </w:rPr>
        <w:tab/>
      </w:r>
    </w:p>
    <w:p w14:paraId="0C32FBF9" w14:textId="3BE4C311" w:rsidR="00E439AD" w:rsidRPr="005B444B" w:rsidRDefault="00E439AD" w:rsidP="005B444B">
      <w:pPr>
        <w:tabs>
          <w:tab w:val="left" w:pos="567"/>
        </w:tabs>
        <w:ind w:left="567" w:hanging="567"/>
        <w:jc w:val="both"/>
        <w:rPr>
          <w:rFonts w:ascii="Arial" w:hAnsi="Arial" w:cs="Arial"/>
          <w:bCs/>
          <w:sz w:val="24"/>
          <w:szCs w:val="24"/>
        </w:rPr>
      </w:pPr>
      <w:r>
        <w:rPr>
          <w:rFonts w:ascii="Arial" w:hAnsi="Arial" w:cs="Arial"/>
          <w:b/>
          <w:sz w:val="24"/>
          <w:szCs w:val="24"/>
        </w:rPr>
        <w:tab/>
      </w:r>
      <w:r w:rsidR="005B444B" w:rsidRPr="005B444B">
        <w:rPr>
          <w:rFonts w:ascii="Arial" w:hAnsi="Arial" w:cs="Arial"/>
          <w:bCs/>
          <w:sz w:val="24"/>
          <w:szCs w:val="24"/>
        </w:rPr>
        <w:t xml:space="preserve">There were no items of Any Other Business </w:t>
      </w:r>
      <w:r w:rsidR="005B444B" w:rsidRPr="005B444B">
        <w:rPr>
          <w:rFonts w:ascii="Arial" w:hAnsi="Arial" w:cs="Arial"/>
          <w:bCs/>
          <w:sz w:val="24"/>
          <w:szCs w:val="24"/>
        </w:rPr>
        <w:tab/>
      </w:r>
    </w:p>
    <w:p w14:paraId="5F6C03F6" w14:textId="77777777" w:rsidR="003F1FE7" w:rsidRPr="005B444B" w:rsidRDefault="003F1FE7" w:rsidP="00B21827">
      <w:pPr>
        <w:tabs>
          <w:tab w:val="left" w:pos="567"/>
        </w:tabs>
        <w:ind w:left="567" w:hanging="567"/>
        <w:jc w:val="both"/>
        <w:rPr>
          <w:rFonts w:ascii="Arial" w:hAnsi="Arial" w:cs="Arial"/>
          <w:bCs/>
          <w:sz w:val="24"/>
          <w:szCs w:val="24"/>
        </w:rPr>
      </w:pPr>
    </w:p>
    <w:p w14:paraId="527C06FE" w14:textId="77777777" w:rsidR="00E44645" w:rsidRPr="00F779C9" w:rsidRDefault="003A63B9" w:rsidP="00B21827">
      <w:pPr>
        <w:pStyle w:val="NoSpacing"/>
        <w:tabs>
          <w:tab w:val="left" w:pos="567"/>
        </w:tabs>
        <w:ind w:left="3"/>
        <w:jc w:val="both"/>
        <w:rPr>
          <w:rFonts w:ascii="Arial" w:hAnsi="Arial" w:cs="Arial"/>
          <w:sz w:val="24"/>
          <w:szCs w:val="24"/>
        </w:rPr>
      </w:pPr>
      <w:r w:rsidRPr="00F779C9">
        <w:rPr>
          <w:rFonts w:ascii="Arial" w:hAnsi="Arial" w:cs="Arial"/>
          <w:b/>
          <w:sz w:val="24"/>
          <w:szCs w:val="24"/>
        </w:rPr>
        <w:t>1</w:t>
      </w:r>
      <w:r w:rsidR="00793784" w:rsidRPr="00F779C9">
        <w:rPr>
          <w:rFonts w:ascii="Arial" w:hAnsi="Arial" w:cs="Arial"/>
          <w:b/>
          <w:sz w:val="24"/>
          <w:szCs w:val="24"/>
        </w:rPr>
        <w:t>1</w:t>
      </w:r>
      <w:r w:rsidRPr="00F779C9">
        <w:rPr>
          <w:rFonts w:ascii="Arial" w:hAnsi="Arial" w:cs="Arial"/>
          <w:b/>
          <w:sz w:val="24"/>
          <w:szCs w:val="24"/>
        </w:rPr>
        <w:t>.</w:t>
      </w:r>
      <w:r w:rsidRPr="00F779C9">
        <w:rPr>
          <w:rFonts w:ascii="Arial" w:hAnsi="Arial" w:cs="Arial"/>
          <w:b/>
          <w:sz w:val="24"/>
          <w:szCs w:val="24"/>
        </w:rPr>
        <w:tab/>
      </w:r>
      <w:r w:rsidR="005F5A8E" w:rsidRPr="00F779C9">
        <w:rPr>
          <w:rFonts w:ascii="Arial" w:hAnsi="Arial" w:cs="Arial"/>
          <w:b/>
          <w:sz w:val="24"/>
          <w:szCs w:val="24"/>
        </w:rPr>
        <w:t>DATE AND TIME OF NEXT MEETING</w:t>
      </w:r>
      <w:r w:rsidR="005F5A8E" w:rsidRPr="00F779C9">
        <w:rPr>
          <w:rFonts w:ascii="Arial" w:hAnsi="Arial" w:cs="Arial"/>
          <w:sz w:val="24"/>
          <w:szCs w:val="24"/>
        </w:rPr>
        <w:t xml:space="preserve"> </w:t>
      </w:r>
    </w:p>
    <w:p w14:paraId="7B253209" w14:textId="3572E410" w:rsidR="00E44645" w:rsidRPr="00F779C9" w:rsidRDefault="00E44645" w:rsidP="00B21827">
      <w:pPr>
        <w:pStyle w:val="NoSpacing"/>
        <w:tabs>
          <w:tab w:val="left" w:pos="567"/>
        </w:tabs>
        <w:ind w:left="567"/>
        <w:jc w:val="both"/>
        <w:rPr>
          <w:rFonts w:ascii="Arial" w:hAnsi="Arial" w:cs="Arial"/>
          <w:sz w:val="24"/>
          <w:szCs w:val="24"/>
        </w:rPr>
      </w:pPr>
      <w:r w:rsidRPr="00F779C9">
        <w:rPr>
          <w:rFonts w:ascii="Arial" w:hAnsi="Arial" w:cs="Arial"/>
          <w:sz w:val="24"/>
          <w:szCs w:val="24"/>
        </w:rPr>
        <w:t>The next meeting w</w:t>
      </w:r>
      <w:r w:rsidR="00262379" w:rsidRPr="00F779C9">
        <w:rPr>
          <w:rFonts w:ascii="Arial" w:hAnsi="Arial" w:cs="Arial"/>
          <w:sz w:val="24"/>
          <w:szCs w:val="24"/>
        </w:rPr>
        <w:t>ould</w:t>
      </w:r>
      <w:r w:rsidRPr="00F779C9">
        <w:rPr>
          <w:rFonts w:ascii="Arial" w:hAnsi="Arial" w:cs="Arial"/>
          <w:sz w:val="24"/>
          <w:szCs w:val="24"/>
        </w:rPr>
        <w:t xml:space="preserve"> be held on </w:t>
      </w:r>
      <w:r w:rsidR="00BD3FEF" w:rsidRPr="00F779C9">
        <w:rPr>
          <w:rFonts w:ascii="Arial" w:hAnsi="Arial" w:cs="Arial"/>
          <w:b/>
          <w:sz w:val="24"/>
          <w:szCs w:val="24"/>
        </w:rPr>
        <w:t>Friday</w:t>
      </w:r>
      <w:r w:rsidR="00F85EC5">
        <w:rPr>
          <w:rFonts w:ascii="Arial" w:hAnsi="Arial" w:cs="Arial"/>
          <w:b/>
          <w:sz w:val="24"/>
          <w:szCs w:val="24"/>
        </w:rPr>
        <w:t xml:space="preserve"> </w:t>
      </w:r>
      <w:r w:rsidR="00680CED">
        <w:rPr>
          <w:rFonts w:ascii="Arial" w:hAnsi="Arial" w:cs="Arial"/>
          <w:b/>
          <w:sz w:val="24"/>
          <w:szCs w:val="24"/>
        </w:rPr>
        <w:t>2</w:t>
      </w:r>
      <w:r w:rsidR="0058007F">
        <w:rPr>
          <w:rFonts w:ascii="Arial" w:hAnsi="Arial" w:cs="Arial"/>
          <w:b/>
          <w:sz w:val="24"/>
          <w:szCs w:val="24"/>
        </w:rPr>
        <w:t xml:space="preserve">7 August </w:t>
      </w:r>
      <w:r w:rsidR="0079458C">
        <w:rPr>
          <w:rFonts w:ascii="Arial" w:hAnsi="Arial" w:cs="Arial"/>
          <w:b/>
          <w:sz w:val="24"/>
          <w:szCs w:val="24"/>
        </w:rPr>
        <w:t>202</w:t>
      </w:r>
      <w:r w:rsidR="0005180D">
        <w:rPr>
          <w:rFonts w:ascii="Arial" w:hAnsi="Arial" w:cs="Arial"/>
          <w:b/>
          <w:sz w:val="24"/>
          <w:szCs w:val="24"/>
        </w:rPr>
        <w:t>1</w:t>
      </w:r>
      <w:r w:rsidR="00D16AB0">
        <w:rPr>
          <w:rFonts w:ascii="Arial" w:hAnsi="Arial" w:cs="Arial"/>
          <w:b/>
          <w:sz w:val="24"/>
          <w:szCs w:val="24"/>
        </w:rPr>
        <w:t xml:space="preserve"> </w:t>
      </w:r>
      <w:r w:rsidR="00BD3FEF" w:rsidRPr="00F779C9">
        <w:rPr>
          <w:rFonts w:ascii="Arial" w:hAnsi="Arial" w:cs="Arial"/>
          <w:sz w:val="24"/>
          <w:szCs w:val="24"/>
        </w:rPr>
        <w:t xml:space="preserve">at </w:t>
      </w:r>
      <w:r w:rsidR="00431D59" w:rsidRPr="00F779C9">
        <w:rPr>
          <w:rFonts w:ascii="Arial" w:hAnsi="Arial" w:cs="Arial"/>
          <w:sz w:val="24"/>
          <w:szCs w:val="24"/>
        </w:rPr>
        <w:t>12.15</w:t>
      </w:r>
      <w:r w:rsidR="00513B52" w:rsidRPr="00F779C9">
        <w:rPr>
          <w:rFonts w:ascii="Arial" w:hAnsi="Arial" w:cs="Arial"/>
          <w:sz w:val="24"/>
          <w:szCs w:val="24"/>
        </w:rPr>
        <w:t xml:space="preserve"> </w:t>
      </w:r>
      <w:r w:rsidR="00431D59" w:rsidRPr="00F779C9">
        <w:rPr>
          <w:rFonts w:ascii="Arial" w:hAnsi="Arial" w:cs="Arial"/>
          <w:sz w:val="24"/>
          <w:szCs w:val="24"/>
        </w:rPr>
        <w:t>pm</w:t>
      </w:r>
      <w:r w:rsidR="0028281D" w:rsidRPr="00F779C9">
        <w:rPr>
          <w:rFonts w:ascii="Arial" w:hAnsi="Arial" w:cs="Arial"/>
          <w:sz w:val="24"/>
          <w:szCs w:val="24"/>
        </w:rPr>
        <w:t xml:space="preserve"> – </w:t>
      </w:r>
      <w:r w:rsidR="00431D59" w:rsidRPr="00F779C9">
        <w:rPr>
          <w:rFonts w:ascii="Arial" w:hAnsi="Arial" w:cs="Arial"/>
          <w:sz w:val="24"/>
          <w:szCs w:val="24"/>
        </w:rPr>
        <w:t xml:space="preserve">14.00 pm </w:t>
      </w:r>
      <w:r w:rsidR="00D16AB0">
        <w:rPr>
          <w:rFonts w:ascii="Arial" w:hAnsi="Arial" w:cs="Arial"/>
          <w:sz w:val="24"/>
          <w:szCs w:val="24"/>
        </w:rPr>
        <w:t xml:space="preserve">via </w:t>
      </w:r>
      <w:r w:rsidR="002527A5">
        <w:rPr>
          <w:rFonts w:ascii="Arial" w:hAnsi="Arial" w:cs="Arial"/>
          <w:sz w:val="24"/>
          <w:szCs w:val="24"/>
        </w:rPr>
        <w:t>MS Teams</w:t>
      </w:r>
      <w:r w:rsidR="00D16AB0">
        <w:rPr>
          <w:rFonts w:ascii="Arial" w:hAnsi="Arial" w:cs="Arial"/>
          <w:sz w:val="24"/>
          <w:szCs w:val="24"/>
        </w:rPr>
        <w:t xml:space="preserve">. </w:t>
      </w:r>
    </w:p>
    <w:p w14:paraId="5CFD7575" w14:textId="77777777" w:rsidR="00E44645" w:rsidRPr="00F779C9" w:rsidRDefault="00E44645" w:rsidP="00B21827">
      <w:pPr>
        <w:pStyle w:val="NoSpacing"/>
        <w:ind w:left="3"/>
        <w:jc w:val="both"/>
        <w:rPr>
          <w:rFonts w:ascii="Arial" w:hAnsi="Arial" w:cs="Arial"/>
          <w:sz w:val="24"/>
          <w:szCs w:val="24"/>
        </w:rPr>
      </w:pPr>
    </w:p>
    <w:p w14:paraId="029002D1" w14:textId="77777777" w:rsidR="0028281D" w:rsidRPr="00F779C9" w:rsidRDefault="0028281D" w:rsidP="00041E3C">
      <w:pPr>
        <w:pStyle w:val="NoSpacing"/>
        <w:ind w:left="3"/>
        <w:jc w:val="both"/>
        <w:rPr>
          <w:rFonts w:ascii="Arial" w:hAnsi="Arial" w:cs="Arial"/>
          <w:sz w:val="24"/>
          <w:szCs w:val="24"/>
        </w:rPr>
      </w:pPr>
    </w:p>
    <w:p w14:paraId="69C8C252" w14:textId="77777777" w:rsidR="00352A07" w:rsidRPr="00E91EAF" w:rsidRDefault="00352A07" w:rsidP="00041E3C">
      <w:pPr>
        <w:pStyle w:val="NoSpacing"/>
        <w:ind w:left="3"/>
        <w:jc w:val="both"/>
        <w:rPr>
          <w:rFonts w:ascii="Arial" w:hAnsi="Arial" w:cs="Arial"/>
          <w:color w:val="FF0000"/>
          <w:sz w:val="24"/>
          <w:szCs w:val="24"/>
        </w:rPr>
      </w:pPr>
    </w:p>
    <w:p w14:paraId="55D3BF0C" w14:textId="77777777" w:rsidR="0028281D" w:rsidRPr="00E91EAF" w:rsidRDefault="0028281D" w:rsidP="00041E3C">
      <w:pPr>
        <w:pStyle w:val="NoSpacing"/>
        <w:ind w:left="3"/>
        <w:jc w:val="both"/>
        <w:rPr>
          <w:rFonts w:ascii="Arial" w:hAnsi="Arial" w:cs="Arial"/>
          <w:color w:val="FF0000"/>
          <w:sz w:val="24"/>
          <w:szCs w:val="24"/>
        </w:rPr>
      </w:pPr>
    </w:p>
    <w:p w14:paraId="3755187C" w14:textId="77777777" w:rsidR="005F5A8E" w:rsidRPr="001256DD" w:rsidRDefault="005F5A8E" w:rsidP="00041E3C">
      <w:pPr>
        <w:pStyle w:val="NoSpacing"/>
        <w:ind w:left="3"/>
        <w:jc w:val="both"/>
        <w:rPr>
          <w:rFonts w:ascii="Arial" w:hAnsi="Arial" w:cs="Arial"/>
          <w:sz w:val="24"/>
          <w:szCs w:val="24"/>
        </w:rPr>
      </w:pPr>
      <w:r w:rsidRPr="001256DD">
        <w:rPr>
          <w:rFonts w:ascii="Arial" w:hAnsi="Arial" w:cs="Arial"/>
          <w:sz w:val="24"/>
          <w:szCs w:val="24"/>
        </w:rPr>
        <w:t>Signed: ___________</w:t>
      </w:r>
      <w:r w:rsidR="005A1780" w:rsidRPr="001256DD">
        <w:rPr>
          <w:rFonts w:ascii="Arial" w:hAnsi="Arial" w:cs="Arial"/>
          <w:sz w:val="24"/>
          <w:szCs w:val="24"/>
        </w:rPr>
        <w:t>_______________________________</w:t>
      </w:r>
      <w:r w:rsidRPr="001256DD">
        <w:rPr>
          <w:rFonts w:ascii="Arial" w:hAnsi="Arial" w:cs="Arial"/>
          <w:sz w:val="24"/>
          <w:szCs w:val="24"/>
        </w:rPr>
        <w:t>_______________________</w:t>
      </w:r>
    </w:p>
    <w:p w14:paraId="569920D1" w14:textId="77777777" w:rsidR="005F5A8E" w:rsidRPr="001256DD" w:rsidRDefault="005F5A8E" w:rsidP="00041E3C">
      <w:pPr>
        <w:pStyle w:val="NoSpacing"/>
        <w:ind w:left="3"/>
        <w:jc w:val="both"/>
        <w:rPr>
          <w:rFonts w:ascii="Arial" w:hAnsi="Arial" w:cs="Arial"/>
          <w:sz w:val="24"/>
          <w:szCs w:val="24"/>
        </w:rPr>
      </w:pPr>
      <w:r w:rsidRPr="001256DD">
        <w:rPr>
          <w:rFonts w:ascii="Arial" w:hAnsi="Arial" w:cs="Arial"/>
          <w:sz w:val="24"/>
          <w:szCs w:val="24"/>
        </w:rPr>
        <w:t xml:space="preserve">(Chair of the </w:t>
      </w:r>
      <w:r w:rsidR="009A2FF5" w:rsidRPr="001256DD">
        <w:rPr>
          <w:rFonts w:ascii="Arial" w:hAnsi="Arial" w:cs="Arial"/>
          <w:sz w:val="24"/>
          <w:szCs w:val="24"/>
        </w:rPr>
        <w:t>Primary Care Commissioning Committee</w:t>
      </w:r>
      <w:r w:rsidRPr="001256DD">
        <w:rPr>
          <w:rFonts w:ascii="Arial" w:hAnsi="Arial" w:cs="Arial"/>
          <w:sz w:val="24"/>
          <w:szCs w:val="24"/>
        </w:rPr>
        <w:t>)</w:t>
      </w:r>
    </w:p>
    <w:p w14:paraId="4B8CCE9D" w14:textId="77777777" w:rsidR="005F5A8E" w:rsidRPr="001256DD" w:rsidRDefault="005F5A8E" w:rsidP="00041E3C">
      <w:pPr>
        <w:pStyle w:val="NoSpacing"/>
        <w:ind w:left="3"/>
        <w:jc w:val="both"/>
        <w:rPr>
          <w:rFonts w:ascii="Arial" w:hAnsi="Arial" w:cs="Arial"/>
          <w:sz w:val="24"/>
          <w:szCs w:val="24"/>
        </w:rPr>
      </w:pPr>
    </w:p>
    <w:p w14:paraId="73DF2AF5" w14:textId="247620C0" w:rsidR="00E030EA" w:rsidRDefault="005F5A8E" w:rsidP="00041E3C">
      <w:pPr>
        <w:pStyle w:val="NoSpacing"/>
        <w:ind w:left="3"/>
        <w:jc w:val="both"/>
        <w:rPr>
          <w:rFonts w:ascii="Arial" w:hAnsi="Arial" w:cs="Arial"/>
          <w:sz w:val="24"/>
          <w:szCs w:val="24"/>
        </w:rPr>
      </w:pPr>
      <w:r w:rsidRPr="001256DD">
        <w:rPr>
          <w:rFonts w:ascii="Arial" w:hAnsi="Arial" w:cs="Arial"/>
          <w:sz w:val="24"/>
          <w:szCs w:val="24"/>
        </w:rPr>
        <w:t xml:space="preserve">Date: </w:t>
      </w:r>
      <w:r w:rsidR="00177F2C" w:rsidRPr="001256DD">
        <w:rPr>
          <w:rFonts w:ascii="Arial" w:hAnsi="Arial" w:cs="Arial"/>
          <w:sz w:val="24"/>
          <w:szCs w:val="24"/>
        </w:rPr>
        <w:t xml:space="preserve"> </w:t>
      </w:r>
      <w:r w:rsidR="005B444B">
        <w:rPr>
          <w:rFonts w:ascii="Arial" w:hAnsi="Arial" w:cs="Arial"/>
          <w:sz w:val="24"/>
          <w:szCs w:val="24"/>
        </w:rPr>
        <w:t>2</w:t>
      </w:r>
      <w:r w:rsidR="0058007F">
        <w:rPr>
          <w:rFonts w:ascii="Arial" w:hAnsi="Arial" w:cs="Arial"/>
          <w:sz w:val="24"/>
          <w:szCs w:val="24"/>
        </w:rPr>
        <w:t xml:space="preserve">7 August </w:t>
      </w:r>
      <w:r w:rsidR="004348F0">
        <w:rPr>
          <w:rFonts w:ascii="Arial" w:hAnsi="Arial" w:cs="Arial"/>
          <w:sz w:val="24"/>
          <w:szCs w:val="24"/>
        </w:rPr>
        <w:t>202</w:t>
      </w:r>
      <w:r w:rsidR="0005180D">
        <w:rPr>
          <w:rFonts w:ascii="Arial" w:hAnsi="Arial" w:cs="Arial"/>
          <w:sz w:val="24"/>
          <w:szCs w:val="24"/>
        </w:rPr>
        <w:t>1</w:t>
      </w:r>
    </w:p>
    <w:p w14:paraId="537FF59C" w14:textId="77777777" w:rsidR="004348F0" w:rsidRPr="001256DD" w:rsidRDefault="004348F0" w:rsidP="00041E3C">
      <w:pPr>
        <w:pStyle w:val="NoSpacing"/>
        <w:ind w:left="3"/>
        <w:jc w:val="both"/>
        <w:rPr>
          <w:rFonts w:ascii="Arial" w:hAnsi="Arial" w:cs="Arial"/>
          <w:sz w:val="24"/>
          <w:szCs w:val="24"/>
        </w:rPr>
      </w:pPr>
    </w:p>
    <w:p w14:paraId="6EFE3E35" w14:textId="77777777" w:rsidR="00B0006A" w:rsidRDefault="00B0006A">
      <w:pPr>
        <w:rPr>
          <w:rFonts w:ascii="Arial" w:hAnsi="Arial" w:cs="Arial"/>
          <w:b/>
          <w:sz w:val="24"/>
          <w:szCs w:val="24"/>
          <w:u w:val="single"/>
        </w:rPr>
      </w:pPr>
      <w:r>
        <w:rPr>
          <w:rFonts w:ascii="Arial" w:hAnsi="Arial" w:cs="Arial"/>
          <w:b/>
          <w:sz w:val="24"/>
          <w:szCs w:val="24"/>
          <w:u w:val="single"/>
        </w:rPr>
        <w:br w:type="page"/>
      </w:r>
    </w:p>
    <w:p w14:paraId="2AA55D9C" w14:textId="77777777" w:rsidR="00FD2993" w:rsidRPr="001256DD" w:rsidRDefault="00FD2993" w:rsidP="00041E3C">
      <w:pPr>
        <w:pStyle w:val="NoSpacing"/>
        <w:rPr>
          <w:rFonts w:ascii="Arial" w:hAnsi="Arial" w:cs="Arial"/>
          <w:b/>
          <w:sz w:val="24"/>
          <w:szCs w:val="24"/>
          <w:u w:val="single"/>
        </w:rPr>
      </w:pPr>
      <w:r w:rsidRPr="001256DD">
        <w:rPr>
          <w:rFonts w:ascii="Arial" w:hAnsi="Arial" w:cs="Arial"/>
          <w:b/>
          <w:sz w:val="24"/>
          <w:szCs w:val="24"/>
          <w:u w:val="single"/>
        </w:rPr>
        <w:lastRenderedPageBreak/>
        <w:t>Abbreviations</w:t>
      </w:r>
    </w:p>
    <w:p w14:paraId="2504E1F2" w14:textId="77777777" w:rsidR="00FD2993" w:rsidRPr="001256DD" w:rsidRDefault="00FD2993" w:rsidP="00041E3C">
      <w:pPr>
        <w:pStyle w:val="NoSpacing"/>
        <w:rPr>
          <w:rFonts w:ascii="Arial" w:hAnsi="Arial" w:cs="Arial"/>
          <w:sz w:val="24"/>
          <w:szCs w:val="24"/>
        </w:rPr>
      </w:pPr>
    </w:p>
    <w:tbl>
      <w:tblPr>
        <w:tblStyle w:val="TableGrid"/>
        <w:tblW w:w="0" w:type="auto"/>
        <w:tblInd w:w="3" w:type="dxa"/>
        <w:tblLook w:val="04A0" w:firstRow="1" w:lastRow="0" w:firstColumn="1" w:lastColumn="0" w:noHBand="0" w:noVBand="1"/>
      </w:tblPr>
      <w:tblGrid>
        <w:gridCol w:w="1806"/>
        <w:gridCol w:w="5593"/>
      </w:tblGrid>
      <w:tr w:rsidR="00E91EAF" w:rsidRPr="001256DD" w14:paraId="3D714A52" w14:textId="77777777" w:rsidTr="00273C14">
        <w:tc>
          <w:tcPr>
            <w:tcW w:w="1806" w:type="dxa"/>
          </w:tcPr>
          <w:p w14:paraId="475CC433" w14:textId="77777777" w:rsidR="00821CF6" w:rsidRPr="001256DD" w:rsidRDefault="00821CF6" w:rsidP="00041E3C">
            <w:pPr>
              <w:pStyle w:val="NoSpacing"/>
              <w:ind w:left="3"/>
              <w:rPr>
                <w:rFonts w:ascii="Arial" w:hAnsi="Arial" w:cs="Arial"/>
                <w:sz w:val="24"/>
                <w:szCs w:val="24"/>
              </w:rPr>
            </w:pPr>
            <w:r w:rsidRPr="001256DD">
              <w:rPr>
                <w:rFonts w:ascii="Arial" w:hAnsi="Arial" w:cs="Arial"/>
                <w:sz w:val="24"/>
                <w:szCs w:val="24"/>
              </w:rPr>
              <w:t>APMS</w:t>
            </w:r>
          </w:p>
        </w:tc>
        <w:tc>
          <w:tcPr>
            <w:tcW w:w="5593" w:type="dxa"/>
          </w:tcPr>
          <w:p w14:paraId="4CDFB6B6" w14:textId="77777777" w:rsidR="00821CF6" w:rsidRPr="001256DD" w:rsidRDefault="00821CF6" w:rsidP="00041E3C">
            <w:pPr>
              <w:pStyle w:val="NoSpacing"/>
              <w:ind w:left="3"/>
              <w:rPr>
                <w:rFonts w:ascii="Arial" w:hAnsi="Arial" w:cs="Arial"/>
                <w:sz w:val="24"/>
                <w:szCs w:val="24"/>
              </w:rPr>
            </w:pPr>
            <w:r w:rsidRPr="001256DD">
              <w:rPr>
                <w:rStyle w:val="Emphasis"/>
                <w:rFonts w:ascii="Arial" w:hAnsi="Arial" w:cs="Arial"/>
                <w:b w:val="0"/>
                <w:sz w:val="24"/>
                <w:szCs w:val="24"/>
              </w:rPr>
              <w:t>Alternative Provider Medical Services</w:t>
            </w:r>
          </w:p>
        </w:tc>
      </w:tr>
      <w:tr w:rsidR="00E01177" w:rsidRPr="001256DD" w14:paraId="2EE98AD8" w14:textId="77777777" w:rsidTr="00273C14">
        <w:tc>
          <w:tcPr>
            <w:tcW w:w="1806" w:type="dxa"/>
          </w:tcPr>
          <w:p w14:paraId="3E3CFC56" w14:textId="77777777" w:rsidR="00E01177" w:rsidRPr="001256DD" w:rsidRDefault="00E01177" w:rsidP="00041E3C">
            <w:pPr>
              <w:pStyle w:val="NoSpacing"/>
              <w:ind w:left="3"/>
              <w:rPr>
                <w:rFonts w:ascii="Arial" w:hAnsi="Arial" w:cs="Arial"/>
                <w:sz w:val="24"/>
                <w:szCs w:val="24"/>
              </w:rPr>
            </w:pPr>
            <w:r>
              <w:rPr>
                <w:rFonts w:ascii="Arial" w:hAnsi="Arial" w:cs="Arial"/>
                <w:sz w:val="24"/>
                <w:szCs w:val="24"/>
              </w:rPr>
              <w:t>CQRS</w:t>
            </w:r>
          </w:p>
        </w:tc>
        <w:tc>
          <w:tcPr>
            <w:tcW w:w="5593" w:type="dxa"/>
          </w:tcPr>
          <w:p w14:paraId="44A95332" w14:textId="77777777" w:rsidR="00E01177" w:rsidRPr="001256DD" w:rsidRDefault="00E01177" w:rsidP="00041E3C">
            <w:pPr>
              <w:pStyle w:val="NoSpacing"/>
              <w:ind w:left="3"/>
              <w:rPr>
                <w:rStyle w:val="Emphasis"/>
                <w:rFonts w:ascii="Arial" w:hAnsi="Arial" w:cs="Arial"/>
                <w:b w:val="0"/>
                <w:sz w:val="24"/>
                <w:szCs w:val="24"/>
              </w:rPr>
            </w:pPr>
            <w:r w:rsidRPr="00E01177">
              <w:rPr>
                <w:rStyle w:val="Emphasis"/>
                <w:rFonts w:ascii="Arial" w:hAnsi="Arial" w:cs="Arial"/>
                <w:b w:val="0"/>
                <w:sz w:val="24"/>
                <w:szCs w:val="24"/>
              </w:rPr>
              <w:t>Calculating Quality Reporting Service</w:t>
            </w:r>
          </w:p>
        </w:tc>
      </w:tr>
      <w:tr w:rsidR="00E91EAF" w:rsidRPr="001256DD" w14:paraId="6EE1FEA7" w14:textId="77777777" w:rsidTr="00273C14">
        <w:tc>
          <w:tcPr>
            <w:tcW w:w="1806" w:type="dxa"/>
          </w:tcPr>
          <w:p w14:paraId="5080469A"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DES</w:t>
            </w:r>
          </w:p>
        </w:tc>
        <w:tc>
          <w:tcPr>
            <w:tcW w:w="5593" w:type="dxa"/>
          </w:tcPr>
          <w:p w14:paraId="64215C62"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Direct Enhanced Service</w:t>
            </w:r>
          </w:p>
        </w:tc>
      </w:tr>
      <w:tr w:rsidR="00E91EAF" w:rsidRPr="001256DD" w14:paraId="3627B7B2" w14:textId="77777777" w:rsidTr="00273C14">
        <w:tc>
          <w:tcPr>
            <w:tcW w:w="1806" w:type="dxa"/>
          </w:tcPr>
          <w:p w14:paraId="6EF351D0" w14:textId="77777777" w:rsidR="00677556" w:rsidRPr="001256DD" w:rsidRDefault="00677556" w:rsidP="00041E3C">
            <w:pPr>
              <w:pStyle w:val="NoSpacing"/>
              <w:ind w:left="3"/>
              <w:rPr>
                <w:rFonts w:ascii="Arial" w:hAnsi="Arial" w:cs="Arial"/>
                <w:sz w:val="24"/>
                <w:szCs w:val="24"/>
              </w:rPr>
            </w:pPr>
            <w:r w:rsidRPr="001256DD">
              <w:rPr>
                <w:rFonts w:ascii="Arial" w:hAnsi="Arial" w:cs="Arial"/>
                <w:sz w:val="24"/>
                <w:szCs w:val="24"/>
              </w:rPr>
              <w:t>GPRP</w:t>
            </w:r>
          </w:p>
        </w:tc>
        <w:tc>
          <w:tcPr>
            <w:tcW w:w="5593" w:type="dxa"/>
          </w:tcPr>
          <w:p w14:paraId="0796903A" w14:textId="77777777" w:rsidR="00677556" w:rsidRPr="001256DD" w:rsidRDefault="00677556" w:rsidP="00041E3C">
            <w:pPr>
              <w:pStyle w:val="NoSpacing"/>
              <w:ind w:left="3"/>
              <w:rPr>
                <w:rFonts w:ascii="Arial" w:hAnsi="Arial" w:cs="Arial"/>
                <w:sz w:val="24"/>
                <w:szCs w:val="24"/>
              </w:rPr>
            </w:pPr>
            <w:r w:rsidRPr="001256DD">
              <w:rPr>
                <w:rFonts w:ascii="Arial" w:hAnsi="Arial" w:cs="Arial"/>
                <w:sz w:val="24"/>
                <w:szCs w:val="24"/>
              </w:rPr>
              <w:t xml:space="preserve">GP Resilience Programme </w:t>
            </w:r>
          </w:p>
        </w:tc>
      </w:tr>
      <w:tr w:rsidR="00E91EAF" w:rsidRPr="001256DD" w14:paraId="53EA4ADA" w14:textId="77777777" w:rsidTr="00273C14">
        <w:tc>
          <w:tcPr>
            <w:tcW w:w="1806" w:type="dxa"/>
          </w:tcPr>
          <w:p w14:paraId="2CBEEB1A"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GMS</w:t>
            </w:r>
          </w:p>
        </w:tc>
        <w:tc>
          <w:tcPr>
            <w:tcW w:w="5593" w:type="dxa"/>
          </w:tcPr>
          <w:p w14:paraId="334E0A34"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General Medical Service</w:t>
            </w:r>
          </w:p>
        </w:tc>
      </w:tr>
      <w:tr w:rsidR="00E91EAF" w:rsidRPr="001256DD" w14:paraId="4688F068" w14:textId="77777777" w:rsidTr="00273C14">
        <w:tc>
          <w:tcPr>
            <w:tcW w:w="1806" w:type="dxa"/>
          </w:tcPr>
          <w:p w14:paraId="5E465E7E" w14:textId="77777777" w:rsidR="003606CB" w:rsidRPr="001256DD" w:rsidRDefault="003606CB" w:rsidP="00836643">
            <w:pPr>
              <w:tabs>
                <w:tab w:val="left" w:pos="1200"/>
              </w:tabs>
              <w:ind w:left="3" w:hanging="3"/>
              <w:jc w:val="both"/>
              <w:rPr>
                <w:rFonts w:ascii="Arial" w:hAnsi="Arial" w:cs="Arial"/>
                <w:sz w:val="24"/>
                <w:szCs w:val="24"/>
              </w:rPr>
            </w:pPr>
            <w:r w:rsidRPr="001256DD">
              <w:rPr>
                <w:rFonts w:ascii="Arial" w:hAnsi="Arial" w:cs="Arial"/>
                <w:sz w:val="24"/>
                <w:szCs w:val="24"/>
              </w:rPr>
              <w:tab/>
              <w:t>HUTHT</w:t>
            </w:r>
          </w:p>
        </w:tc>
        <w:tc>
          <w:tcPr>
            <w:tcW w:w="5593" w:type="dxa"/>
          </w:tcPr>
          <w:p w14:paraId="4CA3E4AF" w14:textId="77777777" w:rsidR="003606CB" w:rsidRPr="001256DD" w:rsidRDefault="003606CB" w:rsidP="00836643">
            <w:pPr>
              <w:ind w:left="3" w:hanging="3"/>
              <w:jc w:val="both"/>
              <w:rPr>
                <w:rFonts w:ascii="Arial" w:hAnsi="Arial" w:cs="Arial"/>
                <w:sz w:val="24"/>
                <w:szCs w:val="24"/>
              </w:rPr>
            </w:pPr>
            <w:bookmarkStart w:id="30" w:name="_Hlk71105901"/>
            <w:r w:rsidRPr="001256DD">
              <w:rPr>
                <w:rFonts w:ascii="Arial" w:hAnsi="Arial" w:cs="Arial"/>
                <w:sz w:val="24"/>
                <w:szCs w:val="24"/>
              </w:rPr>
              <w:t xml:space="preserve">Hull University Hospital NHS Trust </w:t>
            </w:r>
            <w:bookmarkEnd w:id="30"/>
          </w:p>
        </w:tc>
      </w:tr>
      <w:tr w:rsidR="00E91EAF" w:rsidRPr="001256DD" w14:paraId="6BC82900" w14:textId="77777777" w:rsidTr="00273C14">
        <w:tc>
          <w:tcPr>
            <w:tcW w:w="1806" w:type="dxa"/>
          </w:tcPr>
          <w:p w14:paraId="0E7B8FAA"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NHSE</w:t>
            </w:r>
          </w:p>
        </w:tc>
        <w:tc>
          <w:tcPr>
            <w:tcW w:w="5593" w:type="dxa"/>
          </w:tcPr>
          <w:p w14:paraId="354323F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NHS England</w:t>
            </w:r>
          </w:p>
        </w:tc>
      </w:tr>
      <w:tr w:rsidR="00E91EAF" w:rsidRPr="001256DD" w14:paraId="2F06B414" w14:textId="77777777" w:rsidTr="00273C14">
        <w:tc>
          <w:tcPr>
            <w:tcW w:w="1806" w:type="dxa"/>
          </w:tcPr>
          <w:p w14:paraId="78D9D683" w14:textId="77777777" w:rsidR="00166412" w:rsidRPr="001256DD" w:rsidRDefault="00166412" w:rsidP="00041E3C">
            <w:pPr>
              <w:pStyle w:val="NoSpacing"/>
              <w:ind w:left="3"/>
              <w:rPr>
                <w:rFonts w:ascii="Arial" w:hAnsi="Arial" w:cs="Arial"/>
                <w:sz w:val="24"/>
                <w:szCs w:val="24"/>
              </w:rPr>
            </w:pPr>
            <w:r w:rsidRPr="001256DD">
              <w:rPr>
                <w:rFonts w:ascii="Arial" w:hAnsi="Arial" w:cs="Arial"/>
                <w:sz w:val="24"/>
                <w:szCs w:val="24"/>
              </w:rPr>
              <w:t>PCN</w:t>
            </w:r>
          </w:p>
        </w:tc>
        <w:tc>
          <w:tcPr>
            <w:tcW w:w="5593" w:type="dxa"/>
          </w:tcPr>
          <w:p w14:paraId="580766FC" w14:textId="77777777" w:rsidR="00166412" w:rsidRPr="001256DD" w:rsidRDefault="00166412" w:rsidP="00041E3C">
            <w:pPr>
              <w:pStyle w:val="NoSpacing"/>
              <w:ind w:left="3"/>
              <w:rPr>
                <w:rFonts w:ascii="Arial" w:hAnsi="Arial" w:cs="Arial"/>
                <w:sz w:val="24"/>
                <w:szCs w:val="24"/>
              </w:rPr>
            </w:pPr>
            <w:r w:rsidRPr="001256DD">
              <w:rPr>
                <w:rFonts w:ascii="Arial" w:hAnsi="Arial" w:cs="Arial"/>
                <w:sz w:val="24"/>
                <w:szCs w:val="24"/>
              </w:rPr>
              <w:t>Primary Care Network</w:t>
            </w:r>
          </w:p>
        </w:tc>
      </w:tr>
      <w:tr w:rsidR="00E91EAF" w:rsidRPr="001256DD" w14:paraId="5C61440E" w14:textId="77777777" w:rsidTr="00273C14">
        <w:tc>
          <w:tcPr>
            <w:tcW w:w="1806" w:type="dxa"/>
          </w:tcPr>
          <w:p w14:paraId="2F3737A3"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P&amp;CC</w:t>
            </w:r>
          </w:p>
        </w:tc>
        <w:tc>
          <w:tcPr>
            <w:tcW w:w="5593" w:type="dxa"/>
          </w:tcPr>
          <w:p w14:paraId="745E2FE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 xml:space="preserve">Planning &amp; Commissioning Committee </w:t>
            </w:r>
          </w:p>
        </w:tc>
      </w:tr>
      <w:tr w:rsidR="00E91EAF" w:rsidRPr="001256DD" w14:paraId="629046D4" w14:textId="77777777" w:rsidTr="00273C14">
        <w:tc>
          <w:tcPr>
            <w:tcW w:w="1806" w:type="dxa"/>
          </w:tcPr>
          <w:p w14:paraId="1A7CA654"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PCCC</w:t>
            </w:r>
          </w:p>
        </w:tc>
        <w:tc>
          <w:tcPr>
            <w:tcW w:w="5593" w:type="dxa"/>
          </w:tcPr>
          <w:p w14:paraId="3B05A4CE"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 xml:space="preserve">Primary Care Commissioning Committee </w:t>
            </w:r>
          </w:p>
        </w:tc>
      </w:tr>
      <w:tr w:rsidR="00E91EAF" w:rsidRPr="001256DD" w14:paraId="4C3C732A" w14:textId="77777777" w:rsidTr="00273C14">
        <w:tc>
          <w:tcPr>
            <w:tcW w:w="1806" w:type="dxa"/>
          </w:tcPr>
          <w:p w14:paraId="53FA249B"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PCQPSC</w:t>
            </w:r>
          </w:p>
        </w:tc>
        <w:tc>
          <w:tcPr>
            <w:tcW w:w="5593" w:type="dxa"/>
          </w:tcPr>
          <w:p w14:paraId="3E5B363C"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Primary Care Quality &amp; Performance Sub-Committee (PCQPSC).</w:t>
            </w:r>
          </w:p>
        </w:tc>
      </w:tr>
      <w:tr w:rsidR="00E91EAF" w:rsidRPr="001256DD" w14:paraId="3BC58918" w14:textId="77777777" w:rsidTr="00273C14">
        <w:tc>
          <w:tcPr>
            <w:tcW w:w="1806" w:type="dxa"/>
          </w:tcPr>
          <w:p w14:paraId="461AE428" w14:textId="77777777" w:rsidR="00142DCB" w:rsidRPr="001256DD" w:rsidRDefault="00142DCB" w:rsidP="00041E3C">
            <w:pPr>
              <w:pStyle w:val="NoSpacing"/>
              <w:ind w:left="3"/>
              <w:rPr>
                <w:rFonts w:ascii="Arial" w:hAnsi="Arial" w:cs="Arial"/>
                <w:sz w:val="24"/>
                <w:szCs w:val="24"/>
              </w:rPr>
            </w:pPr>
            <w:r w:rsidRPr="001256DD">
              <w:rPr>
                <w:rFonts w:ascii="Arial" w:hAnsi="Arial" w:cs="Arial"/>
                <w:sz w:val="24"/>
                <w:szCs w:val="24"/>
              </w:rPr>
              <w:t>PMS</w:t>
            </w:r>
          </w:p>
        </w:tc>
        <w:tc>
          <w:tcPr>
            <w:tcW w:w="5593" w:type="dxa"/>
          </w:tcPr>
          <w:p w14:paraId="10AF9A77" w14:textId="77777777" w:rsidR="00142DCB" w:rsidRPr="001256DD" w:rsidRDefault="00142DCB" w:rsidP="00142DCB">
            <w:pPr>
              <w:pStyle w:val="NoSpacing"/>
              <w:ind w:left="3"/>
              <w:jc w:val="both"/>
              <w:rPr>
                <w:rFonts w:ascii="Arial" w:hAnsi="Arial" w:cs="Arial"/>
                <w:sz w:val="24"/>
                <w:szCs w:val="24"/>
              </w:rPr>
            </w:pPr>
            <w:r w:rsidRPr="001256DD">
              <w:rPr>
                <w:rFonts w:ascii="Arial" w:hAnsi="Arial" w:cs="Arial"/>
                <w:sz w:val="24"/>
                <w:szCs w:val="24"/>
              </w:rPr>
              <w:t>Personal Medical Service</w:t>
            </w:r>
          </w:p>
        </w:tc>
      </w:tr>
      <w:tr w:rsidR="00E91EAF" w:rsidRPr="001256DD" w14:paraId="61513011" w14:textId="77777777" w:rsidTr="00273C14">
        <w:tc>
          <w:tcPr>
            <w:tcW w:w="1806" w:type="dxa"/>
          </w:tcPr>
          <w:p w14:paraId="24292A99" w14:textId="77777777" w:rsidR="003F454E" w:rsidRPr="001256DD" w:rsidRDefault="003F454E" w:rsidP="00041E3C">
            <w:pPr>
              <w:pStyle w:val="NoSpacing"/>
              <w:ind w:left="3"/>
              <w:rPr>
                <w:rFonts w:ascii="Arial" w:hAnsi="Arial" w:cs="Arial"/>
                <w:sz w:val="24"/>
                <w:szCs w:val="24"/>
              </w:rPr>
            </w:pPr>
            <w:r w:rsidRPr="001256DD">
              <w:rPr>
                <w:rFonts w:ascii="Arial" w:hAnsi="Arial" w:cs="Arial"/>
                <w:sz w:val="24"/>
                <w:szCs w:val="24"/>
              </w:rPr>
              <w:t>PPG</w:t>
            </w:r>
          </w:p>
        </w:tc>
        <w:tc>
          <w:tcPr>
            <w:tcW w:w="5593" w:type="dxa"/>
          </w:tcPr>
          <w:p w14:paraId="5A53F0FE" w14:textId="77777777" w:rsidR="003F454E" w:rsidRPr="001256DD" w:rsidRDefault="003F454E" w:rsidP="00041E3C">
            <w:pPr>
              <w:pStyle w:val="NoSpacing"/>
              <w:ind w:left="3"/>
              <w:jc w:val="both"/>
              <w:rPr>
                <w:rFonts w:ascii="Arial" w:hAnsi="Arial" w:cs="Arial"/>
                <w:sz w:val="24"/>
                <w:szCs w:val="24"/>
              </w:rPr>
            </w:pPr>
            <w:r w:rsidRPr="001256DD">
              <w:rPr>
                <w:rFonts w:ascii="Arial" w:hAnsi="Arial" w:cs="Arial"/>
                <w:sz w:val="24"/>
                <w:szCs w:val="24"/>
              </w:rPr>
              <w:t>Patient Participation Group</w:t>
            </w:r>
          </w:p>
        </w:tc>
      </w:tr>
      <w:tr w:rsidR="00E91EAF" w:rsidRPr="001256DD" w14:paraId="41683194" w14:textId="77777777" w:rsidTr="00273C14">
        <w:tc>
          <w:tcPr>
            <w:tcW w:w="1806" w:type="dxa"/>
          </w:tcPr>
          <w:p w14:paraId="02ADD652" w14:textId="77777777" w:rsidR="006246C6" w:rsidRPr="001256DD" w:rsidRDefault="006246C6" w:rsidP="00041E3C">
            <w:pPr>
              <w:pStyle w:val="NoSpacing"/>
              <w:ind w:left="3"/>
              <w:rPr>
                <w:rFonts w:ascii="Arial" w:hAnsi="Arial" w:cs="Arial"/>
                <w:sz w:val="24"/>
                <w:szCs w:val="24"/>
              </w:rPr>
            </w:pPr>
            <w:r w:rsidRPr="001256DD">
              <w:rPr>
                <w:rFonts w:ascii="Arial" w:hAnsi="Arial" w:cs="Arial"/>
                <w:sz w:val="24"/>
                <w:szCs w:val="24"/>
              </w:rPr>
              <w:t>Q&amp;PC</w:t>
            </w:r>
          </w:p>
        </w:tc>
        <w:tc>
          <w:tcPr>
            <w:tcW w:w="5593" w:type="dxa"/>
          </w:tcPr>
          <w:p w14:paraId="6203A89B" w14:textId="77777777" w:rsidR="006246C6" w:rsidRPr="001256DD" w:rsidRDefault="006246C6" w:rsidP="00041E3C">
            <w:pPr>
              <w:pStyle w:val="NoSpacing"/>
              <w:ind w:left="3"/>
              <w:jc w:val="both"/>
              <w:rPr>
                <w:rFonts w:ascii="Arial" w:hAnsi="Arial" w:cs="Arial"/>
                <w:sz w:val="24"/>
                <w:szCs w:val="24"/>
              </w:rPr>
            </w:pPr>
            <w:r w:rsidRPr="001256DD">
              <w:rPr>
                <w:rFonts w:ascii="Arial" w:hAnsi="Arial" w:cs="Arial"/>
                <w:sz w:val="24"/>
                <w:szCs w:val="24"/>
              </w:rPr>
              <w:t xml:space="preserve">Quality &amp; Performance Committee </w:t>
            </w:r>
          </w:p>
        </w:tc>
      </w:tr>
      <w:tr w:rsidR="00E07DC2" w:rsidRPr="001256DD" w14:paraId="5C380EC4" w14:textId="77777777" w:rsidTr="00273C14">
        <w:tc>
          <w:tcPr>
            <w:tcW w:w="1806" w:type="dxa"/>
          </w:tcPr>
          <w:p w14:paraId="5542E17E" w14:textId="77777777" w:rsidR="00E07DC2" w:rsidRPr="001256DD" w:rsidRDefault="00E07DC2" w:rsidP="00041E3C">
            <w:pPr>
              <w:pStyle w:val="NoSpacing"/>
              <w:ind w:left="3"/>
              <w:rPr>
                <w:rFonts w:ascii="Arial" w:hAnsi="Arial" w:cs="Arial"/>
                <w:sz w:val="24"/>
                <w:szCs w:val="24"/>
              </w:rPr>
            </w:pPr>
            <w:r>
              <w:rPr>
                <w:rFonts w:ascii="Arial" w:hAnsi="Arial" w:cs="Arial"/>
                <w:sz w:val="24"/>
                <w:szCs w:val="24"/>
              </w:rPr>
              <w:t>QOF</w:t>
            </w:r>
          </w:p>
        </w:tc>
        <w:tc>
          <w:tcPr>
            <w:tcW w:w="5593" w:type="dxa"/>
          </w:tcPr>
          <w:p w14:paraId="01D179BE" w14:textId="77777777" w:rsidR="00E07DC2" w:rsidRPr="001256DD" w:rsidRDefault="00E07DC2" w:rsidP="00E07DC2">
            <w:pPr>
              <w:pStyle w:val="NoSpacing"/>
              <w:ind w:left="3"/>
              <w:jc w:val="both"/>
              <w:rPr>
                <w:rFonts w:ascii="Arial" w:hAnsi="Arial" w:cs="Arial"/>
                <w:sz w:val="24"/>
                <w:szCs w:val="24"/>
              </w:rPr>
            </w:pPr>
            <w:r w:rsidRPr="00E07DC2">
              <w:rPr>
                <w:rFonts w:ascii="Arial" w:hAnsi="Arial" w:cs="Arial"/>
                <w:sz w:val="24"/>
                <w:szCs w:val="24"/>
              </w:rPr>
              <w:t xml:space="preserve">Quality and Outcomes Framework </w:t>
            </w:r>
          </w:p>
        </w:tc>
      </w:tr>
      <w:tr w:rsidR="00E91EAF" w:rsidRPr="001256DD" w14:paraId="64DE08DA" w14:textId="77777777" w:rsidTr="00273C14">
        <w:tc>
          <w:tcPr>
            <w:tcW w:w="1806" w:type="dxa"/>
          </w:tcPr>
          <w:p w14:paraId="6D9B5D81" w14:textId="77777777" w:rsidR="009A3260" w:rsidRPr="001256DD" w:rsidRDefault="009A3260" w:rsidP="00041E3C">
            <w:pPr>
              <w:pStyle w:val="NoSpacing"/>
              <w:ind w:left="3"/>
              <w:rPr>
                <w:rFonts w:ascii="Arial" w:hAnsi="Arial" w:cs="Arial"/>
                <w:sz w:val="24"/>
                <w:szCs w:val="24"/>
              </w:rPr>
            </w:pPr>
            <w:r w:rsidRPr="001256DD">
              <w:rPr>
                <w:rFonts w:ascii="Arial" w:hAnsi="Arial" w:cs="Arial"/>
                <w:sz w:val="24"/>
                <w:szCs w:val="24"/>
              </w:rPr>
              <w:t>STP</w:t>
            </w:r>
          </w:p>
        </w:tc>
        <w:tc>
          <w:tcPr>
            <w:tcW w:w="5593" w:type="dxa"/>
          </w:tcPr>
          <w:p w14:paraId="7C5F08B5" w14:textId="77777777" w:rsidR="009A3260" w:rsidRPr="001256DD" w:rsidRDefault="009A3260" w:rsidP="00041E3C">
            <w:pPr>
              <w:pStyle w:val="NoSpacing"/>
              <w:ind w:left="3"/>
              <w:jc w:val="both"/>
              <w:rPr>
                <w:rFonts w:ascii="Arial" w:hAnsi="Arial" w:cs="Arial"/>
                <w:sz w:val="24"/>
                <w:szCs w:val="24"/>
              </w:rPr>
            </w:pPr>
            <w:r w:rsidRPr="001256DD">
              <w:rPr>
                <w:rFonts w:ascii="Arial" w:hAnsi="Arial" w:cs="Arial"/>
                <w:sz w:val="24"/>
                <w:szCs w:val="24"/>
              </w:rPr>
              <w:t>Sustainability and Transformation Partnerships</w:t>
            </w:r>
          </w:p>
        </w:tc>
      </w:tr>
      <w:tr w:rsidR="00142DCB" w:rsidRPr="001256DD" w14:paraId="6583F7B5" w14:textId="77777777" w:rsidTr="00273C14">
        <w:tc>
          <w:tcPr>
            <w:tcW w:w="1806" w:type="dxa"/>
          </w:tcPr>
          <w:p w14:paraId="35069233" w14:textId="77777777" w:rsidR="00142DCB" w:rsidRPr="001256DD" w:rsidRDefault="00142DCB" w:rsidP="00041E3C">
            <w:pPr>
              <w:pStyle w:val="NoSpacing"/>
              <w:ind w:left="3"/>
              <w:rPr>
                <w:rFonts w:ascii="Arial" w:hAnsi="Arial" w:cs="Arial"/>
                <w:sz w:val="24"/>
                <w:szCs w:val="24"/>
              </w:rPr>
            </w:pPr>
            <w:proofErr w:type="spellStart"/>
            <w:r w:rsidRPr="001256DD">
              <w:rPr>
                <w:rFonts w:ascii="Arial" w:hAnsi="Arial" w:cs="Arial"/>
                <w:sz w:val="24"/>
                <w:szCs w:val="24"/>
              </w:rPr>
              <w:t>ToR</w:t>
            </w:r>
            <w:proofErr w:type="spellEnd"/>
          </w:p>
        </w:tc>
        <w:tc>
          <w:tcPr>
            <w:tcW w:w="5593" w:type="dxa"/>
          </w:tcPr>
          <w:p w14:paraId="582383CB" w14:textId="77777777" w:rsidR="00142DCB" w:rsidRPr="001256DD" w:rsidRDefault="00142DCB" w:rsidP="00041E3C">
            <w:pPr>
              <w:pStyle w:val="NoSpacing"/>
              <w:ind w:left="3"/>
              <w:jc w:val="both"/>
              <w:rPr>
                <w:rFonts w:ascii="Arial" w:hAnsi="Arial" w:cs="Arial"/>
                <w:sz w:val="24"/>
                <w:szCs w:val="24"/>
              </w:rPr>
            </w:pPr>
            <w:r w:rsidRPr="001256DD">
              <w:rPr>
                <w:rFonts w:ascii="Arial" w:hAnsi="Arial" w:cs="Arial"/>
                <w:sz w:val="24"/>
                <w:szCs w:val="24"/>
              </w:rPr>
              <w:t>Terms of Reference</w:t>
            </w:r>
          </w:p>
        </w:tc>
      </w:tr>
    </w:tbl>
    <w:p w14:paraId="12C2C95A" w14:textId="77777777" w:rsidR="00FD2993" w:rsidRPr="001256DD" w:rsidRDefault="00FD2993" w:rsidP="00041E3C">
      <w:pPr>
        <w:pStyle w:val="NoSpacing"/>
        <w:ind w:left="3"/>
        <w:jc w:val="both"/>
        <w:rPr>
          <w:rFonts w:ascii="Arial" w:hAnsi="Arial" w:cs="Arial"/>
          <w:sz w:val="24"/>
          <w:szCs w:val="24"/>
        </w:rPr>
      </w:pPr>
    </w:p>
    <w:sectPr w:rsidR="00FD2993" w:rsidRPr="001256DD" w:rsidSect="00AB4617">
      <w:headerReference w:type="default" r:id="rId10"/>
      <w:footerReference w:type="default" r:id="rId11"/>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DFC9" w14:textId="77777777" w:rsidR="00111F65" w:rsidRDefault="00111F65" w:rsidP="009C3F79">
      <w:r>
        <w:separator/>
      </w:r>
    </w:p>
  </w:endnote>
  <w:endnote w:type="continuationSeparator" w:id="0">
    <w:p w14:paraId="0A2FB433" w14:textId="77777777" w:rsidR="00111F65" w:rsidRDefault="00111F65" w:rsidP="009C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329540"/>
      <w:docPartObj>
        <w:docPartGallery w:val="Page Numbers (Bottom of Page)"/>
        <w:docPartUnique/>
      </w:docPartObj>
    </w:sdtPr>
    <w:sdtEndPr/>
    <w:sdtContent>
      <w:sdt>
        <w:sdtPr>
          <w:id w:val="860082579"/>
          <w:docPartObj>
            <w:docPartGallery w:val="Page Numbers (Top of Page)"/>
            <w:docPartUnique/>
          </w:docPartObj>
        </w:sdtPr>
        <w:sdtEndPr/>
        <w:sdtContent>
          <w:p w14:paraId="22D263B9" w14:textId="77777777" w:rsidR="00B23E59" w:rsidRPr="00677556" w:rsidRDefault="00B23E59" w:rsidP="00677556">
            <w:pPr>
              <w:pStyle w:val="Footer"/>
              <w:jc w:val="right"/>
            </w:pPr>
            <w:r w:rsidRPr="00AA6FC5">
              <w:rPr>
                <w:rFonts w:ascii="Arial" w:hAnsi="Arial" w:cs="Arial"/>
                <w:sz w:val="16"/>
                <w:szCs w:val="16"/>
              </w:rPr>
              <w:t xml:space="preserve">Page </w:t>
            </w:r>
            <w:r w:rsidRPr="00AA6FC5">
              <w:rPr>
                <w:rFonts w:ascii="Arial" w:hAnsi="Arial" w:cs="Arial"/>
                <w:bCs/>
                <w:sz w:val="16"/>
                <w:szCs w:val="16"/>
              </w:rPr>
              <w:fldChar w:fldCharType="begin"/>
            </w:r>
            <w:r w:rsidRPr="00AA6FC5">
              <w:rPr>
                <w:rFonts w:ascii="Arial" w:hAnsi="Arial" w:cs="Arial"/>
                <w:bCs/>
                <w:sz w:val="16"/>
                <w:szCs w:val="16"/>
              </w:rPr>
              <w:instrText xml:space="preserve"> PAGE </w:instrText>
            </w:r>
            <w:r w:rsidRPr="00AA6FC5">
              <w:rPr>
                <w:rFonts w:ascii="Arial" w:hAnsi="Arial" w:cs="Arial"/>
                <w:bCs/>
                <w:sz w:val="16"/>
                <w:szCs w:val="16"/>
              </w:rPr>
              <w:fldChar w:fldCharType="separate"/>
            </w:r>
            <w:r>
              <w:rPr>
                <w:rFonts w:ascii="Arial" w:hAnsi="Arial" w:cs="Arial"/>
                <w:bCs/>
                <w:noProof/>
                <w:sz w:val="16"/>
                <w:szCs w:val="16"/>
              </w:rPr>
              <w:t>1</w:t>
            </w:r>
            <w:r w:rsidRPr="00AA6FC5">
              <w:rPr>
                <w:rFonts w:ascii="Arial" w:hAnsi="Arial" w:cs="Arial"/>
                <w:bCs/>
                <w:sz w:val="16"/>
                <w:szCs w:val="16"/>
              </w:rPr>
              <w:fldChar w:fldCharType="end"/>
            </w:r>
            <w:r w:rsidRPr="00AA6FC5">
              <w:rPr>
                <w:rFonts w:ascii="Arial" w:hAnsi="Arial" w:cs="Arial"/>
                <w:sz w:val="16"/>
                <w:szCs w:val="16"/>
              </w:rPr>
              <w:t xml:space="preserve"> of </w:t>
            </w:r>
            <w:r w:rsidRPr="00AA6FC5">
              <w:rPr>
                <w:rFonts w:ascii="Arial" w:hAnsi="Arial" w:cs="Arial"/>
                <w:bCs/>
                <w:sz w:val="16"/>
                <w:szCs w:val="16"/>
              </w:rPr>
              <w:fldChar w:fldCharType="begin"/>
            </w:r>
            <w:r w:rsidRPr="00AA6FC5">
              <w:rPr>
                <w:rFonts w:ascii="Arial" w:hAnsi="Arial" w:cs="Arial"/>
                <w:bCs/>
                <w:sz w:val="16"/>
                <w:szCs w:val="16"/>
              </w:rPr>
              <w:instrText xml:space="preserve"> NUMPAGES  </w:instrText>
            </w:r>
            <w:r w:rsidRPr="00AA6FC5">
              <w:rPr>
                <w:rFonts w:ascii="Arial" w:hAnsi="Arial" w:cs="Arial"/>
                <w:bCs/>
                <w:sz w:val="16"/>
                <w:szCs w:val="16"/>
              </w:rPr>
              <w:fldChar w:fldCharType="separate"/>
            </w:r>
            <w:r>
              <w:rPr>
                <w:rFonts w:ascii="Arial" w:hAnsi="Arial" w:cs="Arial"/>
                <w:bCs/>
                <w:noProof/>
                <w:sz w:val="16"/>
                <w:szCs w:val="16"/>
              </w:rPr>
              <w:t>12</w:t>
            </w:r>
            <w:r w:rsidRPr="00AA6FC5">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A671" w14:textId="77777777" w:rsidR="00111F65" w:rsidRDefault="00111F65" w:rsidP="009C3F79">
      <w:r>
        <w:separator/>
      </w:r>
    </w:p>
  </w:footnote>
  <w:footnote w:type="continuationSeparator" w:id="0">
    <w:p w14:paraId="2CCD6C6C" w14:textId="77777777" w:rsidR="00111F65" w:rsidRDefault="00111F65" w:rsidP="009C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491825"/>
      <w:docPartObj>
        <w:docPartGallery w:val="Watermarks"/>
        <w:docPartUnique/>
      </w:docPartObj>
    </w:sdtPr>
    <w:sdtEndPr/>
    <w:sdtContent>
      <w:p w14:paraId="18DB53B0" w14:textId="77777777" w:rsidR="00B23E59" w:rsidRDefault="00B932E4">
        <w:pPr>
          <w:pStyle w:val="Header"/>
        </w:pPr>
        <w:r>
          <w:rPr>
            <w:noProof/>
            <w:lang w:val="en-US" w:eastAsia="zh-TW"/>
          </w:rPr>
          <w:pict w14:anchorId="123AA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610"/>
    <w:multiLevelType w:val="hybridMultilevel"/>
    <w:tmpl w:val="92B4944A"/>
    <w:lvl w:ilvl="0" w:tplc="41502716">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B74E74"/>
    <w:multiLevelType w:val="hybridMultilevel"/>
    <w:tmpl w:val="BB9E11E6"/>
    <w:lvl w:ilvl="0" w:tplc="BEF8A522">
      <w:start w:val="3"/>
      <w:numFmt w:val="bullet"/>
      <w:lvlText w:val="•"/>
      <w:lvlJc w:val="left"/>
      <w:pPr>
        <w:ind w:left="938" w:hanging="360"/>
      </w:pPr>
      <w:rPr>
        <w:rFonts w:ascii="Arial" w:eastAsiaTheme="minorEastAsia"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12D95134"/>
    <w:multiLevelType w:val="hybridMultilevel"/>
    <w:tmpl w:val="06AEAC5A"/>
    <w:lvl w:ilvl="0" w:tplc="41502716">
      <w:start w:val="1"/>
      <w:numFmt w:val="bullet"/>
      <w:lvlText w:val=""/>
      <w:lvlJc w:val="left"/>
      <w:pPr>
        <w:ind w:left="1853" w:hanging="360"/>
      </w:pPr>
      <w:rPr>
        <w:rFonts w:ascii="Symbol" w:hAnsi="Symbol" w:hint="default"/>
        <w:color w:val="auto"/>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143864BF"/>
    <w:multiLevelType w:val="hybridMultilevel"/>
    <w:tmpl w:val="87A6677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14703977"/>
    <w:multiLevelType w:val="hybridMultilevel"/>
    <w:tmpl w:val="73B688A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164D3AB4"/>
    <w:multiLevelType w:val="hybridMultilevel"/>
    <w:tmpl w:val="7FEE3B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7A5E8A"/>
    <w:multiLevelType w:val="hybridMultilevel"/>
    <w:tmpl w:val="330A59D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CD97A99"/>
    <w:multiLevelType w:val="hybridMultilevel"/>
    <w:tmpl w:val="9CAAA6B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8" w15:restartNumberingAfterBreak="0">
    <w:nsid w:val="21572E3A"/>
    <w:multiLevelType w:val="hybridMultilevel"/>
    <w:tmpl w:val="49D876B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E26468"/>
    <w:multiLevelType w:val="hybridMultilevel"/>
    <w:tmpl w:val="8542B6BA"/>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3E077ED"/>
    <w:multiLevelType w:val="hybridMultilevel"/>
    <w:tmpl w:val="AD121DA2"/>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1" w15:restartNumberingAfterBreak="0">
    <w:nsid w:val="25304B89"/>
    <w:multiLevelType w:val="hybridMultilevel"/>
    <w:tmpl w:val="02D4C93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A165752"/>
    <w:multiLevelType w:val="hybridMultilevel"/>
    <w:tmpl w:val="597C749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331D81"/>
    <w:multiLevelType w:val="hybridMultilevel"/>
    <w:tmpl w:val="C6A89456"/>
    <w:lvl w:ilvl="0" w:tplc="0EC2647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BD5B70"/>
    <w:multiLevelType w:val="hybridMultilevel"/>
    <w:tmpl w:val="4DD65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17903"/>
    <w:multiLevelType w:val="hybridMultilevel"/>
    <w:tmpl w:val="714E3CD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6C2F3D"/>
    <w:multiLevelType w:val="hybridMultilevel"/>
    <w:tmpl w:val="0180D0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0500271"/>
    <w:multiLevelType w:val="hybridMultilevel"/>
    <w:tmpl w:val="0A9A01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5767E71"/>
    <w:multiLevelType w:val="hybridMultilevel"/>
    <w:tmpl w:val="0C16F9AC"/>
    <w:lvl w:ilvl="0" w:tplc="41502716">
      <w:start w:val="1"/>
      <w:numFmt w:val="bullet"/>
      <w:lvlText w:val=""/>
      <w:lvlJc w:val="left"/>
      <w:pPr>
        <w:ind w:left="2007"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112E19"/>
    <w:multiLevelType w:val="hybridMultilevel"/>
    <w:tmpl w:val="46881F3C"/>
    <w:lvl w:ilvl="0" w:tplc="61206E8A">
      <w:start w:val="1"/>
      <w:numFmt w:val="lowerLetter"/>
      <w:lvlText w:val="(%1)"/>
      <w:lvlJc w:val="left"/>
      <w:pPr>
        <w:ind w:left="1080" w:hanging="360"/>
      </w:pPr>
      <w:rPr>
        <w:rFonts w:eastAsiaTheme="minorEastAsia"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844FF6"/>
    <w:multiLevelType w:val="hybridMultilevel"/>
    <w:tmpl w:val="CCDA6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BD47D4"/>
    <w:multiLevelType w:val="hybridMultilevel"/>
    <w:tmpl w:val="ABF45BB2"/>
    <w:lvl w:ilvl="0" w:tplc="41502716">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96A21"/>
    <w:multiLevelType w:val="hybridMultilevel"/>
    <w:tmpl w:val="90048A0A"/>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C4D5CDE"/>
    <w:multiLevelType w:val="hybridMultilevel"/>
    <w:tmpl w:val="37DA15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D78336F"/>
    <w:multiLevelType w:val="hybridMultilevel"/>
    <w:tmpl w:val="AB4AA6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096402B"/>
    <w:multiLevelType w:val="hybridMultilevel"/>
    <w:tmpl w:val="032059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17716E3"/>
    <w:multiLevelType w:val="hybridMultilevel"/>
    <w:tmpl w:val="5B92838E"/>
    <w:lvl w:ilvl="0" w:tplc="08090001">
      <w:start w:val="1"/>
      <w:numFmt w:val="bullet"/>
      <w:lvlText w:val=""/>
      <w:lvlJc w:val="left"/>
      <w:pPr>
        <w:ind w:left="1735" w:hanging="360"/>
      </w:pPr>
      <w:rPr>
        <w:rFonts w:ascii="Symbol" w:hAnsi="Symbol" w:hint="default"/>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52B94D03"/>
    <w:multiLevelType w:val="hybridMultilevel"/>
    <w:tmpl w:val="4FFCFED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8" w15:restartNumberingAfterBreak="0">
    <w:nsid w:val="542C564F"/>
    <w:multiLevelType w:val="hybridMultilevel"/>
    <w:tmpl w:val="83A61C84"/>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29" w15:restartNumberingAfterBreak="0">
    <w:nsid w:val="5468734D"/>
    <w:multiLevelType w:val="hybridMultilevel"/>
    <w:tmpl w:val="24261B4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0" w15:restartNumberingAfterBreak="0">
    <w:nsid w:val="55FE46B7"/>
    <w:multiLevelType w:val="hybridMultilevel"/>
    <w:tmpl w:val="2AAC65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8117F8"/>
    <w:multiLevelType w:val="hybridMultilevel"/>
    <w:tmpl w:val="50FEAFF2"/>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E504EF"/>
    <w:multiLevelType w:val="hybridMultilevel"/>
    <w:tmpl w:val="D3723AA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A9410D"/>
    <w:multiLevelType w:val="hybridMultilevel"/>
    <w:tmpl w:val="B3C88152"/>
    <w:lvl w:ilvl="0" w:tplc="41502716">
      <w:start w:val="1"/>
      <w:numFmt w:val="bullet"/>
      <w:lvlText w:val=""/>
      <w:lvlJc w:val="left"/>
      <w:pPr>
        <w:ind w:left="2007"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8714F0"/>
    <w:multiLevelType w:val="hybridMultilevel"/>
    <w:tmpl w:val="FA226C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6A21DB9"/>
    <w:multiLevelType w:val="hybridMultilevel"/>
    <w:tmpl w:val="1920327C"/>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6" w15:restartNumberingAfterBreak="0">
    <w:nsid w:val="693144AC"/>
    <w:multiLevelType w:val="hybridMultilevel"/>
    <w:tmpl w:val="93C0C160"/>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7" w15:restartNumberingAfterBreak="0">
    <w:nsid w:val="6A07663D"/>
    <w:multiLevelType w:val="hybridMultilevel"/>
    <w:tmpl w:val="1A2ED00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7A288C"/>
    <w:multiLevelType w:val="hybridMultilevel"/>
    <w:tmpl w:val="499C6C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B9F74AD"/>
    <w:multiLevelType w:val="hybridMultilevel"/>
    <w:tmpl w:val="D7A2DFA6"/>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0A774B3"/>
    <w:multiLevelType w:val="hybridMultilevel"/>
    <w:tmpl w:val="91CCB7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29755AB"/>
    <w:multiLevelType w:val="hybridMultilevel"/>
    <w:tmpl w:val="AB9C213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2C3E56"/>
    <w:multiLevelType w:val="hybridMultilevel"/>
    <w:tmpl w:val="454015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6A43BDA"/>
    <w:multiLevelType w:val="hybridMultilevel"/>
    <w:tmpl w:val="A0682C8C"/>
    <w:lvl w:ilvl="0" w:tplc="4150271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7FC4ED2"/>
    <w:multiLevelType w:val="hybridMultilevel"/>
    <w:tmpl w:val="6C067BB4"/>
    <w:lvl w:ilvl="0" w:tplc="08090005">
      <w:start w:val="1"/>
      <w:numFmt w:val="bullet"/>
      <w:lvlText w:val=""/>
      <w:lvlJc w:val="left"/>
      <w:pPr>
        <w:ind w:left="720" w:hanging="360"/>
      </w:pPr>
      <w:rPr>
        <w:rFonts w:ascii="Wingdings" w:hAnsi="Wingdings" w:hint="default"/>
      </w:rPr>
    </w:lvl>
    <w:lvl w:ilvl="1" w:tplc="0CAC9E7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900E4"/>
    <w:multiLevelType w:val="hybridMultilevel"/>
    <w:tmpl w:val="FFC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C504C"/>
    <w:multiLevelType w:val="hybridMultilevel"/>
    <w:tmpl w:val="73DE7B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DE875EF"/>
    <w:multiLevelType w:val="hybridMultilevel"/>
    <w:tmpl w:val="55668B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16"/>
  </w:num>
  <w:num w:numId="3">
    <w:abstractNumId w:val="20"/>
  </w:num>
  <w:num w:numId="4">
    <w:abstractNumId w:val="40"/>
  </w:num>
  <w:num w:numId="5">
    <w:abstractNumId w:val="6"/>
  </w:num>
  <w:num w:numId="6">
    <w:abstractNumId w:val="36"/>
  </w:num>
  <w:num w:numId="7">
    <w:abstractNumId w:val="46"/>
  </w:num>
  <w:num w:numId="8">
    <w:abstractNumId w:val="7"/>
  </w:num>
  <w:num w:numId="9">
    <w:abstractNumId w:val="42"/>
  </w:num>
  <w:num w:numId="10">
    <w:abstractNumId w:val="25"/>
  </w:num>
  <w:num w:numId="11">
    <w:abstractNumId w:val="26"/>
  </w:num>
  <w:num w:numId="12">
    <w:abstractNumId w:val="1"/>
  </w:num>
  <w:num w:numId="13">
    <w:abstractNumId w:val="23"/>
  </w:num>
  <w:num w:numId="14">
    <w:abstractNumId w:val="38"/>
  </w:num>
  <w:num w:numId="15">
    <w:abstractNumId w:val="47"/>
  </w:num>
  <w:num w:numId="16">
    <w:abstractNumId w:val="8"/>
  </w:num>
  <w:num w:numId="17">
    <w:abstractNumId w:val="29"/>
  </w:num>
  <w:num w:numId="18">
    <w:abstractNumId w:val="35"/>
  </w:num>
  <w:num w:numId="19">
    <w:abstractNumId w:val="19"/>
  </w:num>
  <w:num w:numId="20">
    <w:abstractNumId w:val="0"/>
  </w:num>
  <w:num w:numId="21">
    <w:abstractNumId w:val="11"/>
  </w:num>
  <w:num w:numId="22">
    <w:abstractNumId w:val="15"/>
  </w:num>
  <w:num w:numId="23">
    <w:abstractNumId w:val="44"/>
  </w:num>
  <w:num w:numId="24">
    <w:abstractNumId w:val="9"/>
  </w:num>
  <w:num w:numId="25">
    <w:abstractNumId w:val="14"/>
  </w:num>
  <w:num w:numId="26">
    <w:abstractNumId w:val="21"/>
  </w:num>
  <w:num w:numId="27">
    <w:abstractNumId w:val="22"/>
  </w:num>
  <w:num w:numId="28">
    <w:abstractNumId w:val="33"/>
  </w:num>
  <w:num w:numId="29">
    <w:abstractNumId w:val="18"/>
  </w:num>
  <w:num w:numId="30">
    <w:abstractNumId w:val="31"/>
  </w:num>
  <w:num w:numId="31">
    <w:abstractNumId w:val="39"/>
  </w:num>
  <w:num w:numId="32">
    <w:abstractNumId w:val="43"/>
  </w:num>
  <w:num w:numId="33">
    <w:abstractNumId w:val="2"/>
  </w:num>
  <w:num w:numId="34">
    <w:abstractNumId w:val="45"/>
  </w:num>
  <w:num w:numId="35">
    <w:abstractNumId w:val="32"/>
  </w:num>
  <w:num w:numId="36">
    <w:abstractNumId w:val="13"/>
  </w:num>
  <w:num w:numId="37">
    <w:abstractNumId w:val="5"/>
  </w:num>
  <w:num w:numId="38">
    <w:abstractNumId w:val="34"/>
  </w:num>
  <w:num w:numId="39">
    <w:abstractNumId w:val="24"/>
  </w:num>
  <w:num w:numId="40">
    <w:abstractNumId w:val="37"/>
  </w:num>
  <w:num w:numId="41">
    <w:abstractNumId w:val="10"/>
  </w:num>
  <w:num w:numId="42">
    <w:abstractNumId w:val="28"/>
  </w:num>
  <w:num w:numId="43">
    <w:abstractNumId w:val="12"/>
  </w:num>
  <w:num w:numId="44">
    <w:abstractNumId w:val="27"/>
  </w:num>
  <w:num w:numId="45">
    <w:abstractNumId w:val="3"/>
  </w:num>
  <w:num w:numId="46">
    <w:abstractNumId w:val="30"/>
  </w:num>
  <w:num w:numId="47">
    <w:abstractNumId w:val="41"/>
  </w:num>
  <w:num w:numId="4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6B"/>
    <w:rsid w:val="0000072C"/>
    <w:rsid w:val="00000CBA"/>
    <w:rsid w:val="00002259"/>
    <w:rsid w:val="0000229E"/>
    <w:rsid w:val="000038B9"/>
    <w:rsid w:val="00003E23"/>
    <w:rsid w:val="000043DD"/>
    <w:rsid w:val="000055A3"/>
    <w:rsid w:val="0000679E"/>
    <w:rsid w:val="00006BF3"/>
    <w:rsid w:val="0000779C"/>
    <w:rsid w:val="00010241"/>
    <w:rsid w:val="00010B15"/>
    <w:rsid w:val="00012A9B"/>
    <w:rsid w:val="00012C6D"/>
    <w:rsid w:val="000133B5"/>
    <w:rsid w:val="000149E7"/>
    <w:rsid w:val="00014D34"/>
    <w:rsid w:val="000162CB"/>
    <w:rsid w:val="00016B9D"/>
    <w:rsid w:val="00016EB5"/>
    <w:rsid w:val="00017DD6"/>
    <w:rsid w:val="00017DE4"/>
    <w:rsid w:val="00017E76"/>
    <w:rsid w:val="000214F1"/>
    <w:rsid w:val="00021EBF"/>
    <w:rsid w:val="00022508"/>
    <w:rsid w:val="00022664"/>
    <w:rsid w:val="0002288D"/>
    <w:rsid w:val="00022989"/>
    <w:rsid w:val="000230B5"/>
    <w:rsid w:val="000234F2"/>
    <w:rsid w:val="000242A9"/>
    <w:rsid w:val="000256AE"/>
    <w:rsid w:val="0002583D"/>
    <w:rsid w:val="00025CB9"/>
    <w:rsid w:val="00025DE6"/>
    <w:rsid w:val="00026214"/>
    <w:rsid w:val="00026B56"/>
    <w:rsid w:val="000310D2"/>
    <w:rsid w:val="000313EE"/>
    <w:rsid w:val="00032112"/>
    <w:rsid w:val="00033830"/>
    <w:rsid w:val="0003397A"/>
    <w:rsid w:val="00034C03"/>
    <w:rsid w:val="00035653"/>
    <w:rsid w:val="00035A9F"/>
    <w:rsid w:val="00035F0C"/>
    <w:rsid w:val="000376D2"/>
    <w:rsid w:val="00037DD9"/>
    <w:rsid w:val="00041058"/>
    <w:rsid w:val="000410FA"/>
    <w:rsid w:val="00041E3C"/>
    <w:rsid w:val="000423BF"/>
    <w:rsid w:val="0004255B"/>
    <w:rsid w:val="000426A1"/>
    <w:rsid w:val="00042CC7"/>
    <w:rsid w:val="00042F38"/>
    <w:rsid w:val="00042F59"/>
    <w:rsid w:val="00043AD7"/>
    <w:rsid w:val="00043CEF"/>
    <w:rsid w:val="00043F0C"/>
    <w:rsid w:val="000442CF"/>
    <w:rsid w:val="00044532"/>
    <w:rsid w:val="00045F2B"/>
    <w:rsid w:val="00045F81"/>
    <w:rsid w:val="00047213"/>
    <w:rsid w:val="00047387"/>
    <w:rsid w:val="0005031A"/>
    <w:rsid w:val="00050FC3"/>
    <w:rsid w:val="0005180D"/>
    <w:rsid w:val="000520E0"/>
    <w:rsid w:val="000543BC"/>
    <w:rsid w:val="00054BAF"/>
    <w:rsid w:val="00054CD3"/>
    <w:rsid w:val="000551A8"/>
    <w:rsid w:val="0005541E"/>
    <w:rsid w:val="000554EB"/>
    <w:rsid w:val="000573CE"/>
    <w:rsid w:val="0005797E"/>
    <w:rsid w:val="00057F5C"/>
    <w:rsid w:val="000607E2"/>
    <w:rsid w:val="000608F9"/>
    <w:rsid w:val="000625C1"/>
    <w:rsid w:val="000629E3"/>
    <w:rsid w:val="00064480"/>
    <w:rsid w:val="00065BC0"/>
    <w:rsid w:val="00070985"/>
    <w:rsid w:val="00070F97"/>
    <w:rsid w:val="00071390"/>
    <w:rsid w:val="000716ED"/>
    <w:rsid w:val="00072C1C"/>
    <w:rsid w:val="00073674"/>
    <w:rsid w:val="000736B1"/>
    <w:rsid w:val="00073AE1"/>
    <w:rsid w:val="00074171"/>
    <w:rsid w:val="0007465C"/>
    <w:rsid w:val="00074EC9"/>
    <w:rsid w:val="000755ED"/>
    <w:rsid w:val="00075DF5"/>
    <w:rsid w:val="0007602C"/>
    <w:rsid w:val="0007645F"/>
    <w:rsid w:val="0007747C"/>
    <w:rsid w:val="00077EC5"/>
    <w:rsid w:val="000810CC"/>
    <w:rsid w:val="00083D95"/>
    <w:rsid w:val="00083F02"/>
    <w:rsid w:val="00084057"/>
    <w:rsid w:val="000858DB"/>
    <w:rsid w:val="000861DA"/>
    <w:rsid w:val="00086577"/>
    <w:rsid w:val="00086713"/>
    <w:rsid w:val="0008762E"/>
    <w:rsid w:val="000877C8"/>
    <w:rsid w:val="00087E26"/>
    <w:rsid w:val="000906B9"/>
    <w:rsid w:val="00091C89"/>
    <w:rsid w:val="00091E9D"/>
    <w:rsid w:val="000925C1"/>
    <w:rsid w:val="00092BD0"/>
    <w:rsid w:val="00092C5A"/>
    <w:rsid w:val="00093165"/>
    <w:rsid w:val="0009563E"/>
    <w:rsid w:val="00097689"/>
    <w:rsid w:val="00097C1E"/>
    <w:rsid w:val="00097DE2"/>
    <w:rsid w:val="000A1464"/>
    <w:rsid w:val="000A1BA8"/>
    <w:rsid w:val="000A2682"/>
    <w:rsid w:val="000A27F6"/>
    <w:rsid w:val="000A36CD"/>
    <w:rsid w:val="000A42E2"/>
    <w:rsid w:val="000A67E1"/>
    <w:rsid w:val="000A6C25"/>
    <w:rsid w:val="000A712B"/>
    <w:rsid w:val="000A7817"/>
    <w:rsid w:val="000A7CE5"/>
    <w:rsid w:val="000B0C54"/>
    <w:rsid w:val="000B203F"/>
    <w:rsid w:val="000B2B08"/>
    <w:rsid w:val="000B2ED9"/>
    <w:rsid w:val="000B3A0C"/>
    <w:rsid w:val="000B3C1E"/>
    <w:rsid w:val="000B4E26"/>
    <w:rsid w:val="000B53BD"/>
    <w:rsid w:val="000B6255"/>
    <w:rsid w:val="000B628E"/>
    <w:rsid w:val="000B7538"/>
    <w:rsid w:val="000C19E9"/>
    <w:rsid w:val="000C200D"/>
    <w:rsid w:val="000C2EB2"/>
    <w:rsid w:val="000C3CDA"/>
    <w:rsid w:val="000C4E3E"/>
    <w:rsid w:val="000C5E20"/>
    <w:rsid w:val="000C6E28"/>
    <w:rsid w:val="000C795C"/>
    <w:rsid w:val="000D03FB"/>
    <w:rsid w:val="000D1C7D"/>
    <w:rsid w:val="000D2786"/>
    <w:rsid w:val="000D3059"/>
    <w:rsid w:val="000D313B"/>
    <w:rsid w:val="000D3261"/>
    <w:rsid w:val="000D42B7"/>
    <w:rsid w:val="000D4EAD"/>
    <w:rsid w:val="000D50B1"/>
    <w:rsid w:val="000D515B"/>
    <w:rsid w:val="000D57D3"/>
    <w:rsid w:val="000D5FE1"/>
    <w:rsid w:val="000D6749"/>
    <w:rsid w:val="000D6C42"/>
    <w:rsid w:val="000D7186"/>
    <w:rsid w:val="000D7288"/>
    <w:rsid w:val="000E04A9"/>
    <w:rsid w:val="000E15FA"/>
    <w:rsid w:val="000E1EDA"/>
    <w:rsid w:val="000E2725"/>
    <w:rsid w:val="000E2BA1"/>
    <w:rsid w:val="000E66E8"/>
    <w:rsid w:val="000E674F"/>
    <w:rsid w:val="000E6FA6"/>
    <w:rsid w:val="000E6FF9"/>
    <w:rsid w:val="000F0C69"/>
    <w:rsid w:val="000F0C94"/>
    <w:rsid w:val="000F238C"/>
    <w:rsid w:val="000F2B31"/>
    <w:rsid w:val="000F317E"/>
    <w:rsid w:val="000F3339"/>
    <w:rsid w:val="000F36A4"/>
    <w:rsid w:val="000F425A"/>
    <w:rsid w:val="000F467D"/>
    <w:rsid w:val="000F4AA7"/>
    <w:rsid w:val="000F510A"/>
    <w:rsid w:val="000F6CDC"/>
    <w:rsid w:val="000F7901"/>
    <w:rsid w:val="0010102E"/>
    <w:rsid w:val="00101A80"/>
    <w:rsid w:val="00101AC3"/>
    <w:rsid w:val="001021A3"/>
    <w:rsid w:val="0010305F"/>
    <w:rsid w:val="001036BD"/>
    <w:rsid w:val="001038A3"/>
    <w:rsid w:val="00103DA9"/>
    <w:rsid w:val="0010409D"/>
    <w:rsid w:val="00104D28"/>
    <w:rsid w:val="00106B54"/>
    <w:rsid w:val="00106FA0"/>
    <w:rsid w:val="0011134E"/>
    <w:rsid w:val="00111F65"/>
    <w:rsid w:val="00112329"/>
    <w:rsid w:val="0011255D"/>
    <w:rsid w:val="001136D2"/>
    <w:rsid w:val="001137C3"/>
    <w:rsid w:val="00114394"/>
    <w:rsid w:val="00114897"/>
    <w:rsid w:val="00114B5B"/>
    <w:rsid w:val="00114BCF"/>
    <w:rsid w:val="00115671"/>
    <w:rsid w:val="001178C7"/>
    <w:rsid w:val="00120414"/>
    <w:rsid w:val="001222E0"/>
    <w:rsid w:val="00122E0F"/>
    <w:rsid w:val="00123C28"/>
    <w:rsid w:val="0012438D"/>
    <w:rsid w:val="00124A7C"/>
    <w:rsid w:val="00124C9E"/>
    <w:rsid w:val="00124D58"/>
    <w:rsid w:val="001256DD"/>
    <w:rsid w:val="00125B48"/>
    <w:rsid w:val="0012622C"/>
    <w:rsid w:val="00126338"/>
    <w:rsid w:val="00126DC4"/>
    <w:rsid w:val="001278AB"/>
    <w:rsid w:val="00127ABC"/>
    <w:rsid w:val="00127E0C"/>
    <w:rsid w:val="00130007"/>
    <w:rsid w:val="00130D32"/>
    <w:rsid w:val="001315FD"/>
    <w:rsid w:val="0013165B"/>
    <w:rsid w:val="00131A3A"/>
    <w:rsid w:val="00132289"/>
    <w:rsid w:val="00133769"/>
    <w:rsid w:val="00134098"/>
    <w:rsid w:val="00134E34"/>
    <w:rsid w:val="00137336"/>
    <w:rsid w:val="001378AD"/>
    <w:rsid w:val="00137CFF"/>
    <w:rsid w:val="001410B6"/>
    <w:rsid w:val="001419A5"/>
    <w:rsid w:val="0014221E"/>
    <w:rsid w:val="00142DCB"/>
    <w:rsid w:val="00142EC7"/>
    <w:rsid w:val="001433FA"/>
    <w:rsid w:val="00143FE5"/>
    <w:rsid w:val="001446AB"/>
    <w:rsid w:val="00146846"/>
    <w:rsid w:val="0014754C"/>
    <w:rsid w:val="00150BFE"/>
    <w:rsid w:val="001520ED"/>
    <w:rsid w:val="00153C13"/>
    <w:rsid w:val="001540C8"/>
    <w:rsid w:val="00155C1D"/>
    <w:rsid w:val="00155D42"/>
    <w:rsid w:val="0015651E"/>
    <w:rsid w:val="00157C96"/>
    <w:rsid w:val="0016068F"/>
    <w:rsid w:val="00161F24"/>
    <w:rsid w:val="0016201B"/>
    <w:rsid w:val="00162140"/>
    <w:rsid w:val="0016247E"/>
    <w:rsid w:val="001629BA"/>
    <w:rsid w:val="0016348D"/>
    <w:rsid w:val="00163980"/>
    <w:rsid w:val="00163EC2"/>
    <w:rsid w:val="0016515D"/>
    <w:rsid w:val="00165BE1"/>
    <w:rsid w:val="00166412"/>
    <w:rsid w:val="00167018"/>
    <w:rsid w:val="00167372"/>
    <w:rsid w:val="00167B86"/>
    <w:rsid w:val="0017082F"/>
    <w:rsid w:val="00170D83"/>
    <w:rsid w:val="001717D9"/>
    <w:rsid w:val="00171993"/>
    <w:rsid w:val="00171E60"/>
    <w:rsid w:val="00173847"/>
    <w:rsid w:val="00173CEC"/>
    <w:rsid w:val="00173DAC"/>
    <w:rsid w:val="00174405"/>
    <w:rsid w:val="00175C21"/>
    <w:rsid w:val="001767B1"/>
    <w:rsid w:val="0017715A"/>
    <w:rsid w:val="001774ED"/>
    <w:rsid w:val="00177F2C"/>
    <w:rsid w:val="00180321"/>
    <w:rsid w:val="00180C88"/>
    <w:rsid w:val="00181494"/>
    <w:rsid w:val="0018157D"/>
    <w:rsid w:val="001818EF"/>
    <w:rsid w:val="001824CA"/>
    <w:rsid w:val="0018283F"/>
    <w:rsid w:val="001834D5"/>
    <w:rsid w:val="0018387D"/>
    <w:rsid w:val="00183FBA"/>
    <w:rsid w:val="00186507"/>
    <w:rsid w:val="00186E73"/>
    <w:rsid w:val="001870D2"/>
    <w:rsid w:val="0019054E"/>
    <w:rsid w:val="00190742"/>
    <w:rsid w:val="00190D09"/>
    <w:rsid w:val="00190F9B"/>
    <w:rsid w:val="001917CE"/>
    <w:rsid w:val="00191EDE"/>
    <w:rsid w:val="00193018"/>
    <w:rsid w:val="00193617"/>
    <w:rsid w:val="00193EE0"/>
    <w:rsid w:val="001943C9"/>
    <w:rsid w:val="00194DB9"/>
    <w:rsid w:val="00195F7D"/>
    <w:rsid w:val="00196088"/>
    <w:rsid w:val="00197131"/>
    <w:rsid w:val="00197D1D"/>
    <w:rsid w:val="001A003C"/>
    <w:rsid w:val="001A0A7C"/>
    <w:rsid w:val="001A0B60"/>
    <w:rsid w:val="001A20B9"/>
    <w:rsid w:val="001A210E"/>
    <w:rsid w:val="001A21E7"/>
    <w:rsid w:val="001A21FF"/>
    <w:rsid w:val="001A2273"/>
    <w:rsid w:val="001A3860"/>
    <w:rsid w:val="001A3E8B"/>
    <w:rsid w:val="001A4107"/>
    <w:rsid w:val="001A52FF"/>
    <w:rsid w:val="001A6665"/>
    <w:rsid w:val="001A6CCF"/>
    <w:rsid w:val="001A6ECA"/>
    <w:rsid w:val="001A7342"/>
    <w:rsid w:val="001A7B8F"/>
    <w:rsid w:val="001B1754"/>
    <w:rsid w:val="001B2636"/>
    <w:rsid w:val="001B28B4"/>
    <w:rsid w:val="001B4D33"/>
    <w:rsid w:val="001B4D6B"/>
    <w:rsid w:val="001B53AD"/>
    <w:rsid w:val="001B5E70"/>
    <w:rsid w:val="001C0D5C"/>
    <w:rsid w:val="001C1468"/>
    <w:rsid w:val="001C229F"/>
    <w:rsid w:val="001C2998"/>
    <w:rsid w:val="001C2C0E"/>
    <w:rsid w:val="001C4553"/>
    <w:rsid w:val="001C5DBD"/>
    <w:rsid w:val="001C63FC"/>
    <w:rsid w:val="001C67C7"/>
    <w:rsid w:val="001C70A2"/>
    <w:rsid w:val="001C72DF"/>
    <w:rsid w:val="001C7AB9"/>
    <w:rsid w:val="001D0BE4"/>
    <w:rsid w:val="001D1ED6"/>
    <w:rsid w:val="001D2543"/>
    <w:rsid w:val="001D254E"/>
    <w:rsid w:val="001D2BB5"/>
    <w:rsid w:val="001D3652"/>
    <w:rsid w:val="001D6138"/>
    <w:rsid w:val="001D6DDD"/>
    <w:rsid w:val="001D6E36"/>
    <w:rsid w:val="001D78EE"/>
    <w:rsid w:val="001E0057"/>
    <w:rsid w:val="001E04F1"/>
    <w:rsid w:val="001E1325"/>
    <w:rsid w:val="001E462D"/>
    <w:rsid w:val="001E4636"/>
    <w:rsid w:val="001E5AE7"/>
    <w:rsid w:val="001E738F"/>
    <w:rsid w:val="001E7510"/>
    <w:rsid w:val="001E7A68"/>
    <w:rsid w:val="001E7F4C"/>
    <w:rsid w:val="001F03D9"/>
    <w:rsid w:val="001F172A"/>
    <w:rsid w:val="001F2007"/>
    <w:rsid w:val="001F259B"/>
    <w:rsid w:val="001F2648"/>
    <w:rsid w:val="001F2BBC"/>
    <w:rsid w:val="001F333A"/>
    <w:rsid w:val="001F4151"/>
    <w:rsid w:val="001F4A4C"/>
    <w:rsid w:val="001F5DEB"/>
    <w:rsid w:val="0020017A"/>
    <w:rsid w:val="00201259"/>
    <w:rsid w:val="00201760"/>
    <w:rsid w:val="00201DFC"/>
    <w:rsid w:val="00202B1B"/>
    <w:rsid w:val="00202DBB"/>
    <w:rsid w:val="002036F4"/>
    <w:rsid w:val="00204193"/>
    <w:rsid w:val="00204F12"/>
    <w:rsid w:val="00205609"/>
    <w:rsid w:val="00206C02"/>
    <w:rsid w:val="00206E23"/>
    <w:rsid w:val="00207348"/>
    <w:rsid w:val="0020790D"/>
    <w:rsid w:val="002105F9"/>
    <w:rsid w:val="0021094D"/>
    <w:rsid w:val="00211ADF"/>
    <w:rsid w:val="00212817"/>
    <w:rsid w:val="00212F19"/>
    <w:rsid w:val="00213236"/>
    <w:rsid w:val="002132AF"/>
    <w:rsid w:val="002134CA"/>
    <w:rsid w:val="0021606B"/>
    <w:rsid w:val="002178FD"/>
    <w:rsid w:val="00217E4A"/>
    <w:rsid w:val="002206CF"/>
    <w:rsid w:val="0022086B"/>
    <w:rsid w:val="00222322"/>
    <w:rsid w:val="002225DC"/>
    <w:rsid w:val="00223079"/>
    <w:rsid w:val="00223F7E"/>
    <w:rsid w:val="00225549"/>
    <w:rsid w:val="00225956"/>
    <w:rsid w:val="00225F67"/>
    <w:rsid w:val="00226395"/>
    <w:rsid w:val="002263B1"/>
    <w:rsid w:val="002264AA"/>
    <w:rsid w:val="0022755A"/>
    <w:rsid w:val="00227A27"/>
    <w:rsid w:val="00227AF9"/>
    <w:rsid w:val="002301BE"/>
    <w:rsid w:val="00230BC1"/>
    <w:rsid w:val="00232E40"/>
    <w:rsid w:val="00233102"/>
    <w:rsid w:val="00233ED7"/>
    <w:rsid w:val="00234BA4"/>
    <w:rsid w:val="0023518B"/>
    <w:rsid w:val="00235239"/>
    <w:rsid w:val="00235409"/>
    <w:rsid w:val="00235440"/>
    <w:rsid w:val="002354D0"/>
    <w:rsid w:val="002359B8"/>
    <w:rsid w:val="0023650B"/>
    <w:rsid w:val="00237D18"/>
    <w:rsid w:val="00240A0F"/>
    <w:rsid w:val="00240AC1"/>
    <w:rsid w:val="002410E8"/>
    <w:rsid w:val="0024171C"/>
    <w:rsid w:val="002418BA"/>
    <w:rsid w:val="00241D2E"/>
    <w:rsid w:val="00241DB0"/>
    <w:rsid w:val="002420E0"/>
    <w:rsid w:val="0024300F"/>
    <w:rsid w:val="002443E7"/>
    <w:rsid w:val="00244AAC"/>
    <w:rsid w:val="00245351"/>
    <w:rsid w:val="002463AE"/>
    <w:rsid w:val="00246554"/>
    <w:rsid w:val="002472C4"/>
    <w:rsid w:val="002507E2"/>
    <w:rsid w:val="00250F0A"/>
    <w:rsid w:val="00251373"/>
    <w:rsid w:val="002527A5"/>
    <w:rsid w:val="00253385"/>
    <w:rsid w:val="00254028"/>
    <w:rsid w:val="002546CC"/>
    <w:rsid w:val="002551DE"/>
    <w:rsid w:val="00255492"/>
    <w:rsid w:val="002563E5"/>
    <w:rsid w:val="002576DC"/>
    <w:rsid w:val="0025788F"/>
    <w:rsid w:val="00260117"/>
    <w:rsid w:val="00260AAE"/>
    <w:rsid w:val="00262379"/>
    <w:rsid w:val="002627F1"/>
    <w:rsid w:val="00263E82"/>
    <w:rsid w:val="0026492D"/>
    <w:rsid w:val="00264B98"/>
    <w:rsid w:val="00265A82"/>
    <w:rsid w:val="00265A86"/>
    <w:rsid w:val="0026685B"/>
    <w:rsid w:val="00270D29"/>
    <w:rsid w:val="00272394"/>
    <w:rsid w:val="002739E7"/>
    <w:rsid w:val="00273BD7"/>
    <w:rsid w:val="00273C14"/>
    <w:rsid w:val="00273EF1"/>
    <w:rsid w:val="00275807"/>
    <w:rsid w:val="00276542"/>
    <w:rsid w:val="0027794A"/>
    <w:rsid w:val="00280EC0"/>
    <w:rsid w:val="002820F9"/>
    <w:rsid w:val="002822C4"/>
    <w:rsid w:val="0028281D"/>
    <w:rsid w:val="00282BB8"/>
    <w:rsid w:val="00283BC0"/>
    <w:rsid w:val="00283C1E"/>
    <w:rsid w:val="00285182"/>
    <w:rsid w:val="00285371"/>
    <w:rsid w:val="00285D01"/>
    <w:rsid w:val="002869E1"/>
    <w:rsid w:val="002870DF"/>
    <w:rsid w:val="002871EF"/>
    <w:rsid w:val="0028749E"/>
    <w:rsid w:val="00291252"/>
    <w:rsid w:val="0029131A"/>
    <w:rsid w:val="0029207A"/>
    <w:rsid w:val="00292312"/>
    <w:rsid w:val="0029250D"/>
    <w:rsid w:val="002938ED"/>
    <w:rsid w:val="00293B24"/>
    <w:rsid w:val="002941A8"/>
    <w:rsid w:val="0029505F"/>
    <w:rsid w:val="00295395"/>
    <w:rsid w:val="002953DD"/>
    <w:rsid w:val="00295B67"/>
    <w:rsid w:val="00295D0E"/>
    <w:rsid w:val="00295E85"/>
    <w:rsid w:val="00295EA4"/>
    <w:rsid w:val="0029634B"/>
    <w:rsid w:val="00296E4B"/>
    <w:rsid w:val="002977ED"/>
    <w:rsid w:val="002A0368"/>
    <w:rsid w:val="002A0388"/>
    <w:rsid w:val="002A1D22"/>
    <w:rsid w:val="002A2356"/>
    <w:rsid w:val="002A3858"/>
    <w:rsid w:val="002A3913"/>
    <w:rsid w:val="002A394B"/>
    <w:rsid w:val="002A3A7B"/>
    <w:rsid w:val="002A3F0D"/>
    <w:rsid w:val="002A5185"/>
    <w:rsid w:val="002A52B3"/>
    <w:rsid w:val="002A6225"/>
    <w:rsid w:val="002A7340"/>
    <w:rsid w:val="002A7B57"/>
    <w:rsid w:val="002B0319"/>
    <w:rsid w:val="002B0538"/>
    <w:rsid w:val="002B0AAE"/>
    <w:rsid w:val="002B0F05"/>
    <w:rsid w:val="002B1D80"/>
    <w:rsid w:val="002B1DDD"/>
    <w:rsid w:val="002B21BF"/>
    <w:rsid w:val="002B2580"/>
    <w:rsid w:val="002B2FDA"/>
    <w:rsid w:val="002B3056"/>
    <w:rsid w:val="002B35B2"/>
    <w:rsid w:val="002B3BCD"/>
    <w:rsid w:val="002B508D"/>
    <w:rsid w:val="002B5C13"/>
    <w:rsid w:val="002B61F8"/>
    <w:rsid w:val="002B6962"/>
    <w:rsid w:val="002B6A55"/>
    <w:rsid w:val="002B7B08"/>
    <w:rsid w:val="002B7F30"/>
    <w:rsid w:val="002C05A2"/>
    <w:rsid w:val="002C0923"/>
    <w:rsid w:val="002C0BE2"/>
    <w:rsid w:val="002C0D4C"/>
    <w:rsid w:val="002C145B"/>
    <w:rsid w:val="002C150D"/>
    <w:rsid w:val="002C39FD"/>
    <w:rsid w:val="002C4A14"/>
    <w:rsid w:val="002C6D70"/>
    <w:rsid w:val="002C79E1"/>
    <w:rsid w:val="002C7A1C"/>
    <w:rsid w:val="002D09D7"/>
    <w:rsid w:val="002D1FC4"/>
    <w:rsid w:val="002D265B"/>
    <w:rsid w:val="002D2CE2"/>
    <w:rsid w:val="002D39E9"/>
    <w:rsid w:val="002D3B97"/>
    <w:rsid w:val="002D3BA7"/>
    <w:rsid w:val="002D3D21"/>
    <w:rsid w:val="002D543B"/>
    <w:rsid w:val="002D56F6"/>
    <w:rsid w:val="002D5BA1"/>
    <w:rsid w:val="002D5EFE"/>
    <w:rsid w:val="002D68B9"/>
    <w:rsid w:val="002E08F4"/>
    <w:rsid w:val="002E1911"/>
    <w:rsid w:val="002E2478"/>
    <w:rsid w:val="002E2588"/>
    <w:rsid w:val="002E2798"/>
    <w:rsid w:val="002E2BFD"/>
    <w:rsid w:val="002E2FC4"/>
    <w:rsid w:val="002E5584"/>
    <w:rsid w:val="002E5E8D"/>
    <w:rsid w:val="002E6A0A"/>
    <w:rsid w:val="002F09FB"/>
    <w:rsid w:val="002F172D"/>
    <w:rsid w:val="002F1793"/>
    <w:rsid w:val="002F1FA8"/>
    <w:rsid w:val="002F21AF"/>
    <w:rsid w:val="002F29EF"/>
    <w:rsid w:val="002F350D"/>
    <w:rsid w:val="002F4A97"/>
    <w:rsid w:val="002F4E6C"/>
    <w:rsid w:val="002F5B27"/>
    <w:rsid w:val="002F6297"/>
    <w:rsid w:val="002F6974"/>
    <w:rsid w:val="002F72E8"/>
    <w:rsid w:val="002F7D1A"/>
    <w:rsid w:val="0030134F"/>
    <w:rsid w:val="0030270B"/>
    <w:rsid w:val="0030456F"/>
    <w:rsid w:val="003057E8"/>
    <w:rsid w:val="00305FB5"/>
    <w:rsid w:val="003070AF"/>
    <w:rsid w:val="00307E1C"/>
    <w:rsid w:val="00307E67"/>
    <w:rsid w:val="003101FF"/>
    <w:rsid w:val="00310353"/>
    <w:rsid w:val="00310738"/>
    <w:rsid w:val="00313C97"/>
    <w:rsid w:val="00314688"/>
    <w:rsid w:val="00314B64"/>
    <w:rsid w:val="00314EDD"/>
    <w:rsid w:val="003151CB"/>
    <w:rsid w:val="00315C96"/>
    <w:rsid w:val="00315F74"/>
    <w:rsid w:val="003166CD"/>
    <w:rsid w:val="00316CE5"/>
    <w:rsid w:val="00320FEA"/>
    <w:rsid w:val="00320FF8"/>
    <w:rsid w:val="00322E90"/>
    <w:rsid w:val="0032314A"/>
    <w:rsid w:val="003247CB"/>
    <w:rsid w:val="00326F86"/>
    <w:rsid w:val="00327231"/>
    <w:rsid w:val="00330B66"/>
    <w:rsid w:val="00330CD0"/>
    <w:rsid w:val="003322EF"/>
    <w:rsid w:val="00332469"/>
    <w:rsid w:val="0033372D"/>
    <w:rsid w:val="003337A9"/>
    <w:rsid w:val="00333B9A"/>
    <w:rsid w:val="00333BA4"/>
    <w:rsid w:val="00334440"/>
    <w:rsid w:val="00335556"/>
    <w:rsid w:val="0033569B"/>
    <w:rsid w:val="00335A13"/>
    <w:rsid w:val="00336FB5"/>
    <w:rsid w:val="003379D3"/>
    <w:rsid w:val="00337B85"/>
    <w:rsid w:val="0034130E"/>
    <w:rsid w:val="003450D2"/>
    <w:rsid w:val="0034512D"/>
    <w:rsid w:val="003453BA"/>
    <w:rsid w:val="00346040"/>
    <w:rsid w:val="003468C4"/>
    <w:rsid w:val="0034740D"/>
    <w:rsid w:val="00347851"/>
    <w:rsid w:val="0035012D"/>
    <w:rsid w:val="00350923"/>
    <w:rsid w:val="00350B24"/>
    <w:rsid w:val="00352129"/>
    <w:rsid w:val="00352409"/>
    <w:rsid w:val="00352A07"/>
    <w:rsid w:val="00353DED"/>
    <w:rsid w:val="00354104"/>
    <w:rsid w:val="003561D1"/>
    <w:rsid w:val="00356870"/>
    <w:rsid w:val="00356BEA"/>
    <w:rsid w:val="0035718F"/>
    <w:rsid w:val="003576E9"/>
    <w:rsid w:val="003606CB"/>
    <w:rsid w:val="00360803"/>
    <w:rsid w:val="003608AC"/>
    <w:rsid w:val="00360D5B"/>
    <w:rsid w:val="00361086"/>
    <w:rsid w:val="0036167B"/>
    <w:rsid w:val="00361777"/>
    <w:rsid w:val="00361C41"/>
    <w:rsid w:val="003624CA"/>
    <w:rsid w:val="00363BC0"/>
    <w:rsid w:val="003645DB"/>
    <w:rsid w:val="00364728"/>
    <w:rsid w:val="00364B3B"/>
    <w:rsid w:val="003651AB"/>
    <w:rsid w:val="00365A4A"/>
    <w:rsid w:val="00366080"/>
    <w:rsid w:val="003664C4"/>
    <w:rsid w:val="00367BF2"/>
    <w:rsid w:val="00367F3F"/>
    <w:rsid w:val="0037015B"/>
    <w:rsid w:val="00370286"/>
    <w:rsid w:val="003714E1"/>
    <w:rsid w:val="003721EE"/>
    <w:rsid w:val="003726DE"/>
    <w:rsid w:val="00373780"/>
    <w:rsid w:val="0037582F"/>
    <w:rsid w:val="00375B08"/>
    <w:rsid w:val="003761CF"/>
    <w:rsid w:val="00376509"/>
    <w:rsid w:val="003822AB"/>
    <w:rsid w:val="0038283A"/>
    <w:rsid w:val="00383206"/>
    <w:rsid w:val="00383D27"/>
    <w:rsid w:val="0038400E"/>
    <w:rsid w:val="0038400F"/>
    <w:rsid w:val="003842ED"/>
    <w:rsid w:val="0038435B"/>
    <w:rsid w:val="00384FD5"/>
    <w:rsid w:val="0038584A"/>
    <w:rsid w:val="00385BEE"/>
    <w:rsid w:val="00386D8D"/>
    <w:rsid w:val="00387568"/>
    <w:rsid w:val="00391345"/>
    <w:rsid w:val="00391EE3"/>
    <w:rsid w:val="00392356"/>
    <w:rsid w:val="00392D2B"/>
    <w:rsid w:val="00393CBD"/>
    <w:rsid w:val="00394C13"/>
    <w:rsid w:val="00394E9E"/>
    <w:rsid w:val="00397968"/>
    <w:rsid w:val="003A069B"/>
    <w:rsid w:val="003A1473"/>
    <w:rsid w:val="003A178D"/>
    <w:rsid w:val="003A22E5"/>
    <w:rsid w:val="003A2F4E"/>
    <w:rsid w:val="003A2FF3"/>
    <w:rsid w:val="003A3061"/>
    <w:rsid w:val="003A318A"/>
    <w:rsid w:val="003A3537"/>
    <w:rsid w:val="003A3DA6"/>
    <w:rsid w:val="003A4EF0"/>
    <w:rsid w:val="003A58EE"/>
    <w:rsid w:val="003A5C59"/>
    <w:rsid w:val="003A63B9"/>
    <w:rsid w:val="003A6738"/>
    <w:rsid w:val="003A7223"/>
    <w:rsid w:val="003A748D"/>
    <w:rsid w:val="003A7697"/>
    <w:rsid w:val="003A78C8"/>
    <w:rsid w:val="003A7D88"/>
    <w:rsid w:val="003B0DB4"/>
    <w:rsid w:val="003B132B"/>
    <w:rsid w:val="003B1A74"/>
    <w:rsid w:val="003B1F8C"/>
    <w:rsid w:val="003B2280"/>
    <w:rsid w:val="003B2381"/>
    <w:rsid w:val="003B4255"/>
    <w:rsid w:val="003B4CB6"/>
    <w:rsid w:val="003B4E57"/>
    <w:rsid w:val="003B4F96"/>
    <w:rsid w:val="003B6672"/>
    <w:rsid w:val="003B6DBB"/>
    <w:rsid w:val="003B7EF1"/>
    <w:rsid w:val="003B7F4F"/>
    <w:rsid w:val="003C059F"/>
    <w:rsid w:val="003C0656"/>
    <w:rsid w:val="003C0819"/>
    <w:rsid w:val="003C0C4A"/>
    <w:rsid w:val="003C0D4E"/>
    <w:rsid w:val="003C11CF"/>
    <w:rsid w:val="003C15D9"/>
    <w:rsid w:val="003C165C"/>
    <w:rsid w:val="003C2C14"/>
    <w:rsid w:val="003C2EB6"/>
    <w:rsid w:val="003C3205"/>
    <w:rsid w:val="003C32C3"/>
    <w:rsid w:val="003C36A1"/>
    <w:rsid w:val="003C3DDD"/>
    <w:rsid w:val="003C4F41"/>
    <w:rsid w:val="003C67A2"/>
    <w:rsid w:val="003C6C60"/>
    <w:rsid w:val="003C732E"/>
    <w:rsid w:val="003C78AD"/>
    <w:rsid w:val="003D01AF"/>
    <w:rsid w:val="003D2FA9"/>
    <w:rsid w:val="003D3D24"/>
    <w:rsid w:val="003D4449"/>
    <w:rsid w:val="003D53ED"/>
    <w:rsid w:val="003D5E31"/>
    <w:rsid w:val="003D66D7"/>
    <w:rsid w:val="003D69E3"/>
    <w:rsid w:val="003D7213"/>
    <w:rsid w:val="003D7B86"/>
    <w:rsid w:val="003E024F"/>
    <w:rsid w:val="003E0D3E"/>
    <w:rsid w:val="003E124C"/>
    <w:rsid w:val="003E140F"/>
    <w:rsid w:val="003E248A"/>
    <w:rsid w:val="003E52ED"/>
    <w:rsid w:val="003E60A2"/>
    <w:rsid w:val="003E6659"/>
    <w:rsid w:val="003E7FA4"/>
    <w:rsid w:val="003E7FD1"/>
    <w:rsid w:val="003F0E51"/>
    <w:rsid w:val="003F1B52"/>
    <w:rsid w:val="003F1FE7"/>
    <w:rsid w:val="003F357A"/>
    <w:rsid w:val="003F3E86"/>
    <w:rsid w:val="003F454E"/>
    <w:rsid w:val="003F5195"/>
    <w:rsid w:val="003F5570"/>
    <w:rsid w:val="003F5BD6"/>
    <w:rsid w:val="003F683F"/>
    <w:rsid w:val="003F6A92"/>
    <w:rsid w:val="003F6D32"/>
    <w:rsid w:val="003F6E32"/>
    <w:rsid w:val="003F7141"/>
    <w:rsid w:val="00400C58"/>
    <w:rsid w:val="00401E79"/>
    <w:rsid w:val="004021B3"/>
    <w:rsid w:val="004024D8"/>
    <w:rsid w:val="0040278A"/>
    <w:rsid w:val="00402EBD"/>
    <w:rsid w:val="00402ED4"/>
    <w:rsid w:val="00404F38"/>
    <w:rsid w:val="00405719"/>
    <w:rsid w:val="00405AE2"/>
    <w:rsid w:val="00405DB8"/>
    <w:rsid w:val="00410515"/>
    <w:rsid w:val="00410AB3"/>
    <w:rsid w:val="004110E4"/>
    <w:rsid w:val="00411737"/>
    <w:rsid w:val="0041188E"/>
    <w:rsid w:val="00411A1E"/>
    <w:rsid w:val="00411BD3"/>
    <w:rsid w:val="0041244B"/>
    <w:rsid w:val="004133D9"/>
    <w:rsid w:val="00413C0D"/>
    <w:rsid w:val="00414FB1"/>
    <w:rsid w:val="004150A1"/>
    <w:rsid w:val="0041515C"/>
    <w:rsid w:val="00416B9C"/>
    <w:rsid w:val="00417623"/>
    <w:rsid w:val="00420C8E"/>
    <w:rsid w:val="00421880"/>
    <w:rsid w:val="00421DAF"/>
    <w:rsid w:val="00421ECE"/>
    <w:rsid w:val="004220B8"/>
    <w:rsid w:val="0042246B"/>
    <w:rsid w:val="004228D5"/>
    <w:rsid w:val="004229FE"/>
    <w:rsid w:val="00423327"/>
    <w:rsid w:val="00425D8F"/>
    <w:rsid w:val="0042602A"/>
    <w:rsid w:val="0042647B"/>
    <w:rsid w:val="00427359"/>
    <w:rsid w:val="00430FB9"/>
    <w:rsid w:val="00431D59"/>
    <w:rsid w:val="004321EA"/>
    <w:rsid w:val="004324AC"/>
    <w:rsid w:val="00432D78"/>
    <w:rsid w:val="004346CC"/>
    <w:rsid w:val="004348F0"/>
    <w:rsid w:val="00436A60"/>
    <w:rsid w:val="004402B6"/>
    <w:rsid w:val="00441B66"/>
    <w:rsid w:val="0044336D"/>
    <w:rsid w:val="004442B8"/>
    <w:rsid w:val="00444709"/>
    <w:rsid w:val="00445BEF"/>
    <w:rsid w:val="00445CD3"/>
    <w:rsid w:val="00446D50"/>
    <w:rsid w:val="004473AC"/>
    <w:rsid w:val="0044766F"/>
    <w:rsid w:val="00447973"/>
    <w:rsid w:val="00450150"/>
    <w:rsid w:val="004506F1"/>
    <w:rsid w:val="00450BFA"/>
    <w:rsid w:val="00452C0F"/>
    <w:rsid w:val="00452FD4"/>
    <w:rsid w:val="00453129"/>
    <w:rsid w:val="00453AA7"/>
    <w:rsid w:val="00453CA1"/>
    <w:rsid w:val="00454364"/>
    <w:rsid w:val="00455D84"/>
    <w:rsid w:val="004562A5"/>
    <w:rsid w:val="004566DB"/>
    <w:rsid w:val="00457A1E"/>
    <w:rsid w:val="00457DE4"/>
    <w:rsid w:val="00460C15"/>
    <w:rsid w:val="00461050"/>
    <w:rsid w:val="004611D8"/>
    <w:rsid w:val="004613FC"/>
    <w:rsid w:val="00461545"/>
    <w:rsid w:val="00461B7F"/>
    <w:rsid w:val="0046241A"/>
    <w:rsid w:val="00462A98"/>
    <w:rsid w:val="00464392"/>
    <w:rsid w:val="004663E5"/>
    <w:rsid w:val="00466D77"/>
    <w:rsid w:val="00467307"/>
    <w:rsid w:val="0046747B"/>
    <w:rsid w:val="00470190"/>
    <w:rsid w:val="00470AB6"/>
    <w:rsid w:val="00471D23"/>
    <w:rsid w:val="00471E2A"/>
    <w:rsid w:val="00471F8A"/>
    <w:rsid w:val="004721CB"/>
    <w:rsid w:val="00472EE8"/>
    <w:rsid w:val="00474333"/>
    <w:rsid w:val="00474DA5"/>
    <w:rsid w:val="004760DF"/>
    <w:rsid w:val="00476EB3"/>
    <w:rsid w:val="00477164"/>
    <w:rsid w:val="00477766"/>
    <w:rsid w:val="004777A9"/>
    <w:rsid w:val="00477D62"/>
    <w:rsid w:val="00480504"/>
    <w:rsid w:val="004807E5"/>
    <w:rsid w:val="00480DC9"/>
    <w:rsid w:val="00480E4E"/>
    <w:rsid w:val="00480EA4"/>
    <w:rsid w:val="004815C7"/>
    <w:rsid w:val="0048191E"/>
    <w:rsid w:val="00482906"/>
    <w:rsid w:val="004852A7"/>
    <w:rsid w:val="00485DF6"/>
    <w:rsid w:val="00486966"/>
    <w:rsid w:val="00487730"/>
    <w:rsid w:val="004904AB"/>
    <w:rsid w:val="00490590"/>
    <w:rsid w:val="0049203C"/>
    <w:rsid w:val="00493B80"/>
    <w:rsid w:val="00493B83"/>
    <w:rsid w:val="00493CF4"/>
    <w:rsid w:val="00493D62"/>
    <w:rsid w:val="00493E03"/>
    <w:rsid w:val="00494A59"/>
    <w:rsid w:val="004968B0"/>
    <w:rsid w:val="00496A25"/>
    <w:rsid w:val="00496F07"/>
    <w:rsid w:val="004973DF"/>
    <w:rsid w:val="004A02DC"/>
    <w:rsid w:val="004A2C3F"/>
    <w:rsid w:val="004A3DCA"/>
    <w:rsid w:val="004A3DFF"/>
    <w:rsid w:val="004A4B3C"/>
    <w:rsid w:val="004A4C32"/>
    <w:rsid w:val="004A4F5F"/>
    <w:rsid w:val="004A53CF"/>
    <w:rsid w:val="004A6E30"/>
    <w:rsid w:val="004A73AF"/>
    <w:rsid w:val="004A7630"/>
    <w:rsid w:val="004B026F"/>
    <w:rsid w:val="004B18E3"/>
    <w:rsid w:val="004B2DEF"/>
    <w:rsid w:val="004B3E96"/>
    <w:rsid w:val="004B5107"/>
    <w:rsid w:val="004B5899"/>
    <w:rsid w:val="004B7432"/>
    <w:rsid w:val="004B75B3"/>
    <w:rsid w:val="004B7B19"/>
    <w:rsid w:val="004B7BC9"/>
    <w:rsid w:val="004B7CD8"/>
    <w:rsid w:val="004B7ECD"/>
    <w:rsid w:val="004C082D"/>
    <w:rsid w:val="004C09A6"/>
    <w:rsid w:val="004C0CBE"/>
    <w:rsid w:val="004C1C72"/>
    <w:rsid w:val="004C32CD"/>
    <w:rsid w:val="004C3EEF"/>
    <w:rsid w:val="004C40A6"/>
    <w:rsid w:val="004C4834"/>
    <w:rsid w:val="004C4AA8"/>
    <w:rsid w:val="004C4C5D"/>
    <w:rsid w:val="004C5664"/>
    <w:rsid w:val="004C589A"/>
    <w:rsid w:val="004C60D7"/>
    <w:rsid w:val="004C6FA0"/>
    <w:rsid w:val="004C7035"/>
    <w:rsid w:val="004D03DE"/>
    <w:rsid w:val="004D0BB4"/>
    <w:rsid w:val="004D16CF"/>
    <w:rsid w:val="004D18CB"/>
    <w:rsid w:val="004D25D9"/>
    <w:rsid w:val="004D3295"/>
    <w:rsid w:val="004D3AAC"/>
    <w:rsid w:val="004D5D74"/>
    <w:rsid w:val="004D617E"/>
    <w:rsid w:val="004D65CF"/>
    <w:rsid w:val="004D71A3"/>
    <w:rsid w:val="004E0BE2"/>
    <w:rsid w:val="004E1FBF"/>
    <w:rsid w:val="004E220B"/>
    <w:rsid w:val="004E25D2"/>
    <w:rsid w:val="004E2724"/>
    <w:rsid w:val="004E2B29"/>
    <w:rsid w:val="004E3538"/>
    <w:rsid w:val="004E4529"/>
    <w:rsid w:val="004E4940"/>
    <w:rsid w:val="004E50B0"/>
    <w:rsid w:val="004E62FB"/>
    <w:rsid w:val="004E68BA"/>
    <w:rsid w:val="004E6BE0"/>
    <w:rsid w:val="004F092B"/>
    <w:rsid w:val="004F246F"/>
    <w:rsid w:val="004F32C8"/>
    <w:rsid w:val="004F6773"/>
    <w:rsid w:val="00501958"/>
    <w:rsid w:val="00502589"/>
    <w:rsid w:val="005027D8"/>
    <w:rsid w:val="00502878"/>
    <w:rsid w:val="00502BE8"/>
    <w:rsid w:val="00503E61"/>
    <w:rsid w:val="005046BD"/>
    <w:rsid w:val="00504ECA"/>
    <w:rsid w:val="00505BDC"/>
    <w:rsid w:val="00506B21"/>
    <w:rsid w:val="0050793E"/>
    <w:rsid w:val="00507FD9"/>
    <w:rsid w:val="00510C26"/>
    <w:rsid w:val="00511084"/>
    <w:rsid w:val="005115CB"/>
    <w:rsid w:val="005116E1"/>
    <w:rsid w:val="00511C2B"/>
    <w:rsid w:val="005124C6"/>
    <w:rsid w:val="005127CA"/>
    <w:rsid w:val="005138D5"/>
    <w:rsid w:val="00513B52"/>
    <w:rsid w:val="0051540C"/>
    <w:rsid w:val="00515819"/>
    <w:rsid w:val="00517319"/>
    <w:rsid w:val="00520278"/>
    <w:rsid w:val="00520AFF"/>
    <w:rsid w:val="00520BD1"/>
    <w:rsid w:val="00522B3E"/>
    <w:rsid w:val="00522D05"/>
    <w:rsid w:val="00523795"/>
    <w:rsid w:val="00523EA3"/>
    <w:rsid w:val="00524F49"/>
    <w:rsid w:val="00525C40"/>
    <w:rsid w:val="00526DE6"/>
    <w:rsid w:val="0052781C"/>
    <w:rsid w:val="00527DFD"/>
    <w:rsid w:val="005308EC"/>
    <w:rsid w:val="005315BB"/>
    <w:rsid w:val="00532864"/>
    <w:rsid w:val="00534607"/>
    <w:rsid w:val="005362CE"/>
    <w:rsid w:val="005364F4"/>
    <w:rsid w:val="00536916"/>
    <w:rsid w:val="00536D6D"/>
    <w:rsid w:val="00536F31"/>
    <w:rsid w:val="00540E11"/>
    <w:rsid w:val="00541189"/>
    <w:rsid w:val="0054142C"/>
    <w:rsid w:val="00542D6A"/>
    <w:rsid w:val="00542DAB"/>
    <w:rsid w:val="00542FEC"/>
    <w:rsid w:val="0054341A"/>
    <w:rsid w:val="005435D6"/>
    <w:rsid w:val="00544821"/>
    <w:rsid w:val="00545560"/>
    <w:rsid w:val="00545BF8"/>
    <w:rsid w:val="005464BF"/>
    <w:rsid w:val="005464DF"/>
    <w:rsid w:val="00546863"/>
    <w:rsid w:val="00546E44"/>
    <w:rsid w:val="0054710C"/>
    <w:rsid w:val="005479AC"/>
    <w:rsid w:val="00547B6D"/>
    <w:rsid w:val="00550C8D"/>
    <w:rsid w:val="0055106A"/>
    <w:rsid w:val="00551DD2"/>
    <w:rsid w:val="00552575"/>
    <w:rsid w:val="00553B47"/>
    <w:rsid w:val="00554792"/>
    <w:rsid w:val="005557E1"/>
    <w:rsid w:val="00555FC3"/>
    <w:rsid w:val="00556678"/>
    <w:rsid w:val="005578F2"/>
    <w:rsid w:val="00557A28"/>
    <w:rsid w:val="005604E9"/>
    <w:rsid w:val="005612CA"/>
    <w:rsid w:val="00561C51"/>
    <w:rsid w:val="005620D1"/>
    <w:rsid w:val="00562151"/>
    <w:rsid w:val="00562695"/>
    <w:rsid w:val="005644E9"/>
    <w:rsid w:val="0056458F"/>
    <w:rsid w:val="00564992"/>
    <w:rsid w:val="0056527F"/>
    <w:rsid w:val="0056584C"/>
    <w:rsid w:val="00565D90"/>
    <w:rsid w:val="00566410"/>
    <w:rsid w:val="00566876"/>
    <w:rsid w:val="00566A04"/>
    <w:rsid w:val="00566A6F"/>
    <w:rsid w:val="00567466"/>
    <w:rsid w:val="0057037A"/>
    <w:rsid w:val="00571412"/>
    <w:rsid w:val="00571591"/>
    <w:rsid w:val="005721A9"/>
    <w:rsid w:val="005723E8"/>
    <w:rsid w:val="00572463"/>
    <w:rsid w:val="00573684"/>
    <w:rsid w:val="00575314"/>
    <w:rsid w:val="0057596F"/>
    <w:rsid w:val="005764EB"/>
    <w:rsid w:val="00576954"/>
    <w:rsid w:val="00576F9E"/>
    <w:rsid w:val="00577658"/>
    <w:rsid w:val="00577D35"/>
    <w:rsid w:val="0058007F"/>
    <w:rsid w:val="00580A01"/>
    <w:rsid w:val="005811EF"/>
    <w:rsid w:val="00583883"/>
    <w:rsid w:val="00583F6E"/>
    <w:rsid w:val="00584829"/>
    <w:rsid w:val="00584985"/>
    <w:rsid w:val="0058498A"/>
    <w:rsid w:val="005853FD"/>
    <w:rsid w:val="00587600"/>
    <w:rsid w:val="005906EB"/>
    <w:rsid w:val="005923D1"/>
    <w:rsid w:val="00593909"/>
    <w:rsid w:val="00594263"/>
    <w:rsid w:val="0059632F"/>
    <w:rsid w:val="00596D71"/>
    <w:rsid w:val="005974D4"/>
    <w:rsid w:val="00597D15"/>
    <w:rsid w:val="005A1780"/>
    <w:rsid w:val="005A2B1D"/>
    <w:rsid w:val="005A2CFD"/>
    <w:rsid w:val="005A3E5E"/>
    <w:rsid w:val="005A5977"/>
    <w:rsid w:val="005A59A6"/>
    <w:rsid w:val="005A5A0C"/>
    <w:rsid w:val="005A5ACD"/>
    <w:rsid w:val="005A616B"/>
    <w:rsid w:val="005A6B6D"/>
    <w:rsid w:val="005A7B22"/>
    <w:rsid w:val="005A7F1E"/>
    <w:rsid w:val="005B0925"/>
    <w:rsid w:val="005B1510"/>
    <w:rsid w:val="005B2FFD"/>
    <w:rsid w:val="005B32FA"/>
    <w:rsid w:val="005B3CC4"/>
    <w:rsid w:val="005B444B"/>
    <w:rsid w:val="005B45CF"/>
    <w:rsid w:val="005B5088"/>
    <w:rsid w:val="005B58B0"/>
    <w:rsid w:val="005B5CAD"/>
    <w:rsid w:val="005B5D12"/>
    <w:rsid w:val="005C0917"/>
    <w:rsid w:val="005C16F8"/>
    <w:rsid w:val="005C2571"/>
    <w:rsid w:val="005C2D29"/>
    <w:rsid w:val="005C3156"/>
    <w:rsid w:val="005C31AC"/>
    <w:rsid w:val="005C32B2"/>
    <w:rsid w:val="005C3DA7"/>
    <w:rsid w:val="005C3E6F"/>
    <w:rsid w:val="005C4E18"/>
    <w:rsid w:val="005C4F9C"/>
    <w:rsid w:val="005C5089"/>
    <w:rsid w:val="005C5106"/>
    <w:rsid w:val="005C5790"/>
    <w:rsid w:val="005C5A7A"/>
    <w:rsid w:val="005C5DDB"/>
    <w:rsid w:val="005C5EFE"/>
    <w:rsid w:val="005D162A"/>
    <w:rsid w:val="005D1B72"/>
    <w:rsid w:val="005D205E"/>
    <w:rsid w:val="005D2843"/>
    <w:rsid w:val="005D40D8"/>
    <w:rsid w:val="005D478F"/>
    <w:rsid w:val="005D4A88"/>
    <w:rsid w:val="005D4C39"/>
    <w:rsid w:val="005D528B"/>
    <w:rsid w:val="005D52BC"/>
    <w:rsid w:val="005D56EF"/>
    <w:rsid w:val="005D574A"/>
    <w:rsid w:val="005D5C3D"/>
    <w:rsid w:val="005D5F33"/>
    <w:rsid w:val="005D6987"/>
    <w:rsid w:val="005D759F"/>
    <w:rsid w:val="005E0370"/>
    <w:rsid w:val="005E0E11"/>
    <w:rsid w:val="005E0FFC"/>
    <w:rsid w:val="005E117E"/>
    <w:rsid w:val="005E2197"/>
    <w:rsid w:val="005E21AC"/>
    <w:rsid w:val="005E2413"/>
    <w:rsid w:val="005E24C3"/>
    <w:rsid w:val="005E38A0"/>
    <w:rsid w:val="005E4A4F"/>
    <w:rsid w:val="005E4DB1"/>
    <w:rsid w:val="005E52BF"/>
    <w:rsid w:val="005E577D"/>
    <w:rsid w:val="005E5787"/>
    <w:rsid w:val="005F0A74"/>
    <w:rsid w:val="005F14DB"/>
    <w:rsid w:val="005F34BC"/>
    <w:rsid w:val="005F3754"/>
    <w:rsid w:val="005F3937"/>
    <w:rsid w:val="005F3C03"/>
    <w:rsid w:val="005F41F7"/>
    <w:rsid w:val="005F4BD7"/>
    <w:rsid w:val="005F4E85"/>
    <w:rsid w:val="005F5210"/>
    <w:rsid w:val="005F5A8E"/>
    <w:rsid w:val="0060036F"/>
    <w:rsid w:val="006007B2"/>
    <w:rsid w:val="00602191"/>
    <w:rsid w:val="00602889"/>
    <w:rsid w:val="00602B8F"/>
    <w:rsid w:val="00603D87"/>
    <w:rsid w:val="00605801"/>
    <w:rsid w:val="00606211"/>
    <w:rsid w:val="00606347"/>
    <w:rsid w:val="00607E1C"/>
    <w:rsid w:val="0061086D"/>
    <w:rsid w:val="00610AE5"/>
    <w:rsid w:val="0061182C"/>
    <w:rsid w:val="00611F35"/>
    <w:rsid w:val="0061251E"/>
    <w:rsid w:val="00612C34"/>
    <w:rsid w:val="00613B41"/>
    <w:rsid w:val="00613E5E"/>
    <w:rsid w:val="0061443C"/>
    <w:rsid w:val="006145A4"/>
    <w:rsid w:val="0061472F"/>
    <w:rsid w:val="00614C7C"/>
    <w:rsid w:val="0061592C"/>
    <w:rsid w:val="00616893"/>
    <w:rsid w:val="00616CCC"/>
    <w:rsid w:val="006202AC"/>
    <w:rsid w:val="0062301A"/>
    <w:rsid w:val="00623E15"/>
    <w:rsid w:val="00623F3E"/>
    <w:rsid w:val="0062405F"/>
    <w:rsid w:val="006246C6"/>
    <w:rsid w:val="00624D4E"/>
    <w:rsid w:val="0062524D"/>
    <w:rsid w:val="00626214"/>
    <w:rsid w:val="00626413"/>
    <w:rsid w:val="006270B7"/>
    <w:rsid w:val="0062761F"/>
    <w:rsid w:val="00627B52"/>
    <w:rsid w:val="00627CEE"/>
    <w:rsid w:val="00630266"/>
    <w:rsid w:val="006308A6"/>
    <w:rsid w:val="00630AF8"/>
    <w:rsid w:val="00632A84"/>
    <w:rsid w:val="00633A30"/>
    <w:rsid w:val="00633DF7"/>
    <w:rsid w:val="0063457F"/>
    <w:rsid w:val="00634BCB"/>
    <w:rsid w:val="00635149"/>
    <w:rsid w:val="00635E00"/>
    <w:rsid w:val="006401B3"/>
    <w:rsid w:val="00641815"/>
    <w:rsid w:val="00642CC6"/>
    <w:rsid w:val="0064502F"/>
    <w:rsid w:val="00645994"/>
    <w:rsid w:val="00645A2E"/>
    <w:rsid w:val="006461C0"/>
    <w:rsid w:val="006461C4"/>
    <w:rsid w:val="0064643B"/>
    <w:rsid w:val="0064785E"/>
    <w:rsid w:val="006501CD"/>
    <w:rsid w:val="00651305"/>
    <w:rsid w:val="00653176"/>
    <w:rsid w:val="00653F53"/>
    <w:rsid w:val="00654E34"/>
    <w:rsid w:val="006572DC"/>
    <w:rsid w:val="00660910"/>
    <w:rsid w:val="006615A3"/>
    <w:rsid w:val="006622BA"/>
    <w:rsid w:val="00662FE8"/>
    <w:rsid w:val="00663398"/>
    <w:rsid w:val="006674C2"/>
    <w:rsid w:val="00667649"/>
    <w:rsid w:val="0066767E"/>
    <w:rsid w:val="00670041"/>
    <w:rsid w:val="00670AE1"/>
    <w:rsid w:val="00670B35"/>
    <w:rsid w:val="0067253A"/>
    <w:rsid w:val="006726CF"/>
    <w:rsid w:val="00672C4D"/>
    <w:rsid w:val="00672FC5"/>
    <w:rsid w:val="00673A6E"/>
    <w:rsid w:val="0067435E"/>
    <w:rsid w:val="006746D6"/>
    <w:rsid w:val="0067521D"/>
    <w:rsid w:val="00675233"/>
    <w:rsid w:val="00675EE7"/>
    <w:rsid w:val="006768B0"/>
    <w:rsid w:val="00676E22"/>
    <w:rsid w:val="00677556"/>
    <w:rsid w:val="0067792A"/>
    <w:rsid w:val="0068070E"/>
    <w:rsid w:val="006808EB"/>
    <w:rsid w:val="00680CED"/>
    <w:rsid w:val="00681409"/>
    <w:rsid w:val="0068170B"/>
    <w:rsid w:val="00681E15"/>
    <w:rsid w:val="00681F6C"/>
    <w:rsid w:val="00682662"/>
    <w:rsid w:val="0068323C"/>
    <w:rsid w:val="006833A5"/>
    <w:rsid w:val="00684089"/>
    <w:rsid w:val="00684223"/>
    <w:rsid w:val="0068435E"/>
    <w:rsid w:val="006848AA"/>
    <w:rsid w:val="0068509F"/>
    <w:rsid w:val="006854B9"/>
    <w:rsid w:val="00685879"/>
    <w:rsid w:val="006864E0"/>
    <w:rsid w:val="00686771"/>
    <w:rsid w:val="0068775B"/>
    <w:rsid w:val="00687784"/>
    <w:rsid w:val="00687997"/>
    <w:rsid w:val="00687CE8"/>
    <w:rsid w:val="00687F79"/>
    <w:rsid w:val="006905CF"/>
    <w:rsid w:val="006914B1"/>
    <w:rsid w:val="00691667"/>
    <w:rsid w:val="00692262"/>
    <w:rsid w:val="00692B7D"/>
    <w:rsid w:val="006930B4"/>
    <w:rsid w:val="0069329D"/>
    <w:rsid w:val="00694317"/>
    <w:rsid w:val="006943DA"/>
    <w:rsid w:val="006956A9"/>
    <w:rsid w:val="00695A22"/>
    <w:rsid w:val="00695C17"/>
    <w:rsid w:val="00696536"/>
    <w:rsid w:val="006970CD"/>
    <w:rsid w:val="00697AF2"/>
    <w:rsid w:val="00697C6B"/>
    <w:rsid w:val="006A14DF"/>
    <w:rsid w:val="006A2BC9"/>
    <w:rsid w:val="006A2F5B"/>
    <w:rsid w:val="006A332C"/>
    <w:rsid w:val="006A3908"/>
    <w:rsid w:val="006A595D"/>
    <w:rsid w:val="006A62C5"/>
    <w:rsid w:val="006A7131"/>
    <w:rsid w:val="006A7838"/>
    <w:rsid w:val="006A7BBA"/>
    <w:rsid w:val="006B057A"/>
    <w:rsid w:val="006B07A3"/>
    <w:rsid w:val="006B1277"/>
    <w:rsid w:val="006B166C"/>
    <w:rsid w:val="006B1687"/>
    <w:rsid w:val="006B19FF"/>
    <w:rsid w:val="006B1FBC"/>
    <w:rsid w:val="006B4CDA"/>
    <w:rsid w:val="006B5F7F"/>
    <w:rsid w:val="006B66BE"/>
    <w:rsid w:val="006B680A"/>
    <w:rsid w:val="006B6908"/>
    <w:rsid w:val="006B695F"/>
    <w:rsid w:val="006B69D7"/>
    <w:rsid w:val="006B7FCB"/>
    <w:rsid w:val="006C1565"/>
    <w:rsid w:val="006C1639"/>
    <w:rsid w:val="006C1802"/>
    <w:rsid w:val="006C186F"/>
    <w:rsid w:val="006C1A14"/>
    <w:rsid w:val="006C1C89"/>
    <w:rsid w:val="006C3E20"/>
    <w:rsid w:val="006C5D5B"/>
    <w:rsid w:val="006C6E19"/>
    <w:rsid w:val="006C78C2"/>
    <w:rsid w:val="006C7D78"/>
    <w:rsid w:val="006D0BE2"/>
    <w:rsid w:val="006D151C"/>
    <w:rsid w:val="006D1982"/>
    <w:rsid w:val="006D290A"/>
    <w:rsid w:val="006D2A69"/>
    <w:rsid w:val="006D2D74"/>
    <w:rsid w:val="006D397A"/>
    <w:rsid w:val="006D3E98"/>
    <w:rsid w:val="006D4A88"/>
    <w:rsid w:val="006D5B56"/>
    <w:rsid w:val="006D6600"/>
    <w:rsid w:val="006D66A8"/>
    <w:rsid w:val="006D6AA2"/>
    <w:rsid w:val="006D7098"/>
    <w:rsid w:val="006E12A9"/>
    <w:rsid w:val="006E341A"/>
    <w:rsid w:val="006E34E1"/>
    <w:rsid w:val="006E397E"/>
    <w:rsid w:val="006E4151"/>
    <w:rsid w:val="006E498F"/>
    <w:rsid w:val="006E56CE"/>
    <w:rsid w:val="006E737F"/>
    <w:rsid w:val="006F1C3E"/>
    <w:rsid w:val="006F1FCF"/>
    <w:rsid w:val="006F2029"/>
    <w:rsid w:val="006F35AB"/>
    <w:rsid w:val="006F363A"/>
    <w:rsid w:val="006F4827"/>
    <w:rsid w:val="006F530D"/>
    <w:rsid w:val="006F55BA"/>
    <w:rsid w:val="006F56B0"/>
    <w:rsid w:val="006F78F5"/>
    <w:rsid w:val="00700AA2"/>
    <w:rsid w:val="00701C51"/>
    <w:rsid w:val="00702842"/>
    <w:rsid w:val="00703472"/>
    <w:rsid w:val="0070365E"/>
    <w:rsid w:val="00703A84"/>
    <w:rsid w:val="00703AC5"/>
    <w:rsid w:val="00703DBE"/>
    <w:rsid w:val="00705A19"/>
    <w:rsid w:val="00705B4C"/>
    <w:rsid w:val="00705FB2"/>
    <w:rsid w:val="00706841"/>
    <w:rsid w:val="007069F0"/>
    <w:rsid w:val="00706A52"/>
    <w:rsid w:val="00706B3A"/>
    <w:rsid w:val="0070758C"/>
    <w:rsid w:val="00707C7B"/>
    <w:rsid w:val="00707DA2"/>
    <w:rsid w:val="00710C3D"/>
    <w:rsid w:val="007113CD"/>
    <w:rsid w:val="00712132"/>
    <w:rsid w:val="00712583"/>
    <w:rsid w:val="00712AB1"/>
    <w:rsid w:val="007130BD"/>
    <w:rsid w:val="00713877"/>
    <w:rsid w:val="00716359"/>
    <w:rsid w:val="007166EC"/>
    <w:rsid w:val="007168BF"/>
    <w:rsid w:val="00716EDF"/>
    <w:rsid w:val="007179C1"/>
    <w:rsid w:val="00717C58"/>
    <w:rsid w:val="007226B9"/>
    <w:rsid w:val="007235E2"/>
    <w:rsid w:val="0072389E"/>
    <w:rsid w:val="00726371"/>
    <w:rsid w:val="00726FA1"/>
    <w:rsid w:val="00727264"/>
    <w:rsid w:val="0072776D"/>
    <w:rsid w:val="007278D2"/>
    <w:rsid w:val="007279F2"/>
    <w:rsid w:val="00731A1E"/>
    <w:rsid w:val="0073318D"/>
    <w:rsid w:val="0073390C"/>
    <w:rsid w:val="007343DB"/>
    <w:rsid w:val="00734635"/>
    <w:rsid w:val="00734991"/>
    <w:rsid w:val="00735891"/>
    <w:rsid w:val="00735C4C"/>
    <w:rsid w:val="007364D9"/>
    <w:rsid w:val="0073653B"/>
    <w:rsid w:val="00740446"/>
    <w:rsid w:val="007411DA"/>
    <w:rsid w:val="007416A0"/>
    <w:rsid w:val="00741A61"/>
    <w:rsid w:val="0074230D"/>
    <w:rsid w:val="00742402"/>
    <w:rsid w:val="00743110"/>
    <w:rsid w:val="00744127"/>
    <w:rsid w:val="00744A96"/>
    <w:rsid w:val="00744A9F"/>
    <w:rsid w:val="00744CD5"/>
    <w:rsid w:val="00744F4B"/>
    <w:rsid w:val="0074567D"/>
    <w:rsid w:val="007459B6"/>
    <w:rsid w:val="00745AD2"/>
    <w:rsid w:val="00747408"/>
    <w:rsid w:val="00747A73"/>
    <w:rsid w:val="007512C9"/>
    <w:rsid w:val="007514BA"/>
    <w:rsid w:val="00751DFA"/>
    <w:rsid w:val="00753601"/>
    <w:rsid w:val="0075452E"/>
    <w:rsid w:val="00754580"/>
    <w:rsid w:val="007546A0"/>
    <w:rsid w:val="007563C0"/>
    <w:rsid w:val="0075662B"/>
    <w:rsid w:val="007567AB"/>
    <w:rsid w:val="00756930"/>
    <w:rsid w:val="00756C0C"/>
    <w:rsid w:val="00756C85"/>
    <w:rsid w:val="00760174"/>
    <w:rsid w:val="007614EA"/>
    <w:rsid w:val="00761A73"/>
    <w:rsid w:val="00762154"/>
    <w:rsid w:val="00764793"/>
    <w:rsid w:val="00764E93"/>
    <w:rsid w:val="007655D2"/>
    <w:rsid w:val="00765C4A"/>
    <w:rsid w:val="0076745D"/>
    <w:rsid w:val="00767973"/>
    <w:rsid w:val="00767C27"/>
    <w:rsid w:val="00770022"/>
    <w:rsid w:val="00770368"/>
    <w:rsid w:val="00770394"/>
    <w:rsid w:val="00770C7E"/>
    <w:rsid w:val="0077168F"/>
    <w:rsid w:val="00772F92"/>
    <w:rsid w:val="00773749"/>
    <w:rsid w:val="007747A8"/>
    <w:rsid w:val="00775139"/>
    <w:rsid w:val="00776349"/>
    <w:rsid w:val="00776FBA"/>
    <w:rsid w:val="007773E0"/>
    <w:rsid w:val="007778C4"/>
    <w:rsid w:val="0077796B"/>
    <w:rsid w:val="00777A98"/>
    <w:rsid w:val="0078003A"/>
    <w:rsid w:val="007800AF"/>
    <w:rsid w:val="00780162"/>
    <w:rsid w:val="0078041D"/>
    <w:rsid w:val="007806F7"/>
    <w:rsid w:val="00780E84"/>
    <w:rsid w:val="00781547"/>
    <w:rsid w:val="007823DE"/>
    <w:rsid w:val="0078368E"/>
    <w:rsid w:val="00783DA8"/>
    <w:rsid w:val="007844E3"/>
    <w:rsid w:val="007850DC"/>
    <w:rsid w:val="007859DE"/>
    <w:rsid w:val="007862BB"/>
    <w:rsid w:val="00786D1B"/>
    <w:rsid w:val="0078784C"/>
    <w:rsid w:val="00787FB6"/>
    <w:rsid w:val="0079045E"/>
    <w:rsid w:val="00790707"/>
    <w:rsid w:val="0079107B"/>
    <w:rsid w:val="007925DD"/>
    <w:rsid w:val="007930AC"/>
    <w:rsid w:val="00793204"/>
    <w:rsid w:val="007934AA"/>
    <w:rsid w:val="00793784"/>
    <w:rsid w:val="0079408A"/>
    <w:rsid w:val="0079458C"/>
    <w:rsid w:val="0079524C"/>
    <w:rsid w:val="007959C1"/>
    <w:rsid w:val="00796679"/>
    <w:rsid w:val="0079797A"/>
    <w:rsid w:val="007A0E8E"/>
    <w:rsid w:val="007A1AC8"/>
    <w:rsid w:val="007A4F0E"/>
    <w:rsid w:val="007A5455"/>
    <w:rsid w:val="007A5527"/>
    <w:rsid w:val="007A67F3"/>
    <w:rsid w:val="007A6A8D"/>
    <w:rsid w:val="007A72C5"/>
    <w:rsid w:val="007A77A9"/>
    <w:rsid w:val="007A7F52"/>
    <w:rsid w:val="007A7FCF"/>
    <w:rsid w:val="007B0280"/>
    <w:rsid w:val="007B1CD7"/>
    <w:rsid w:val="007B2325"/>
    <w:rsid w:val="007B2E6E"/>
    <w:rsid w:val="007B3099"/>
    <w:rsid w:val="007B3B34"/>
    <w:rsid w:val="007B4F04"/>
    <w:rsid w:val="007B548A"/>
    <w:rsid w:val="007B5A2E"/>
    <w:rsid w:val="007B7533"/>
    <w:rsid w:val="007B753F"/>
    <w:rsid w:val="007C0BD5"/>
    <w:rsid w:val="007C189F"/>
    <w:rsid w:val="007C24FB"/>
    <w:rsid w:val="007C2901"/>
    <w:rsid w:val="007C30E1"/>
    <w:rsid w:val="007C3CC0"/>
    <w:rsid w:val="007C488E"/>
    <w:rsid w:val="007C4CF6"/>
    <w:rsid w:val="007C4D47"/>
    <w:rsid w:val="007C540F"/>
    <w:rsid w:val="007C5571"/>
    <w:rsid w:val="007D030F"/>
    <w:rsid w:val="007D03CF"/>
    <w:rsid w:val="007D064E"/>
    <w:rsid w:val="007D0884"/>
    <w:rsid w:val="007D0CFA"/>
    <w:rsid w:val="007D2202"/>
    <w:rsid w:val="007D22A1"/>
    <w:rsid w:val="007D2847"/>
    <w:rsid w:val="007D2D26"/>
    <w:rsid w:val="007D3661"/>
    <w:rsid w:val="007D3F07"/>
    <w:rsid w:val="007D5642"/>
    <w:rsid w:val="007D5CAD"/>
    <w:rsid w:val="007D65E5"/>
    <w:rsid w:val="007D66C1"/>
    <w:rsid w:val="007D7229"/>
    <w:rsid w:val="007E02F2"/>
    <w:rsid w:val="007E0FF7"/>
    <w:rsid w:val="007E14A5"/>
    <w:rsid w:val="007E1DDD"/>
    <w:rsid w:val="007E32C3"/>
    <w:rsid w:val="007E4058"/>
    <w:rsid w:val="007E4B78"/>
    <w:rsid w:val="007E4CDF"/>
    <w:rsid w:val="007E4D8F"/>
    <w:rsid w:val="007E6444"/>
    <w:rsid w:val="007E7B47"/>
    <w:rsid w:val="007F1A90"/>
    <w:rsid w:val="007F20A1"/>
    <w:rsid w:val="007F27AE"/>
    <w:rsid w:val="007F2E89"/>
    <w:rsid w:val="007F3393"/>
    <w:rsid w:val="007F341D"/>
    <w:rsid w:val="007F3670"/>
    <w:rsid w:val="007F4941"/>
    <w:rsid w:val="007F4D2F"/>
    <w:rsid w:val="007F5361"/>
    <w:rsid w:val="007F54AF"/>
    <w:rsid w:val="007F5988"/>
    <w:rsid w:val="007F5F4A"/>
    <w:rsid w:val="007F604F"/>
    <w:rsid w:val="007F7B65"/>
    <w:rsid w:val="008004A7"/>
    <w:rsid w:val="008005B3"/>
    <w:rsid w:val="00800708"/>
    <w:rsid w:val="0080074B"/>
    <w:rsid w:val="00801939"/>
    <w:rsid w:val="00801B81"/>
    <w:rsid w:val="0080269E"/>
    <w:rsid w:val="00802E6C"/>
    <w:rsid w:val="0080309C"/>
    <w:rsid w:val="0080327F"/>
    <w:rsid w:val="008037B2"/>
    <w:rsid w:val="00803B20"/>
    <w:rsid w:val="0080437C"/>
    <w:rsid w:val="00804EA0"/>
    <w:rsid w:val="008058BD"/>
    <w:rsid w:val="008062D9"/>
    <w:rsid w:val="008079FF"/>
    <w:rsid w:val="008122BA"/>
    <w:rsid w:val="00813030"/>
    <w:rsid w:val="00813182"/>
    <w:rsid w:val="0081465A"/>
    <w:rsid w:val="00814679"/>
    <w:rsid w:val="008170D3"/>
    <w:rsid w:val="00817479"/>
    <w:rsid w:val="00817EF5"/>
    <w:rsid w:val="00820F24"/>
    <w:rsid w:val="00821CF6"/>
    <w:rsid w:val="00821FDE"/>
    <w:rsid w:val="0082254A"/>
    <w:rsid w:val="008225E7"/>
    <w:rsid w:val="00823305"/>
    <w:rsid w:val="0082394E"/>
    <w:rsid w:val="00825797"/>
    <w:rsid w:val="00825B5F"/>
    <w:rsid w:val="00826206"/>
    <w:rsid w:val="00830075"/>
    <w:rsid w:val="008307D0"/>
    <w:rsid w:val="00830AE0"/>
    <w:rsid w:val="00832E4E"/>
    <w:rsid w:val="008336C9"/>
    <w:rsid w:val="00834871"/>
    <w:rsid w:val="00834ACB"/>
    <w:rsid w:val="00835811"/>
    <w:rsid w:val="00835D82"/>
    <w:rsid w:val="00836643"/>
    <w:rsid w:val="008413BB"/>
    <w:rsid w:val="00841611"/>
    <w:rsid w:val="008420D2"/>
    <w:rsid w:val="00842206"/>
    <w:rsid w:val="008427C4"/>
    <w:rsid w:val="00842A25"/>
    <w:rsid w:val="0084349F"/>
    <w:rsid w:val="008449C7"/>
    <w:rsid w:val="00847633"/>
    <w:rsid w:val="0085107E"/>
    <w:rsid w:val="00851282"/>
    <w:rsid w:val="00852B7F"/>
    <w:rsid w:val="00852DB8"/>
    <w:rsid w:val="00853A2F"/>
    <w:rsid w:val="00853C61"/>
    <w:rsid w:val="00854C46"/>
    <w:rsid w:val="008550C4"/>
    <w:rsid w:val="00855A96"/>
    <w:rsid w:val="00855C37"/>
    <w:rsid w:val="00856146"/>
    <w:rsid w:val="008570A2"/>
    <w:rsid w:val="008572DE"/>
    <w:rsid w:val="00860230"/>
    <w:rsid w:val="0086055E"/>
    <w:rsid w:val="008608B3"/>
    <w:rsid w:val="00861CFA"/>
    <w:rsid w:val="00862D70"/>
    <w:rsid w:val="00863280"/>
    <w:rsid w:val="00863589"/>
    <w:rsid w:val="00863BA2"/>
    <w:rsid w:val="008647A9"/>
    <w:rsid w:val="008649F8"/>
    <w:rsid w:val="00864FD3"/>
    <w:rsid w:val="0086562A"/>
    <w:rsid w:val="00867F7F"/>
    <w:rsid w:val="0087013D"/>
    <w:rsid w:val="00871D62"/>
    <w:rsid w:val="00872B0F"/>
    <w:rsid w:val="008732F8"/>
    <w:rsid w:val="0087339D"/>
    <w:rsid w:val="008735CE"/>
    <w:rsid w:val="00875E43"/>
    <w:rsid w:val="00876DD2"/>
    <w:rsid w:val="008775E3"/>
    <w:rsid w:val="00880729"/>
    <w:rsid w:val="00880A7C"/>
    <w:rsid w:val="00881587"/>
    <w:rsid w:val="008820C2"/>
    <w:rsid w:val="00883192"/>
    <w:rsid w:val="0088447A"/>
    <w:rsid w:val="008864FA"/>
    <w:rsid w:val="00886B28"/>
    <w:rsid w:val="00887190"/>
    <w:rsid w:val="00887AA0"/>
    <w:rsid w:val="0089008C"/>
    <w:rsid w:val="00890837"/>
    <w:rsid w:val="00890ED0"/>
    <w:rsid w:val="00891C42"/>
    <w:rsid w:val="00891ED7"/>
    <w:rsid w:val="008927B2"/>
    <w:rsid w:val="00892910"/>
    <w:rsid w:val="00893047"/>
    <w:rsid w:val="0089342D"/>
    <w:rsid w:val="008947E8"/>
    <w:rsid w:val="00894F45"/>
    <w:rsid w:val="008951B5"/>
    <w:rsid w:val="00896010"/>
    <w:rsid w:val="00896D54"/>
    <w:rsid w:val="00897435"/>
    <w:rsid w:val="008A08FF"/>
    <w:rsid w:val="008A1043"/>
    <w:rsid w:val="008A109D"/>
    <w:rsid w:val="008A3D5B"/>
    <w:rsid w:val="008A49B5"/>
    <w:rsid w:val="008A5562"/>
    <w:rsid w:val="008A5898"/>
    <w:rsid w:val="008A59CA"/>
    <w:rsid w:val="008A59D2"/>
    <w:rsid w:val="008A59E6"/>
    <w:rsid w:val="008A6F67"/>
    <w:rsid w:val="008A7FB3"/>
    <w:rsid w:val="008B099F"/>
    <w:rsid w:val="008B09BD"/>
    <w:rsid w:val="008B0CE7"/>
    <w:rsid w:val="008B177E"/>
    <w:rsid w:val="008B19B1"/>
    <w:rsid w:val="008B2249"/>
    <w:rsid w:val="008B308F"/>
    <w:rsid w:val="008B41BA"/>
    <w:rsid w:val="008B41D7"/>
    <w:rsid w:val="008B4777"/>
    <w:rsid w:val="008B55BD"/>
    <w:rsid w:val="008B5974"/>
    <w:rsid w:val="008B6BC2"/>
    <w:rsid w:val="008B7669"/>
    <w:rsid w:val="008B7A4F"/>
    <w:rsid w:val="008C0370"/>
    <w:rsid w:val="008C05A4"/>
    <w:rsid w:val="008C14CC"/>
    <w:rsid w:val="008C1D25"/>
    <w:rsid w:val="008C251F"/>
    <w:rsid w:val="008C2591"/>
    <w:rsid w:val="008C2ABE"/>
    <w:rsid w:val="008C3041"/>
    <w:rsid w:val="008C42E1"/>
    <w:rsid w:val="008C4678"/>
    <w:rsid w:val="008C4718"/>
    <w:rsid w:val="008C4D10"/>
    <w:rsid w:val="008C4DA1"/>
    <w:rsid w:val="008C6954"/>
    <w:rsid w:val="008C6F0B"/>
    <w:rsid w:val="008C7BE6"/>
    <w:rsid w:val="008C7EEC"/>
    <w:rsid w:val="008D006D"/>
    <w:rsid w:val="008D1364"/>
    <w:rsid w:val="008D1C28"/>
    <w:rsid w:val="008D2673"/>
    <w:rsid w:val="008D2B02"/>
    <w:rsid w:val="008D3720"/>
    <w:rsid w:val="008D49C9"/>
    <w:rsid w:val="008D4A9B"/>
    <w:rsid w:val="008D5A03"/>
    <w:rsid w:val="008D5A88"/>
    <w:rsid w:val="008E069D"/>
    <w:rsid w:val="008E0807"/>
    <w:rsid w:val="008E0F8F"/>
    <w:rsid w:val="008E11EB"/>
    <w:rsid w:val="008E13AF"/>
    <w:rsid w:val="008E1625"/>
    <w:rsid w:val="008E1E78"/>
    <w:rsid w:val="008E22F6"/>
    <w:rsid w:val="008E2438"/>
    <w:rsid w:val="008E30AA"/>
    <w:rsid w:val="008E3472"/>
    <w:rsid w:val="008E4521"/>
    <w:rsid w:val="008E4A02"/>
    <w:rsid w:val="008E4EBB"/>
    <w:rsid w:val="008E5A12"/>
    <w:rsid w:val="008E5DA5"/>
    <w:rsid w:val="008E7C67"/>
    <w:rsid w:val="008F16ED"/>
    <w:rsid w:val="008F1BBC"/>
    <w:rsid w:val="008F2201"/>
    <w:rsid w:val="008F22CB"/>
    <w:rsid w:val="008F230A"/>
    <w:rsid w:val="008F418E"/>
    <w:rsid w:val="008F4C3A"/>
    <w:rsid w:val="008F5D49"/>
    <w:rsid w:val="008F7086"/>
    <w:rsid w:val="008F71C7"/>
    <w:rsid w:val="00902856"/>
    <w:rsid w:val="00902CF6"/>
    <w:rsid w:val="0090305B"/>
    <w:rsid w:val="0090383C"/>
    <w:rsid w:val="0090385F"/>
    <w:rsid w:val="0090408E"/>
    <w:rsid w:val="00906ADD"/>
    <w:rsid w:val="00906EDD"/>
    <w:rsid w:val="00910027"/>
    <w:rsid w:val="00910109"/>
    <w:rsid w:val="009106BC"/>
    <w:rsid w:val="0091106C"/>
    <w:rsid w:val="0091140C"/>
    <w:rsid w:val="00911A90"/>
    <w:rsid w:val="00911F90"/>
    <w:rsid w:val="00912706"/>
    <w:rsid w:val="0091314D"/>
    <w:rsid w:val="0091474C"/>
    <w:rsid w:val="00914881"/>
    <w:rsid w:val="00914E09"/>
    <w:rsid w:val="009153A4"/>
    <w:rsid w:val="00915D92"/>
    <w:rsid w:val="009162FC"/>
    <w:rsid w:val="00916ADF"/>
    <w:rsid w:val="00916C43"/>
    <w:rsid w:val="009203E2"/>
    <w:rsid w:val="009216CB"/>
    <w:rsid w:val="00922912"/>
    <w:rsid w:val="00923382"/>
    <w:rsid w:val="00923C90"/>
    <w:rsid w:val="0092417A"/>
    <w:rsid w:val="00924862"/>
    <w:rsid w:val="00926A08"/>
    <w:rsid w:val="0092755B"/>
    <w:rsid w:val="00927BD5"/>
    <w:rsid w:val="009300F7"/>
    <w:rsid w:val="00930F5C"/>
    <w:rsid w:val="00930FE5"/>
    <w:rsid w:val="0093203E"/>
    <w:rsid w:val="00932126"/>
    <w:rsid w:val="009326A0"/>
    <w:rsid w:val="00933AFF"/>
    <w:rsid w:val="00933D9E"/>
    <w:rsid w:val="0093527D"/>
    <w:rsid w:val="009354FC"/>
    <w:rsid w:val="00935CBA"/>
    <w:rsid w:val="00935CE5"/>
    <w:rsid w:val="009371E6"/>
    <w:rsid w:val="00937FA1"/>
    <w:rsid w:val="00940D5A"/>
    <w:rsid w:val="00941AD5"/>
    <w:rsid w:val="00941B10"/>
    <w:rsid w:val="00943273"/>
    <w:rsid w:val="00943CC9"/>
    <w:rsid w:val="00944458"/>
    <w:rsid w:val="009446BB"/>
    <w:rsid w:val="00944DCF"/>
    <w:rsid w:val="0094677D"/>
    <w:rsid w:val="009474F8"/>
    <w:rsid w:val="009501F4"/>
    <w:rsid w:val="0095152F"/>
    <w:rsid w:val="009516B5"/>
    <w:rsid w:val="009516FF"/>
    <w:rsid w:val="00951D10"/>
    <w:rsid w:val="009527A0"/>
    <w:rsid w:val="0095372C"/>
    <w:rsid w:val="00953E2B"/>
    <w:rsid w:val="00954370"/>
    <w:rsid w:val="009552AF"/>
    <w:rsid w:val="00955C3A"/>
    <w:rsid w:val="009569E0"/>
    <w:rsid w:val="00956C6B"/>
    <w:rsid w:val="00956C76"/>
    <w:rsid w:val="00956FF4"/>
    <w:rsid w:val="00957F17"/>
    <w:rsid w:val="00957F5B"/>
    <w:rsid w:val="0096034E"/>
    <w:rsid w:val="00961126"/>
    <w:rsid w:val="00961190"/>
    <w:rsid w:val="009618CF"/>
    <w:rsid w:val="00961B05"/>
    <w:rsid w:val="009625C2"/>
    <w:rsid w:val="00962D42"/>
    <w:rsid w:val="009640FF"/>
    <w:rsid w:val="00964538"/>
    <w:rsid w:val="0096454D"/>
    <w:rsid w:val="00964832"/>
    <w:rsid w:val="00964B04"/>
    <w:rsid w:val="00965F65"/>
    <w:rsid w:val="00966A52"/>
    <w:rsid w:val="00966DB9"/>
    <w:rsid w:val="00967199"/>
    <w:rsid w:val="00970B0C"/>
    <w:rsid w:val="009718CB"/>
    <w:rsid w:val="00971924"/>
    <w:rsid w:val="0097245C"/>
    <w:rsid w:val="00972941"/>
    <w:rsid w:val="0097338F"/>
    <w:rsid w:val="00973BFB"/>
    <w:rsid w:val="0097720D"/>
    <w:rsid w:val="0097793B"/>
    <w:rsid w:val="00980F59"/>
    <w:rsid w:val="00981D2E"/>
    <w:rsid w:val="00981E14"/>
    <w:rsid w:val="00982109"/>
    <w:rsid w:val="00982209"/>
    <w:rsid w:val="0098229E"/>
    <w:rsid w:val="00982539"/>
    <w:rsid w:val="009833D5"/>
    <w:rsid w:val="00983DDD"/>
    <w:rsid w:val="009851E2"/>
    <w:rsid w:val="00985408"/>
    <w:rsid w:val="009868DD"/>
    <w:rsid w:val="00986E77"/>
    <w:rsid w:val="00987706"/>
    <w:rsid w:val="00987A5C"/>
    <w:rsid w:val="00987D4C"/>
    <w:rsid w:val="009903EB"/>
    <w:rsid w:val="009917E9"/>
    <w:rsid w:val="00991DAD"/>
    <w:rsid w:val="009936B5"/>
    <w:rsid w:val="0099373C"/>
    <w:rsid w:val="0099418C"/>
    <w:rsid w:val="00994201"/>
    <w:rsid w:val="009942A3"/>
    <w:rsid w:val="00994426"/>
    <w:rsid w:val="00994813"/>
    <w:rsid w:val="00995137"/>
    <w:rsid w:val="00995305"/>
    <w:rsid w:val="00995815"/>
    <w:rsid w:val="00995E09"/>
    <w:rsid w:val="00996264"/>
    <w:rsid w:val="00997298"/>
    <w:rsid w:val="009A0873"/>
    <w:rsid w:val="009A184A"/>
    <w:rsid w:val="009A192B"/>
    <w:rsid w:val="009A1CE1"/>
    <w:rsid w:val="009A214B"/>
    <w:rsid w:val="009A21E4"/>
    <w:rsid w:val="009A26D4"/>
    <w:rsid w:val="009A26EA"/>
    <w:rsid w:val="009A2A6E"/>
    <w:rsid w:val="009A2FF5"/>
    <w:rsid w:val="009A3260"/>
    <w:rsid w:val="009A347A"/>
    <w:rsid w:val="009A5E86"/>
    <w:rsid w:val="009A6034"/>
    <w:rsid w:val="009B0321"/>
    <w:rsid w:val="009B0376"/>
    <w:rsid w:val="009B07A5"/>
    <w:rsid w:val="009B11E2"/>
    <w:rsid w:val="009B180F"/>
    <w:rsid w:val="009B1B4F"/>
    <w:rsid w:val="009B3950"/>
    <w:rsid w:val="009B45B3"/>
    <w:rsid w:val="009B4B0A"/>
    <w:rsid w:val="009B5C9B"/>
    <w:rsid w:val="009B602C"/>
    <w:rsid w:val="009B6A7B"/>
    <w:rsid w:val="009B6C35"/>
    <w:rsid w:val="009B708A"/>
    <w:rsid w:val="009B7E32"/>
    <w:rsid w:val="009C096A"/>
    <w:rsid w:val="009C1241"/>
    <w:rsid w:val="009C266A"/>
    <w:rsid w:val="009C2E74"/>
    <w:rsid w:val="009C3F79"/>
    <w:rsid w:val="009C45AC"/>
    <w:rsid w:val="009C4BCB"/>
    <w:rsid w:val="009C5328"/>
    <w:rsid w:val="009C5C47"/>
    <w:rsid w:val="009C62E2"/>
    <w:rsid w:val="009D117F"/>
    <w:rsid w:val="009D16CF"/>
    <w:rsid w:val="009D210F"/>
    <w:rsid w:val="009D22D6"/>
    <w:rsid w:val="009D3208"/>
    <w:rsid w:val="009D337B"/>
    <w:rsid w:val="009D46C7"/>
    <w:rsid w:val="009D4986"/>
    <w:rsid w:val="009D5531"/>
    <w:rsid w:val="009D68C1"/>
    <w:rsid w:val="009D7257"/>
    <w:rsid w:val="009D78C5"/>
    <w:rsid w:val="009E048B"/>
    <w:rsid w:val="009E07A5"/>
    <w:rsid w:val="009E0C98"/>
    <w:rsid w:val="009E1AFA"/>
    <w:rsid w:val="009E1B36"/>
    <w:rsid w:val="009E22A0"/>
    <w:rsid w:val="009E2AEF"/>
    <w:rsid w:val="009E33F2"/>
    <w:rsid w:val="009E3419"/>
    <w:rsid w:val="009E3455"/>
    <w:rsid w:val="009E3AD8"/>
    <w:rsid w:val="009E3D43"/>
    <w:rsid w:val="009E4335"/>
    <w:rsid w:val="009E43F3"/>
    <w:rsid w:val="009E4BB1"/>
    <w:rsid w:val="009E5528"/>
    <w:rsid w:val="009E6075"/>
    <w:rsid w:val="009E6B85"/>
    <w:rsid w:val="009E7070"/>
    <w:rsid w:val="009E7EB7"/>
    <w:rsid w:val="009F007F"/>
    <w:rsid w:val="009F022C"/>
    <w:rsid w:val="009F0873"/>
    <w:rsid w:val="009F0D0D"/>
    <w:rsid w:val="009F19EC"/>
    <w:rsid w:val="009F1A0F"/>
    <w:rsid w:val="009F281D"/>
    <w:rsid w:val="009F2955"/>
    <w:rsid w:val="009F310C"/>
    <w:rsid w:val="009F48B3"/>
    <w:rsid w:val="009F5659"/>
    <w:rsid w:val="009F56FC"/>
    <w:rsid w:val="009F5B88"/>
    <w:rsid w:val="009F5D7C"/>
    <w:rsid w:val="009F5D8D"/>
    <w:rsid w:val="009F7610"/>
    <w:rsid w:val="009F7C8B"/>
    <w:rsid w:val="00A0051E"/>
    <w:rsid w:val="00A00A33"/>
    <w:rsid w:val="00A030F2"/>
    <w:rsid w:val="00A030F9"/>
    <w:rsid w:val="00A03374"/>
    <w:rsid w:val="00A036E0"/>
    <w:rsid w:val="00A03BBF"/>
    <w:rsid w:val="00A03E78"/>
    <w:rsid w:val="00A0534F"/>
    <w:rsid w:val="00A057A0"/>
    <w:rsid w:val="00A05E7B"/>
    <w:rsid w:val="00A0622F"/>
    <w:rsid w:val="00A065CB"/>
    <w:rsid w:val="00A0669F"/>
    <w:rsid w:val="00A06E99"/>
    <w:rsid w:val="00A07E38"/>
    <w:rsid w:val="00A10D49"/>
    <w:rsid w:val="00A114EC"/>
    <w:rsid w:val="00A122A0"/>
    <w:rsid w:val="00A1239D"/>
    <w:rsid w:val="00A1256D"/>
    <w:rsid w:val="00A12931"/>
    <w:rsid w:val="00A12DBB"/>
    <w:rsid w:val="00A148DF"/>
    <w:rsid w:val="00A16649"/>
    <w:rsid w:val="00A2281E"/>
    <w:rsid w:val="00A238DB"/>
    <w:rsid w:val="00A24668"/>
    <w:rsid w:val="00A24B88"/>
    <w:rsid w:val="00A24D64"/>
    <w:rsid w:val="00A25621"/>
    <w:rsid w:val="00A278D5"/>
    <w:rsid w:val="00A27F13"/>
    <w:rsid w:val="00A30A46"/>
    <w:rsid w:val="00A319DE"/>
    <w:rsid w:val="00A31B75"/>
    <w:rsid w:val="00A32A22"/>
    <w:rsid w:val="00A3306E"/>
    <w:rsid w:val="00A33364"/>
    <w:rsid w:val="00A33D7B"/>
    <w:rsid w:val="00A346CE"/>
    <w:rsid w:val="00A34B87"/>
    <w:rsid w:val="00A35423"/>
    <w:rsid w:val="00A35C82"/>
    <w:rsid w:val="00A365B5"/>
    <w:rsid w:val="00A36C8B"/>
    <w:rsid w:val="00A37200"/>
    <w:rsid w:val="00A37DBD"/>
    <w:rsid w:val="00A40F15"/>
    <w:rsid w:val="00A41041"/>
    <w:rsid w:val="00A41960"/>
    <w:rsid w:val="00A41B37"/>
    <w:rsid w:val="00A425FC"/>
    <w:rsid w:val="00A433CF"/>
    <w:rsid w:val="00A44883"/>
    <w:rsid w:val="00A455AC"/>
    <w:rsid w:val="00A45F74"/>
    <w:rsid w:val="00A4671E"/>
    <w:rsid w:val="00A476D1"/>
    <w:rsid w:val="00A50223"/>
    <w:rsid w:val="00A50411"/>
    <w:rsid w:val="00A506B9"/>
    <w:rsid w:val="00A51687"/>
    <w:rsid w:val="00A52781"/>
    <w:rsid w:val="00A53084"/>
    <w:rsid w:val="00A54096"/>
    <w:rsid w:val="00A54DC7"/>
    <w:rsid w:val="00A5507D"/>
    <w:rsid w:val="00A55700"/>
    <w:rsid w:val="00A56354"/>
    <w:rsid w:val="00A56405"/>
    <w:rsid w:val="00A5644C"/>
    <w:rsid w:val="00A56B80"/>
    <w:rsid w:val="00A57300"/>
    <w:rsid w:val="00A573EA"/>
    <w:rsid w:val="00A5747E"/>
    <w:rsid w:val="00A608BB"/>
    <w:rsid w:val="00A60FA4"/>
    <w:rsid w:val="00A617CB"/>
    <w:rsid w:val="00A62F45"/>
    <w:rsid w:val="00A6368E"/>
    <w:rsid w:val="00A63BBC"/>
    <w:rsid w:val="00A650F1"/>
    <w:rsid w:val="00A65135"/>
    <w:rsid w:val="00A65DC3"/>
    <w:rsid w:val="00A6649D"/>
    <w:rsid w:val="00A66A6E"/>
    <w:rsid w:val="00A66CD3"/>
    <w:rsid w:val="00A66FFC"/>
    <w:rsid w:val="00A70163"/>
    <w:rsid w:val="00A70303"/>
    <w:rsid w:val="00A703C5"/>
    <w:rsid w:val="00A7159E"/>
    <w:rsid w:val="00A71D4C"/>
    <w:rsid w:val="00A723AF"/>
    <w:rsid w:val="00A724C0"/>
    <w:rsid w:val="00A72A77"/>
    <w:rsid w:val="00A7307D"/>
    <w:rsid w:val="00A74BE2"/>
    <w:rsid w:val="00A74CB7"/>
    <w:rsid w:val="00A74E74"/>
    <w:rsid w:val="00A7620D"/>
    <w:rsid w:val="00A7699D"/>
    <w:rsid w:val="00A778E4"/>
    <w:rsid w:val="00A77AD9"/>
    <w:rsid w:val="00A77F28"/>
    <w:rsid w:val="00A77F3C"/>
    <w:rsid w:val="00A80076"/>
    <w:rsid w:val="00A80D2C"/>
    <w:rsid w:val="00A80E0C"/>
    <w:rsid w:val="00A81221"/>
    <w:rsid w:val="00A81B90"/>
    <w:rsid w:val="00A826BE"/>
    <w:rsid w:val="00A82A84"/>
    <w:rsid w:val="00A83472"/>
    <w:rsid w:val="00A83EB1"/>
    <w:rsid w:val="00A864FA"/>
    <w:rsid w:val="00A873C3"/>
    <w:rsid w:val="00A87714"/>
    <w:rsid w:val="00A87EBD"/>
    <w:rsid w:val="00A90238"/>
    <w:rsid w:val="00A9199E"/>
    <w:rsid w:val="00A91FBB"/>
    <w:rsid w:val="00A923C0"/>
    <w:rsid w:val="00A94D2C"/>
    <w:rsid w:val="00A95A08"/>
    <w:rsid w:val="00A96FA4"/>
    <w:rsid w:val="00AA0F08"/>
    <w:rsid w:val="00AA0F46"/>
    <w:rsid w:val="00AA1535"/>
    <w:rsid w:val="00AA38F5"/>
    <w:rsid w:val="00AA3F3E"/>
    <w:rsid w:val="00AA412E"/>
    <w:rsid w:val="00AA6FC5"/>
    <w:rsid w:val="00AB0BF7"/>
    <w:rsid w:val="00AB1967"/>
    <w:rsid w:val="00AB39EC"/>
    <w:rsid w:val="00AB40D0"/>
    <w:rsid w:val="00AB4617"/>
    <w:rsid w:val="00AB4F92"/>
    <w:rsid w:val="00AB762F"/>
    <w:rsid w:val="00AC1791"/>
    <w:rsid w:val="00AC2361"/>
    <w:rsid w:val="00AC2E3D"/>
    <w:rsid w:val="00AC4169"/>
    <w:rsid w:val="00AC43EC"/>
    <w:rsid w:val="00AC4995"/>
    <w:rsid w:val="00AC500F"/>
    <w:rsid w:val="00AC50DE"/>
    <w:rsid w:val="00AC586A"/>
    <w:rsid w:val="00AC5963"/>
    <w:rsid w:val="00AC776F"/>
    <w:rsid w:val="00AD03C1"/>
    <w:rsid w:val="00AD0D41"/>
    <w:rsid w:val="00AD12B0"/>
    <w:rsid w:val="00AD2846"/>
    <w:rsid w:val="00AD3559"/>
    <w:rsid w:val="00AD3B6D"/>
    <w:rsid w:val="00AD4151"/>
    <w:rsid w:val="00AD4B34"/>
    <w:rsid w:val="00AD518F"/>
    <w:rsid w:val="00AD532A"/>
    <w:rsid w:val="00AD56E9"/>
    <w:rsid w:val="00AD5925"/>
    <w:rsid w:val="00AD5C3E"/>
    <w:rsid w:val="00AD6124"/>
    <w:rsid w:val="00AD61DC"/>
    <w:rsid w:val="00AD6412"/>
    <w:rsid w:val="00AD6E63"/>
    <w:rsid w:val="00AD6F23"/>
    <w:rsid w:val="00AE226B"/>
    <w:rsid w:val="00AE4600"/>
    <w:rsid w:val="00AE520F"/>
    <w:rsid w:val="00AE5345"/>
    <w:rsid w:val="00AE5B02"/>
    <w:rsid w:val="00AE67C1"/>
    <w:rsid w:val="00AE7605"/>
    <w:rsid w:val="00AE7F5C"/>
    <w:rsid w:val="00AF13BF"/>
    <w:rsid w:val="00AF184D"/>
    <w:rsid w:val="00AF3213"/>
    <w:rsid w:val="00AF3394"/>
    <w:rsid w:val="00AF3849"/>
    <w:rsid w:val="00AF3FB0"/>
    <w:rsid w:val="00AF4112"/>
    <w:rsid w:val="00AF5AF1"/>
    <w:rsid w:val="00AF63DF"/>
    <w:rsid w:val="00AF6433"/>
    <w:rsid w:val="00AF660D"/>
    <w:rsid w:val="00B0006A"/>
    <w:rsid w:val="00B0010F"/>
    <w:rsid w:val="00B004BF"/>
    <w:rsid w:val="00B00934"/>
    <w:rsid w:val="00B01611"/>
    <w:rsid w:val="00B019CA"/>
    <w:rsid w:val="00B01A9B"/>
    <w:rsid w:val="00B01AE5"/>
    <w:rsid w:val="00B04BD7"/>
    <w:rsid w:val="00B04ED4"/>
    <w:rsid w:val="00B05B8D"/>
    <w:rsid w:val="00B066CD"/>
    <w:rsid w:val="00B06C10"/>
    <w:rsid w:val="00B076EA"/>
    <w:rsid w:val="00B07A2D"/>
    <w:rsid w:val="00B10131"/>
    <w:rsid w:val="00B1044B"/>
    <w:rsid w:val="00B11686"/>
    <w:rsid w:val="00B12F23"/>
    <w:rsid w:val="00B14218"/>
    <w:rsid w:val="00B14347"/>
    <w:rsid w:val="00B15149"/>
    <w:rsid w:val="00B15B91"/>
    <w:rsid w:val="00B15CB0"/>
    <w:rsid w:val="00B16853"/>
    <w:rsid w:val="00B17BE4"/>
    <w:rsid w:val="00B2042E"/>
    <w:rsid w:val="00B204F9"/>
    <w:rsid w:val="00B20D86"/>
    <w:rsid w:val="00B216F2"/>
    <w:rsid w:val="00B21827"/>
    <w:rsid w:val="00B218DB"/>
    <w:rsid w:val="00B226D1"/>
    <w:rsid w:val="00B230DE"/>
    <w:rsid w:val="00B231D3"/>
    <w:rsid w:val="00B23E59"/>
    <w:rsid w:val="00B24362"/>
    <w:rsid w:val="00B24565"/>
    <w:rsid w:val="00B269A0"/>
    <w:rsid w:val="00B26ACF"/>
    <w:rsid w:val="00B26BD7"/>
    <w:rsid w:val="00B26F5B"/>
    <w:rsid w:val="00B279F0"/>
    <w:rsid w:val="00B304AA"/>
    <w:rsid w:val="00B30891"/>
    <w:rsid w:val="00B31324"/>
    <w:rsid w:val="00B31384"/>
    <w:rsid w:val="00B325CA"/>
    <w:rsid w:val="00B32E2A"/>
    <w:rsid w:val="00B3499E"/>
    <w:rsid w:val="00B35019"/>
    <w:rsid w:val="00B35A8F"/>
    <w:rsid w:val="00B35C10"/>
    <w:rsid w:val="00B36172"/>
    <w:rsid w:val="00B3632A"/>
    <w:rsid w:val="00B36591"/>
    <w:rsid w:val="00B368B4"/>
    <w:rsid w:val="00B3798E"/>
    <w:rsid w:val="00B40185"/>
    <w:rsid w:val="00B40479"/>
    <w:rsid w:val="00B40A50"/>
    <w:rsid w:val="00B40A7A"/>
    <w:rsid w:val="00B40DB9"/>
    <w:rsid w:val="00B4135C"/>
    <w:rsid w:val="00B42AEA"/>
    <w:rsid w:val="00B44F11"/>
    <w:rsid w:val="00B452FD"/>
    <w:rsid w:val="00B4592A"/>
    <w:rsid w:val="00B45B16"/>
    <w:rsid w:val="00B4620C"/>
    <w:rsid w:val="00B47561"/>
    <w:rsid w:val="00B476A9"/>
    <w:rsid w:val="00B5059A"/>
    <w:rsid w:val="00B5098E"/>
    <w:rsid w:val="00B50BD3"/>
    <w:rsid w:val="00B51DD9"/>
    <w:rsid w:val="00B521C8"/>
    <w:rsid w:val="00B522DA"/>
    <w:rsid w:val="00B52605"/>
    <w:rsid w:val="00B5532C"/>
    <w:rsid w:val="00B555B4"/>
    <w:rsid w:val="00B55993"/>
    <w:rsid w:val="00B55DF0"/>
    <w:rsid w:val="00B565BC"/>
    <w:rsid w:val="00B570FA"/>
    <w:rsid w:val="00B57C78"/>
    <w:rsid w:val="00B608C9"/>
    <w:rsid w:val="00B61E9D"/>
    <w:rsid w:val="00B63AF3"/>
    <w:rsid w:val="00B64F1C"/>
    <w:rsid w:val="00B65D34"/>
    <w:rsid w:val="00B667C0"/>
    <w:rsid w:val="00B66D7E"/>
    <w:rsid w:val="00B67A55"/>
    <w:rsid w:val="00B70C5D"/>
    <w:rsid w:val="00B72781"/>
    <w:rsid w:val="00B7432A"/>
    <w:rsid w:val="00B74EE3"/>
    <w:rsid w:val="00B76CCA"/>
    <w:rsid w:val="00B772DA"/>
    <w:rsid w:val="00B7762D"/>
    <w:rsid w:val="00B77717"/>
    <w:rsid w:val="00B77C2C"/>
    <w:rsid w:val="00B80A60"/>
    <w:rsid w:val="00B80EC7"/>
    <w:rsid w:val="00B81632"/>
    <w:rsid w:val="00B81DFC"/>
    <w:rsid w:val="00B82E6A"/>
    <w:rsid w:val="00B845E3"/>
    <w:rsid w:val="00B852EE"/>
    <w:rsid w:val="00B85482"/>
    <w:rsid w:val="00B85A67"/>
    <w:rsid w:val="00B861D3"/>
    <w:rsid w:val="00B86650"/>
    <w:rsid w:val="00B90461"/>
    <w:rsid w:val="00B9046B"/>
    <w:rsid w:val="00B92827"/>
    <w:rsid w:val="00B92A2C"/>
    <w:rsid w:val="00B932C7"/>
    <w:rsid w:val="00B932E4"/>
    <w:rsid w:val="00B9488E"/>
    <w:rsid w:val="00B9582E"/>
    <w:rsid w:val="00B959EA"/>
    <w:rsid w:val="00B95A27"/>
    <w:rsid w:val="00B963A6"/>
    <w:rsid w:val="00B96579"/>
    <w:rsid w:val="00B967BB"/>
    <w:rsid w:val="00B97878"/>
    <w:rsid w:val="00B97959"/>
    <w:rsid w:val="00B97EC7"/>
    <w:rsid w:val="00BA01D3"/>
    <w:rsid w:val="00BA0E2D"/>
    <w:rsid w:val="00BA16A0"/>
    <w:rsid w:val="00BA4565"/>
    <w:rsid w:val="00BA4E86"/>
    <w:rsid w:val="00BA4E8E"/>
    <w:rsid w:val="00BA52BA"/>
    <w:rsid w:val="00BA5E0A"/>
    <w:rsid w:val="00BA7C9D"/>
    <w:rsid w:val="00BB0442"/>
    <w:rsid w:val="00BB057B"/>
    <w:rsid w:val="00BB1B13"/>
    <w:rsid w:val="00BB231A"/>
    <w:rsid w:val="00BB3819"/>
    <w:rsid w:val="00BB4009"/>
    <w:rsid w:val="00BB4ACD"/>
    <w:rsid w:val="00BB5248"/>
    <w:rsid w:val="00BB5388"/>
    <w:rsid w:val="00BB5940"/>
    <w:rsid w:val="00BB5BC2"/>
    <w:rsid w:val="00BB661C"/>
    <w:rsid w:val="00BB6749"/>
    <w:rsid w:val="00BB6E3A"/>
    <w:rsid w:val="00BB7541"/>
    <w:rsid w:val="00BB7CFB"/>
    <w:rsid w:val="00BC00FD"/>
    <w:rsid w:val="00BC01EA"/>
    <w:rsid w:val="00BC154D"/>
    <w:rsid w:val="00BC159F"/>
    <w:rsid w:val="00BC2131"/>
    <w:rsid w:val="00BC2250"/>
    <w:rsid w:val="00BC2B9E"/>
    <w:rsid w:val="00BC3531"/>
    <w:rsid w:val="00BC3803"/>
    <w:rsid w:val="00BC3B4D"/>
    <w:rsid w:val="00BC43FB"/>
    <w:rsid w:val="00BC4409"/>
    <w:rsid w:val="00BC462E"/>
    <w:rsid w:val="00BC4C61"/>
    <w:rsid w:val="00BC5255"/>
    <w:rsid w:val="00BC643B"/>
    <w:rsid w:val="00BC6F34"/>
    <w:rsid w:val="00BD0AF5"/>
    <w:rsid w:val="00BD0B0A"/>
    <w:rsid w:val="00BD191C"/>
    <w:rsid w:val="00BD1FCC"/>
    <w:rsid w:val="00BD2863"/>
    <w:rsid w:val="00BD2871"/>
    <w:rsid w:val="00BD31BF"/>
    <w:rsid w:val="00BD33C5"/>
    <w:rsid w:val="00BD3CDC"/>
    <w:rsid w:val="00BD3FEF"/>
    <w:rsid w:val="00BD48A8"/>
    <w:rsid w:val="00BD4F1E"/>
    <w:rsid w:val="00BD5E01"/>
    <w:rsid w:val="00BD63DF"/>
    <w:rsid w:val="00BD6482"/>
    <w:rsid w:val="00BD719D"/>
    <w:rsid w:val="00BD76B7"/>
    <w:rsid w:val="00BD7BBB"/>
    <w:rsid w:val="00BE0006"/>
    <w:rsid w:val="00BE046D"/>
    <w:rsid w:val="00BE0665"/>
    <w:rsid w:val="00BE240E"/>
    <w:rsid w:val="00BE2984"/>
    <w:rsid w:val="00BE2B16"/>
    <w:rsid w:val="00BE41B8"/>
    <w:rsid w:val="00BE4B92"/>
    <w:rsid w:val="00BE5E10"/>
    <w:rsid w:val="00BE7AF8"/>
    <w:rsid w:val="00BE7BB7"/>
    <w:rsid w:val="00BF1408"/>
    <w:rsid w:val="00BF15F2"/>
    <w:rsid w:val="00BF1D89"/>
    <w:rsid w:val="00BF2058"/>
    <w:rsid w:val="00BF2460"/>
    <w:rsid w:val="00BF2670"/>
    <w:rsid w:val="00BF4E8A"/>
    <w:rsid w:val="00BF5FCC"/>
    <w:rsid w:val="00BF602F"/>
    <w:rsid w:val="00BF7662"/>
    <w:rsid w:val="00BF7B8D"/>
    <w:rsid w:val="00C024CA"/>
    <w:rsid w:val="00C0263F"/>
    <w:rsid w:val="00C0298B"/>
    <w:rsid w:val="00C02D2C"/>
    <w:rsid w:val="00C058AB"/>
    <w:rsid w:val="00C05ED0"/>
    <w:rsid w:val="00C06C6B"/>
    <w:rsid w:val="00C06F96"/>
    <w:rsid w:val="00C10338"/>
    <w:rsid w:val="00C10928"/>
    <w:rsid w:val="00C10B70"/>
    <w:rsid w:val="00C11C27"/>
    <w:rsid w:val="00C12053"/>
    <w:rsid w:val="00C12A64"/>
    <w:rsid w:val="00C12A89"/>
    <w:rsid w:val="00C12B7E"/>
    <w:rsid w:val="00C12C33"/>
    <w:rsid w:val="00C13750"/>
    <w:rsid w:val="00C138F3"/>
    <w:rsid w:val="00C13B5A"/>
    <w:rsid w:val="00C149C8"/>
    <w:rsid w:val="00C150CC"/>
    <w:rsid w:val="00C1667F"/>
    <w:rsid w:val="00C16779"/>
    <w:rsid w:val="00C1717A"/>
    <w:rsid w:val="00C178CB"/>
    <w:rsid w:val="00C20114"/>
    <w:rsid w:val="00C2041D"/>
    <w:rsid w:val="00C22090"/>
    <w:rsid w:val="00C22498"/>
    <w:rsid w:val="00C22F58"/>
    <w:rsid w:val="00C22FA5"/>
    <w:rsid w:val="00C24F74"/>
    <w:rsid w:val="00C26444"/>
    <w:rsid w:val="00C26544"/>
    <w:rsid w:val="00C30A54"/>
    <w:rsid w:val="00C31CB1"/>
    <w:rsid w:val="00C31EA5"/>
    <w:rsid w:val="00C326C1"/>
    <w:rsid w:val="00C33249"/>
    <w:rsid w:val="00C332EB"/>
    <w:rsid w:val="00C3396C"/>
    <w:rsid w:val="00C34ACD"/>
    <w:rsid w:val="00C351F9"/>
    <w:rsid w:val="00C368DD"/>
    <w:rsid w:val="00C36933"/>
    <w:rsid w:val="00C40D5E"/>
    <w:rsid w:val="00C41C60"/>
    <w:rsid w:val="00C42AFE"/>
    <w:rsid w:val="00C42C3C"/>
    <w:rsid w:val="00C42FCC"/>
    <w:rsid w:val="00C46D7A"/>
    <w:rsid w:val="00C47AFA"/>
    <w:rsid w:val="00C52273"/>
    <w:rsid w:val="00C526EF"/>
    <w:rsid w:val="00C544A4"/>
    <w:rsid w:val="00C55BED"/>
    <w:rsid w:val="00C566D6"/>
    <w:rsid w:val="00C56FCE"/>
    <w:rsid w:val="00C57202"/>
    <w:rsid w:val="00C57897"/>
    <w:rsid w:val="00C632AA"/>
    <w:rsid w:val="00C635EA"/>
    <w:rsid w:val="00C637C8"/>
    <w:rsid w:val="00C63CB6"/>
    <w:rsid w:val="00C63F6B"/>
    <w:rsid w:val="00C63F94"/>
    <w:rsid w:val="00C64E09"/>
    <w:rsid w:val="00C6544C"/>
    <w:rsid w:val="00C6569E"/>
    <w:rsid w:val="00C65D8D"/>
    <w:rsid w:val="00C65EDD"/>
    <w:rsid w:val="00C66A9A"/>
    <w:rsid w:val="00C66CA2"/>
    <w:rsid w:val="00C704BA"/>
    <w:rsid w:val="00C70F8E"/>
    <w:rsid w:val="00C70FF9"/>
    <w:rsid w:val="00C71A7A"/>
    <w:rsid w:val="00C72C31"/>
    <w:rsid w:val="00C72EBB"/>
    <w:rsid w:val="00C72EBE"/>
    <w:rsid w:val="00C7321A"/>
    <w:rsid w:val="00C73755"/>
    <w:rsid w:val="00C738BA"/>
    <w:rsid w:val="00C73C2E"/>
    <w:rsid w:val="00C74DE7"/>
    <w:rsid w:val="00C74E6D"/>
    <w:rsid w:val="00C76312"/>
    <w:rsid w:val="00C80467"/>
    <w:rsid w:val="00C80917"/>
    <w:rsid w:val="00C80FC5"/>
    <w:rsid w:val="00C81B6E"/>
    <w:rsid w:val="00C81DA4"/>
    <w:rsid w:val="00C81EE9"/>
    <w:rsid w:val="00C8299F"/>
    <w:rsid w:val="00C82B74"/>
    <w:rsid w:val="00C82F73"/>
    <w:rsid w:val="00C839EB"/>
    <w:rsid w:val="00C84C14"/>
    <w:rsid w:val="00C86935"/>
    <w:rsid w:val="00C86D9B"/>
    <w:rsid w:val="00C86DB9"/>
    <w:rsid w:val="00C878DF"/>
    <w:rsid w:val="00C904DE"/>
    <w:rsid w:val="00C92621"/>
    <w:rsid w:val="00C92915"/>
    <w:rsid w:val="00C92A6E"/>
    <w:rsid w:val="00C92DBD"/>
    <w:rsid w:val="00C942A0"/>
    <w:rsid w:val="00C94655"/>
    <w:rsid w:val="00C9491E"/>
    <w:rsid w:val="00C954BA"/>
    <w:rsid w:val="00C95D20"/>
    <w:rsid w:val="00C95D5A"/>
    <w:rsid w:val="00C97B98"/>
    <w:rsid w:val="00CA01B4"/>
    <w:rsid w:val="00CA0387"/>
    <w:rsid w:val="00CA0A2C"/>
    <w:rsid w:val="00CA1A44"/>
    <w:rsid w:val="00CA22A5"/>
    <w:rsid w:val="00CA2887"/>
    <w:rsid w:val="00CA28A6"/>
    <w:rsid w:val="00CA2F52"/>
    <w:rsid w:val="00CA39E8"/>
    <w:rsid w:val="00CA3E65"/>
    <w:rsid w:val="00CA4591"/>
    <w:rsid w:val="00CA5A3F"/>
    <w:rsid w:val="00CB0968"/>
    <w:rsid w:val="00CB1101"/>
    <w:rsid w:val="00CB1368"/>
    <w:rsid w:val="00CB1B41"/>
    <w:rsid w:val="00CB4BA2"/>
    <w:rsid w:val="00CB524C"/>
    <w:rsid w:val="00CB54BA"/>
    <w:rsid w:val="00CB563F"/>
    <w:rsid w:val="00CB5D71"/>
    <w:rsid w:val="00CB603E"/>
    <w:rsid w:val="00CB60D7"/>
    <w:rsid w:val="00CB63BF"/>
    <w:rsid w:val="00CB6594"/>
    <w:rsid w:val="00CB7612"/>
    <w:rsid w:val="00CB7A3C"/>
    <w:rsid w:val="00CB7C06"/>
    <w:rsid w:val="00CC06F3"/>
    <w:rsid w:val="00CC0720"/>
    <w:rsid w:val="00CC222B"/>
    <w:rsid w:val="00CC24A8"/>
    <w:rsid w:val="00CC46CD"/>
    <w:rsid w:val="00CC59AC"/>
    <w:rsid w:val="00CC656B"/>
    <w:rsid w:val="00CC74EA"/>
    <w:rsid w:val="00CC79C7"/>
    <w:rsid w:val="00CD08AE"/>
    <w:rsid w:val="00CD25AB"/>
    <w:rsid w:val="00CD3D3D"/>
    <w:rsid w:val="00CD3D9A"/>
    <w:rsid w:val="00CD442F"/>
    <w:rsid w:val="00CD45BA"/>
    <w:rsid w:val="00CD5296"/>
    <w:rsid w:val="00CD55CD"/>
    <w:rsid w:val="00CD56C1"/>
    <w:rsid w:val="00CD62CF"/>
    <w:rsid w:val="00CD7B2B"/>
    <w:rsid w:val="00CE0216"/>
    <w:rsid w:val="00CE25E4"/>
    <w:rsid w:val="00CE388E"/>
    <w:rsid w:val="00CE3E2E"/>
    <w:rsid w:val="00CE484A"/>
    <w:rsid w:val="00CE4864"/>
    <w:rsid w:val="00CE4C1D"/>
    <w:rsid w:val="00CE5554"/>
    <w:rsid w:val="00CE6E4D"/>
    <w:rsid w:val="00CE72ED"/>
    <w:rsid w:val="00CE7929"/>
    <w:rsid w:val="00CF0040"/>
    <w:rsid w:val="00CF142C"/>
    <w:rsid w:val="00CF1A70"/>
    <w:rsid w:val="00CF1CEE"/>
    <w:rsid w:val="00CF2A55"/>
    <w:rsid w:val="00CF2CAD"/>
    <w:rsid w:val="00CF3898"/>
    <w:rsid w:val="00CF4200"/>
    <w:rsid w:val="00CF48AE"/>
    <w:rsid w:val="00CF4E3A"/>
    <w:rsid w:val="00CF53E5"/>
    <w:rsid w:val="00CF57CA"/>
    <w:rsid w:val="00CF627F"/>
    <w:rsid w:val="00CF7203"/>
    <w:rsid w:val="00CF7E52"/>
    <w:rsid w:val="00D00741"/>
    <w:rsid w:val="00D0114D"/>
    <w:rsid w:val="00D0149C"/>
    <w:rsid w:val="00D02B70"/>
    <w:rsid w:val="00D02FE6"/>
    <w:rsid w:val="00D0331B"/>
    <w:rsid w:val="00D0345B"/>
    <w:rsid w:val="00D03D6B"/>
    <w:rsid w:val="00D04C1A"/>
    <w:rsid w:val="00D04D01"/>
    <w:rsid w:val="00D0635A"/>
    <w:rsid w:val="00D107CD"/>
    <w:rsid w:val="00D11049"/>
    <w:rsid w:val="00D117B3"/>
    <w:rsid w:val="00D1250E"/>
    <w:rsid w:val="00D13286"/>
    <w:rsid w:val="00D13B73"/>
    <w:rsid w:val="00D14404"/>
    <w:rsid w:val="00D153A1"/>
    <w:rsid w:val="00D15D6D"/>
    <w:rsid w:val="00D16538"/>
    <w:rsid w:val="00D16AB0"/>
    <w:rsid w:val="00D17546"/>
    <w:rsid w:val="00D17921"/>
    <w:rsid w:val="00D22262"/>
    <w:rsid w:val="00D22856"/>
    <w:rsid w:val="00D24B26"/>
    <w:rsid w:val="00D24DB9"/>
    <w:rsid w:val="00D26687"/>
    <w:rsid w:val="00D26F8E"/>
    <w:rsid w:val="00D30729"/>
    <w:rsid w:val="00D315E3"/>
    <w:rsid w:val="00D31AE9"/>
    <w:rsid w:val="00D331D7"/>
    <w:rsid w:val="00D33716"/>
    <w:rsid w:val="00D33820"/>
    <w:rsid w:val="00D34F97"/>
    <w:rsid w:val="00D363B2"/>
    <w:rsid w:val="00D406C5"/>
    <w:rsid w:val="00D41778"/>
    <w:rsid w:val="00D41CE9"/>
    <w:rsid w:val="00D421AC"/>
    <w:rsid w:val="00D42411"/>
    <w:rsid w:val="00D42612"/>
    <w:rsid w:val="00D4280D"/>
    <w:rsid w:val="00D42866"/>
    <w:rsid w:val="00D42BF2"/>
    <w:rsid w:val="00D43662"/>
    <w:rsid w:val="00D43916"/>
    <w:rsid w:val="00D458B8"/>
    <w:rsid w:val="00D45F7A"/>
    <w:rsid w:val="00D4624F"/>
    <w:rsid w:val="00D4722E"/>
    <w:rsid w:val="00D47A67"/>
    <w:rsid w:val="00D47F23"/>
    <w:rsid w:val="00D51A10"/>
    <w:rsid w:val="00D51B5E"/>
    <w:rsid w:val="00D52964"/>
    <w:rsid w:val="00D53BFE"/>
    <w:rsid w:val="00D54099"/>
    <w:rsid w:val="00D543BF"/>
    <w:rsid w:val="00D54D7C"/>
    <w:rsid w:val="00D55375"/>
    <w:rsid w:val="00D554A3"/>
    <w:rsid w:val="00D556EB"/>
    <w:rsid w:val="00D55747"/>
    <w:rsid w:val="00D55BCB"/>
    <w:rsid w:val="00D5784F"/>
    <w:rsid w:val="00D60008"/>
    <w:rsid w:val="00D609E7"/>
    <w:rsid w:val="00D60C0D"/>
    <w:rsid w:val="00D625A5"/>
    <w:rsid w:val="00D63267"/>
    <w:rsid w:val="00D632B9"/>
    <w:rsid w:val="00D63875"/>
    <w:rsid w:val="00D6447F"/>
    <w:rsid w:val="00D6529A"/>
    <w:rsid w:val="00D65742"/>
    <w:rsid w:val="00D65E5F"/>
    <w:rsid w:val="00D66112"/>
    <w:rsid w:val="00D661C1"/>
    <w:rsid w:val="00D6644F"/>
    <w:rsid w:val="00D66A2B"/>
    <w:rsid w:val="00D66F2E"/>
    <w:rsid w:val="00D672F2"/>
    <w:rsid w:val="00D7246C"/>
    <w:rsid w:val="00D728FA"/>
    <w:rsid w:val="00D72EBC"/>
    <w:rsid w:val="00D73758"/>
    <w:rsid w:val="00D73DCA"/>
    <w:rsid w:val="00D753D2"/>
    <w:rsid w:val="00D75446"/>
    <w:rsid w:val="00D768ED"/>
    <w:rsid w:val="00D769D4"/>
    <w:rsid w:val="00D81F8F"/>
    <w:rsid w:val="00D81FE6"/>
    <w:rsid w:val="00D8226E"/>
    <w:rsid w:val="00D8280C"/>
    <w:rsid w:val="00D8349A"/>
    <w:rsid w:val="00D836C9"/>
    <w:rsid w:val="00D8375F"/>
    <w:rsid w:val="00D854B0"/>
    <w:rsid w:val="00D85A6F"/>
    <w:rsid w:val="00D85B6C"/>
    <w:rsid w:val="00D85EFA"/>
    <w:rsid w:val="00D879E7"/>
    <w:rsid w:val="00D87B8B"/>
    <w:rsid w:val="00D90C42"/>
    <w:rsid w:val="00D910A3"/>
    <w:rsid w:val="00D92959"/>
    <w:rsid w:val="00D92E58"/>
    <w:rsid w:val="00D93805"/>
    <w:rsid w:val="00D93A47"/>
    <w:rsid w:val="00D94468"/>
    <w:rsid w:val="00D94673"/>
    <w:rsid w:val="00D946D3"/>
    <w:rsid w:val="00D94F00"/>
    <w:rsid w:val="00D94F60"/>
    <w:rsid w:val="00D95AC7"/>
    <w:rsid w:val="00DA132A"/>
    <w:rsid w:val="00DA178B"/>
    <w:rsid w:val="00DA1CA2"/>
    <w:rsid w:val="00DA2CE2"/>
    <w:rsid w:val="00DA2F5C"/>
    <w:rsid w:val="00DA30F0"/>
    <w:rsid w:val="00DA39A1"/>
    <w:rsid w:val="00DA3F8D"/>
    <w:rsid w:val="00DA4283"/>
    <w:rsid w:val="00DA49CC"/>
    <w:rsid w:val="00DA4FFD"/>
    <w:rsid w:val="00DA5446"/>
    <w:rsid w:val="00DA612F"/>
    <w:rsid w:val="00DA64C2"/>
    <w:rsid w:val="00DA6677"/>
    <w:rsid w:val="00DA7B9A"/>
    <w:rsid w:val="00DB020A"/>
    <w:rsid w:val="00DB131E"/>
    <w:rsid w:val="00DB153C"/>
    <w:rsid w:val="00DB1D75"/>
    <w:rsid w:val="00DB1F02"/>
    <w:rsid w:val="00DB2530"/>
    <w:rsid w:val="00DB2CA1"/>
    <w:rsid w:val="00DB2CA6"/>
    <w:rsid w:val="00DB2FB2"/>
    <w:rsid w:val="00DB423F"/>
    <w:rsid w:val="00DB4A06"/>
    <w:rsid w:val="00DB4D1F"/>
    <w:rsid w:val="00DB51A2"/>
    <w:rsid w:val="00DB6DAE"/>
    <w:rsid w:val="00DB70E7"/>
    <w:rsid w:val="00DB73D3"/>
    <w:rsid w:val="00DB7529"/>
    <w:rsid w:val="00DB775D"/>
    <w:rsid w:val="00DC01FF"/>
    <w:rsid w:val="00DC0318"/>
    <w:rsid w:val="00DC032A"/>
    <w:rsid w:val="00DC039D"/>
    <w:rsid w:val="00DC03A8"/>
    <w:rsid w:val="00DC0708"/>
    <w:rsid w:val="00DC166F"/>
    <w:rsid w:val="00DC1800"/>
    <w:rsid w:val="00DC1A28"/>
    <w:rsid w:val="00DC390F"/>
    <w:rsid w:val="00DC3973"/>
    <w:rsid w:val="00DC5732"/>
    <w:rsid w:val="00DC59CC"/>
    <w:rsid w:val="00DC5BA0"/>
    <w:rsid w:val="00DD080F"/>
    <w:rsid w:val="00DD0A7E"/>
    <w:rsid w:val="00DD17BC"/>
    <w:rsid w:val="00DD17E7"/>
    <w:rsid w:val="00DD215F"/>
    <w:rsid w:val="00DD280C"/>
    <w:rsid w:val="00DD281A"/>
    <w:rsid w:val="00DD2F0E"/>
    <w:rsid w:val="00DD3B33"/>
    <w:rsid w:val="00DD40C5"/>
    <w:rsid w:val="00DD4230"/>
    <w:rsid w:val="00DD4452"/>
    <w:rsid w:val="00DD4C8B"/>
    <w:rsid w:val="00DD4D9B"/>
    <w:rsid w:val="00DD6CB3"/>
    <w:rsid w:val="00DD79DE"/>
    <w:rsid w:val="00DE0126"/>
    <w:rsid w:val="00DE1CCA"/>
    <w:rsid w:val="00DE1F49"/>
    <w:rsid w:val="00DE41DB"/>
    <w:rsid w:val="00DE48A1"/>
    <w:rsid w:val="00DE4FF0"/>
    <w:rsid w:val="00DE5298"/>
    <w:rsid w:val="00DE54F2"/>
    <w:rsid w:val="00DE6625"/>
    <w:rsid w:val="00DE6D08"/>
    <w:rsid w:val="00DE7D02"/>
    <w:rsid w:val="00DE7D34"/>
    <w:rsid w:val="00DE7FC8"/>
    <w:rsid w:val="00DF0109"/>
    <w:rsid w:val="00DF16EE"/>
    <w:rsid w:val="00DF1D00"/>
    <w:rsid w:val="00DF1D13"/>
    <w:rsid w:val="00DF240C"/>
    <w:rsid w:val="00DF2722"/>
    <w:rsid w:val="00DF3374"/>
    <w:rsid w:val="00DF36EA"/>
    <w:rsid w:val="00DF3894"/>
    <w:rsid w:val="00DF3E36"/>
    <w:rsid w:val="00DF4854"/>
    <w:rsid w:val="00DF48DB"/>
    <w:rsid w:val="00DF5367"/>
    <w:rsid w:val="00DF53EA"/>
    <w:rsid w:val="00DF5DAD"/>
    <w:rsid w:val="00DF6C41"/>
    <w:rsid w:val="00E01177"/>
    <w:rsid w:val="00E013CD"/>
    <w:rsid w:val="00E01507"/>
    <w:rsid w:val="00E01A14"/>
    <w:rsid w:val="00E01F2C"/>
    <w:rsid w:val="00E030EA"/>
    <w:rsid w:val="00E0389C"/>
    <w:rsid w:val="00E03C03"/>
    <w:rsid w:val="00E040A5"/>
    <w:rsid w:val="00E04592"/>
    <w:rsid w:val="00E05737"/>
    <w:rsid w:val="00E05C55"/>
    <w:rsid w:val="00E06BCF"/>
    <w:rsid w:val="00E07DC2"/>
    <w:rsid w:val="00E10120"/>
    <w:rsid w:val="00E1047A"/>
    <w:rsid w:val="00E10909"/>
    <w:rsid w:val="00E11A14"/>
    <w:rsid w:val="00E11D01"/>
    <w:rsid w:val="00E122FE"/>
    <w:rsid w:val="00E123D9"/>
    <w:rsid w:val="00E12FC2"/>
    <w:rsid w:val="00E13B7B"/>
    <w:rsid w:val="00E143CC"/>
    <w:rsid w:val="00E149AA"/>
    <w:rsid w:val="00E14F28"/>
    <w:rsid w:val="00E15817"/>
    <w:rsid w:val="00E15DA5"/>
    <w:rsid w:val="00E16B8E"/>
    <w:rsid w:val="00E16E8A"/>
    <w:rsid w:val="00E2090C"/>
    <w:rsid w:val="00E20917"/>
    <w:rsid w:val="00E20D9C"/>
    <w:rsid w:val="00E214C7"/>
    <w:rsid w:val="00E22C7F"/>
    <w:rsid w:val="00E247C9"/>
    <w:rsid w:val="00E24C86"/>
    <w:rsid w:val="00E24D64"/>
    <w:rsid w:val="00E2621D"/>
    <w:rsid w:val="00E27357"/>
    <w:rsid w:val="00E27A6F"/>
    <w:rsid w:val="00E30B15"/>
    <w:rsid w:val="00E30FA5"/>
    <w:rsid w:val="00E31FB1"/>
    <w:rsid w:val="00E32064"/>
    <w:rsid w:val="00E332EA"/>
    <w:rsid w:val="00E3405A"/>
    <w:rsid w:val="00E34785"/>
    <w:rsid w:val="00E350B5"/>
    <w:rsid w:val="00E353E7"/>
    <w:rsid w:val="00E37075"/>
    <w:rsid w:val="00E371C6"/>
    <w:rsid w:val="00E37FF2"/>
    <w:rsid w:val="00E40001"/>
    <w:rsid w:val="00E40362"/>
    <w:rsid w:val="00E40F0E"/>
    <w:rsid w:val="00E41206"/>
    <w:rsid w:val="00E422EB"/>
    <w:rsid w:val="00E42820"/>
    <w:rsid w:val="00E4308F"/>
    <w:rsid w:val="00E436E0"/>
    <w:rsid w:val="00E438BD"/>
    <w:rsid w:val="00E439AD"/>
    <w:rsid w:val="00E44645"/>
    <w:rsid w:val="00E449A0"/>
    <w:rsid w:val="00E4653D"/>
    <w:rsid w:val="00E46F39"/>
    <w:rsid w:val="00E475A4"/>
    <w:rsid w:val="00E476CC"/>
    <w:rsid w:val="00E5063D"/>
    <w:rsid w:val="00E51707"/>
    <w:rsid w:val="00E53501"/>
    <w:rsid w:val="00E536D9"/>
    <w:rsid w:val="00E53868"/>
    <w:rsid w:val="00E53C65"/>
    <w:rsid w:val="00E54117"/>
    <w:rsid w:val="00E553E9"/>
    <w:rsid w:val="00E567CA"/>
    <w:rsid w:val="00E5692E"/>
    <w:rsid w:val="00E5693A"/>
    <w:rsid w:val="00E56AED"/>
    <w:rsid w:val="00E57274"/>
    <w:rsid w:val="00E574AF"/>
    <w:rsid w:val="00E57529"/>
    <w:rsid w:val="00E57C03"/>
    <w:rsid w:val="00E57C51"/>
    <w:rsid w:val="00E6016B"/>
    <w:rsid w:val="00E61AF2"/>
    <w:rsid w:val="00E623AF"/>
    <w:rsid w:val="00E62C08"/>
    <w:rsid w:val="00E63278"/>
    <w:rsid w:val="00E6353A"/>
    <w:rsid w:val="00E635B7"/>
    <w:rsid w:val="00E6387F"/>
    <w:rsid w:val="00E63E06"/>
    <w:rsid w:val="00E6460B"/>
    <w:rsid w:val="00E65599"/>
    <w:rsid w:val="00E67531"/>
    <w:rsid w:val="00E67AA4"/>
    <w:rsid w:val="00E67B8C"/>
    <w:rsid w:val="00E7024A"/>
    <w:rsid w:val="00E711EC"/>
    <w:rsid w:val="00E7194C"/>
    <w:rsid w:val="00E71A3D"/>
    <w:rsid w:val="00E72459"/>
    <w:rsid w:val="00E724EF"/>
    <w:rsid w:val="00E735D0"/>
    <w:rsid w:val="00E73E00"/>
    <w:rsid w:val="00E7533C"/>
    <w:rsid w:val="00E753C5"/>
    <w:rsid w:val="00E75D2E"/>
    <w:rsid w:val="00E81DDF"/>
    <w:rsid w:val="00E8207A"/>
    <w:rsid w:val="00E82E2B"/>
    <w:rsid w:val="00E82F8A"/>
    <w:rsid w:val="00E83558"/>
    <w:rsid w:val="00E84384"/>
    <w:rsid w:val="00E852B9"/>
    <w:rsid w:val="00E8628E"/>
    <w:rsid w:val="00E8694C"/>
    <w:rsid w:val="00E90781"/>
    <w:rsid w:val="00E90FD1"/>
    <w:rsid w:val="00E91EAF"/>
    <w:rsid w:val="00E92BD5"/>
    <w:rsid w:val="00E92D68"/>
    <w:rsid w:val="00E92FB8"/>
    <w:rsid w:val="00E93EF9"/>
    <w:rsid w:val="00E94FA1"/>
    <w:rsid w:val="00E95AF6"/>
    <w:rsid w:val="00E960F3"/>
    <w:rsid w:val="00E96948"/>
    <w:rsid w:val="00E97327"/>
    <w:rsid w:val="00E97505"/>
    <w:rsid w:val="00E97F99"/>
    <w:rsid w:val="00EA064B"/>
    <w:rsid w:val="00EA0703"/>
    <w:rsid w:val="00EA2096"/>
    <w:rsid w:val="00EA21F0"/>
    <w:rsid w:val="00EA234B"/>
    <w:rsid w:val="00EA3E22"/>
    <w:rsid w:val="00EA4D3C"/>
    <w:rsid w:val="00EA52B1"/>
    <w:rsid w:val="00EA6CB9"/>
    <w:rsid w:val="00EA7694"/>
    <w:rsid w:val="00EA7869"/>
    <w:rsid w:val="00EA7A2D"/>
    <w:rsid w:val="00EB0675"/>
    <w:rsid w:val="00EB0F47"/>
    <w:rsid w:val="00EB246E"/>
    <w:rsid w:val="00EB3921"/>
    <w:rsid w:val="00EB3DAC"/>
    <w:rsid w:val="00EB3DBF"/>
    <w:rsid w:val="00EB513E"/>
    <w:rsid w:val="00EB57A0"/>
    <w:rsid w:val="00EB5A68"/>
    <w:rsid w:val="00EB5B63"/>
    <w:rsid w:val="00EB670F"/>
    <w:rsid w:val="00EC0F63"/>
    <w:rsid w:val="00EC1901"/>
    <w:rsid w:val="00EC2EA0"/>
    <w:rsid w:val="00EC3CC4"/>
    <w:rsid w:val="00EC5A01"/>
    <w:rsid w:val="00EC5CEC"/>
    <w:rsid w:val="00EC6AD3"/>
    <w:rsid w:val="00EC6EB5"/>
    <w:rsid w:val="00ED0007"/>
    <w:rsid w:val="00ED0AA5"/>
    <w:rsid w:val="00ED144B"/>
    <w:rsid w:val="00ED161B"/>
    <w:rsid w:val="00ED1B1B"/>
    <w:rsid w:val="00ED2F9F"/>
    <w:rsid w:val="00ED326C"/>
    <w:rsid w:val="00ED33A9"/>
    <w:rsid w:val="00ED3576"/>
    <w:rsid w:val="00ED368E"/>
    <w:rsid w:val="00ED37AA"/>
    <w:rsid w:val="00ED3916"/>
    <w:rsid w:val="00ED4753"/>
    <w:rsid w:val="00ED57FC"/>
    <w:rsid w:val="00ED5973"/>
    <w:rsid w:val="00ED5A5B"/>
    <w:rsid w:val="00ED5A9A"/>
    <w:rsid w:val="00ED623E"/>
    <w:rsid w:val="00ED6260"/>
    <w:rsid w:val="00ED678C"/>
    <w:rsid w:val="00ED6E4E"/>
    <w:rsid w:val="00ED7133"/>
    <w:rsid w:val="00ED7397"/>
    <w:rsid w:val="00ED7543"/>
    <w:rsid w:val="00ED7CF4"/>
    <w:rsid w:val="00ED7DDD"/>
    <w:rsid w:val="00EE0AD4"/>
    <w:rsid w:val="00EE0C05"/>
    <w:rsid w:val="00EE1C96"/>
    <w:rsid w:val="00EE1E1C"/>
    <w:rsid w:val="00EE1E3F"/>
    <w:rsid w:val="00EE23F5"/>
    <w:rsid w:val="00EE2AA8"/>
    <w:rsid w:val="00EE331D"/>
    <w:rsid w:val="00EE34A8"/>
    <w:rsid w:val="00EE3B08"/>
    <w:rsid w:val="00EE3F45"/>
    <w:rsid w:val="00EE4AB8"/>
    <w:rsid w:val="00EE50CF"/>
    <w:rsid w:val="00EE5AB9"/>
    <w:rsid w:val="00EE6A65"/>
    <w:rsid w:val="00EE6C53"/>
    <w:rsid w:val="00EE6F00"/>
    <w:rsid w:val="00EE7081"/>
    <w:rsid w:val="00EE7F74"/>
    <w:rsid w:val="00EF070F"/>
    <w:rsid w:val="00EF0C5E"/>
    <w:rsid w:val="00EF0E06"/>
    <w:rsid w:val="00EF1A17"/>
    <w:rsid w:val="00EF1FD3"/>
    <w:rsid w:val="00EF27C1"/>
    <w:rsid w:val="00EF41E8"/>
    <w:rsid w:val="00EF4C2A"/>
    <w:rsid w:val="00EF5528"/>
    <w:rsid w:val="00EF5D52"/>
    <w:rsid w:val="00EF5F01"/>
    <w:rsid w:val="00EF6072"/>
    <w:rsid w:val="00EF67B3"/>
    <w:rsid w:val="00EF6E9B"/>
    <w:rsid w:val="00EF7855"/>
    <w:rsid w:val="00F00CFB"/>
    <w:rsid w:val="00F01BB7"/>
    <w:rsid w:val="00F0408D"/>
    <w:rsid w:val="00F04291"/>
    <w:rsid w:val="00F04363"/>
    <w:rsid w:val="00F0453C"/>
    <w:rsid w:val="00F0519A"/>
    <w:rsid w:val="00F05295"/>
    <w:rsid w:val="00F05F35"/>
    <w:rsid w:val="00F064EA"/>
    <w:rsid w:val="00F070A9"/>
    <w:rsid w:val="00F0744F"/>
    <w:rsid w:val="00F07988"/>
    <w:rsid w:val="00F07A2B"/>
    <w:rsid w:val="00F07AD8"/>
    <w:rsid w:val="00F109D6"/>
    <w:rsid w:val="00F10D46"/>
    <w:rsid w:val="00F122A7"/>
    <w:rsid w:val="00F12CD4"/>
    <w:rsid w:val="00F1309E"/>
    <w:rsid w:val="00F13338"/>
    <w:rsid w:val="00F133A6"/>
    <w:rsid w:val="00F1374D"/>
    <w:rsid w:val="00F13938"/>
    <w:rsid w:val="00F1470E"/>
    <w:rsid w:val="00F14C29"/>
    <w:rsid w:val="00F14D35"/>
    <w:rsid w:val="00F17A16"/>
    <w:rsid w:val="00F20F2E"/>
    <w:rsid w:val="00F214FB"/>
    <w:rsid w:val="00F21E47"/>
    <w:rsid w:val="00F22240"/>
    <w:rsid w:val="00F23407"/>
    <w:rsid w:val="00F237A2"/>
    <w:rsid w:val="00F23E66"/>
    <w:rsid w:val="00F259A1"/>
    <w:rsid w:val="00F25E29"/>
    <w:rsid w:val="00F278C2"/>
    <w:rsid w:val="00F3258B"/>
    <w:rsid w:val="00F33159"/>
    <w:rsid w:val="00F33C31"/>
    <w:rsid w:val="00F34162"/>
    <w:rsid w:val="00F34455"/>
    <w:rsid w:val="00F356D8"/>
    <w:rsid w:val="00F35D9A"/>
    <w:rsid w:val="00F36844"/>
    <w:rsid w:val="00F36B4E"/>
    <w:rsid w:val="00F375D0"/>
    <w:rsid w:val="00F37D58"/>
    <w:rsid w:val="00F41CCA"/>
    <w:rsid w:val="00F41D2D"/>
    <w:rsid w:val="00F42427"/>
    <w:rsid w:val="00F425C9"/>
    <w:rsid w:val="00F43C71"/>
    <w:rsid w:val="00F45024"/>
    <w:rsid w:val="00F4601C"/>
    <w:rsid w:val="00F463CE"/>
    <w:rsid w:val="00F46955"/>
    <w:rsid w:val="00F50874"/>
    <w:rsid w:val="00F51293"/>
    <w:rsid w:val="00F51A87"/>
    <w:rsid w:val="00F51F29"/>
    <w:rsid w:val="00F51FE6"/>
    <w:rsid w:val="00F535FF"/>
    <w:rsid w:val="00F538C7"/>
    <w:rsid w:val="00F54668"/>
    <w:rsid w:val="00F54DB6"/>
    <w:rsid w:val="00F54E25"/>
    <w:rsid w:val="00F55399"/>
    <w:rsid w:val="00F55C12"/>
    <w:rsid w:val="00F567C1"/>
    <w:rsid w:val="00F56C7B"/>
    <w:rsid w:val="00F6005A"/>
    <w:rsid w:val="00F6140B"/>
    <w:rsid w:val="00F6190B"/>
    <w:rsid w:val="00F61CE6"/>
    <w:rsid w:val="00F62097"/>
    <w:rsid w:val="00F623AB"/>
    <w:rsid w:val="00F62550"/>
    <w:rsid w:val="00F638C4"/>
    <w:rsid w:val="00F6439E"/>
    <w:rsid w:val="00F6561D"/>
    <w:rsid w:val="00F66005"/>
    <w:rsid w:val="00F664D0"/>
    <w:rsid w:val="00F67D22"/>
    <w:rsid w:val="00F67EF4"/>
    <w:rsid w:val="00F70275"/>
    <w:rsid w:val="00F70C3D"/>
    <w:rsid w:val="00F7203A"/>
    <w:rsid w:val="00F72466"/>
    <w:rsid w:val="00F732F5"/>
    <w:rsid w:val="00F738AA"/>
    <w:rsid w:val="00F73EBA"/>
    <w:rsid w:val="00F74E0C"/>
    <w:rsid w:val="00F75238"/>
    <w:rsid w:val="00F755E1"/>
    <w:rsid w:val="00F75DD6"/>
    <w:rsid w:val="00F762B0"/>
    <w:rsid w:val="00F76AE9"/>
    <w:rsid w:val="00F77421"/>
    <w:rsid w:val="00F779C9"/>
    <w:rsid w:val="00F77DC9"/>
    <w:rsid w:val="00F80B61"/>
    <w:rsid w:val="00F80D13"/>
    <w:rsid w:val="00F81486"/>
    <w:rsid w:val="00F81758"/>
    <w:rsid w:val="00F81996"/>
    <w:rsid w:val="00F82431"/>
    <w:rsid w:val="00F8387A"/>
    <w:rsid w:val="00F84E13"/>
    <w:rsid w:val="00F85392"/>
    <w:rsid w:val="00F85EC5"/>
    <w:rsid w:val="00F8717C"/>
    <w:rsid w:val="00F876D7"/>
    <w:rsid w:val="00F87CB1"/>
    <w:rsid w:val="00F90E93"/>
    <w:rsid w:val="00F90F76"/>
    <w:rsid w:val="00F90FBB"/>
    <w:rsid w:val="00F91B24"/>
    <w:rsid w:val="00F935E9"/>
    <w:rsid w:val="00F945DC"/>
    <w:rsid w:val="00F94F13"/>
    <w:rsid w:val="00F953D5"/>
    <w:rsid w:val="00F9619F"/>
    <w:rsid w:val="00F96A48"/>
    <w:rsid w:val="00F9745F"/>
    <w:rsid w:val="00F97F96"/>
    <w:rsid w:val="00FA0BD9"/>
    <w:rsid w:val="00FA0E44"/>
    <w:rsid w:val="00FA19DB"/>
    <w:rsid w:val="00FA1DE0"/>
    <w:rsid w:val="00FA2B19"/>
    <w:rsid w:val="00FA2D77"/>
    <w:rsid w:val="00FA3D6B"/>
    <w:rsid w:val="00FA420E"/>
    <w:rsid w:val="00FA674B"/>
    <w:rsid w:val="00FA6FA8"/>
    <w:rsid w:val="00FA7262"/>
    <w:rsid w:val="00FA778E"/>
    <w:rsid w:val="00FB1A7D"/>
    <w:rsid w:val="00FB3465"/>
    <w:rsid w:val="00FB4455"/>
    <w:rsid w:val="00FB4625"/>
    <w:rsid w:val="00FB4AA9"/>
    <w:rsid w:val="00FB58BF"/>
    <w:rsid w:val="00FB6749"/>
    <w:rsid w:val="00FB7BC2"/>
    <w:rsid w:val="00FC057D"/>
    <w:rsid w:val="00FC1EC7"/>
    <w:rsid w:val="00FC1F08"/>
    <w:rsid w:val="00FC22E9"/>
    <w:rsid w:val="00FC28CA"/>
    <w:rsid w:val="00FC2A55"/>
    <w:rsid w:val="00FC3138"/>
    <w:rsid w:val="00FC3F3F"/>
    <w:rsid w:val="00FC4F3A"/>
    <w:rsid w:val="00FC5A43"/>
    <w:rsid w:val="00FC69B6"/>
    <w:rsid w:val="00FC6DD2"/>
    <w:rsid w:val="00FC71D2"/>
    <w:rsid w:val="00FD028F"/>
    <w:rsid w:val="00FD0549"/>
    <w:rsid w:val="00FD1B40"/>
    <w:rsid w:val="00FD252D"/>
    <w:rsid w:val="00FD2544"/>
    <w:rsid w:val="00FD2993"/>
    <w:rsid w:val="00FD2B7E"/>
    <w:rsid w:val="00FD2C11"/>
    <w:rsid w:val="00FD335F"/>
    <w:rsid w:val="00FD42FA"/>
    <w:rsid w:val="00FD4438"/>
    <w:rsid w:val="00FD48B4"/>
    <w:rsid w:val="00FD500A"/>
    <w:rsid w:val="00FD5D50"/>
    <w:rsid w:val="00FD650C"/>
    <w:rsid w:val="00FD70FE"/>
    <w:rsid w:val="00FD7EE9"/>
    <w:rsid w:val="00FE1463"/>
    <w:rsid w:val="00FE1543"/>
    <w:rsid w:val="00FE170F"/>
    <w:rsid w:val="00FE286A"/>
    <w:rsid w:val="00FE4F93"/>
    <w:rsid w:val="00FE648F"/>
    <w:rsid w:val="00FE6750"/>
    <w:rsid w:val="00FE6B90"/>
    <w:rsid w:val="00FF061F"/>
    <w:rsid w:val="00FF0C1F"/>
    <w:rsid w:val="00FF0F5F"/>
    <w:rsid w:val="00FF28D4"/>
    <w:rsid w:val="00FF3F87"/>
    <w:rsid w:val="00FF51CA"/>
    <w:rsid w:val="00FF5446"/>
    <w:rsid w:val="00FF5481"/>
    <w:rsid w:val="00FF55B5"/>
    <w:rsid w:val="00FF5A81"/>
    <w:rsid w:val="00FF5FA8"/>
    <w:rsid w:val="00FF693F"/>
    <w:rsid w:val="00FF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E7896C"/>
  <w15:docId w15:val="{39DBAFFB-D412-4419-8B49-228A9EEE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C06C6B"/>
  </w:style>
  <w:style w:type="paragraph" w:styleId="Header">
    <w:name w:val="header"/>
    <w:basedOn w:val="Normal"/>
    <w:link w:val="HeaderChar"/>
    <w:uiPriority w:val="99"/>
    <w:unhideWhenUsed/>
    <w:rsid w:val="009C3F79"/>
    <w:pPr>
      <w:tabs>
        <w:tab w:val="center" w:pos="4513"/>
        <w:tab w:val="right" w:pos="9026"/>
      </w:tabs>
    </w:pPr>
  </w:style>
  <w:style w:type="character" w:customStyle="1" w:styleId="HeaderChar">
    <w:name w:val="Header Char"/>
    <w:basedOn w:val="DefaultParagraphFont"/>
    <w:link w:val="Header"/>
    <w:uiPriority w:val="99"/>
    <w:rsid w:val="009C3F79"/>
  </w:style>
  <w:style w:type="paragraph" w:styleId="Footer">
    <w:name w:val="footer"/>
    <w:basedOn w:val="Normal"/>
    <w:link w:val="FooterChar"/>
    <w:uiPriority w:val="99"/>
    <w:unhideWhenUsed/>
    <w:rsid w:val="009C3F79"/>
    <w:pPr>
      <w:tabs>
        <w:tab w:val="center" w:pos="4513"/>
        <w:tab w:val="right" w:pos="9026"/>
      </w:tabs>
    </w:pPr>
  </w:style>
  <w:style w:type="character" w:customStyle="1" w:styleId="FooterChar">
    <w:name w:val="Footer Char"/>
    <w:basedOn w:val="DefaultParagraphFont"/>
    <w:link w:val="Footer"/>
    <w:uiPriority w:val="99"/>
    <w:rsid w:val="009C3F79"/>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D4F1E"/>
    <w:pPr>
      <w:ind w:left="720"/>
      <w:contextualSpacing/>
    </w:pPr>
    <w:rPr>
      <w:rFonts w:ascii="Arial" w:eastAsia="Calibri" w:hAnsi="Arial" w:cs="Arial"/>
      <w:color w:val="FF0000"/>
    </w:rPr>
  </w:style>
  <w:style w:type="character" w:styleId="CommentReference">
    <w:name w:val="annotation reference"/>
    <w:basedOn w:val="DefaultParagraphFont"/>
    <w:uiPriority w:val="99"/>
    <w:semiHidden/>
    <w:unhideWhenUsed/>
    <w:rsid w:val="001D6138"/>
    <w:rPr>
      <w:sz w:val="16"/>
      <w:szCs w:val="16"/>
    </w:rPr>
  </w:style>
  <w:style w:type="paragraph" w:styleId="CommentText">
    <w:name w:val="annotation text"/>
    <w:basedOn w:val="Normal"/>
    <w:link w:val="CommentTextChar"/>
    <w:uiPriority w:val="99"/>
    <w:semiHidden/>
    <w:unhideWhenUsed/>
    <w:rsid w:val="001D6138"/>
    <w:rPr>
      <w:sz w:val="20"/>
      <w:szCs w:val="20"/>
    </w:rPr>
  </w:style>
  <w:style w:type="character" w:customStyle="1" w:styleId="CommentTextChar">
    <w:name w:val="Comment Text Char"/>
    <w:basedOn w:val="DefaultParagraphFont"/>
    <w:link w:val="CommentText"/>
    <w:uiPriority w:val="99"/>
    <w:semiHidden/>
    <w:rsid w:val="001D6138"/>
    <w:rPr>
      <w:sz w:val="20"/>
      <w:szCs w:val="20"/>
    </w:rPr>
  </w:style>
  <w:style w:type="paragraph" w:styleId="CommentSubject">
    <w:name w:val="annotation subject"/>
    <w:basedOn w:val="CommentText"/>
    <w:next w:val="CommentText"/>
    <w:link w:val="CommentSubjectChar"/>
    <w:uiPriority w:val="99"/>
    <w:semiHidden/>
    <w:unhideWhenUsed/>
    <w:rsid w:val="001D6138"/>
    <w:rPr>
      <w:b/>
      <w:bCs/>
    </w:rPr>
  </w:style>
  <w:style w:type="character" w:customStyle="1" w:styleId="CommentSubjectChar">
    <w:name w:val="Comment Subject Char"/>
    <w:basedOn w:val="CommentTextChar"/>
    <w:link w:val="CommentSubject"/>
    <w:uiPriority w:val="99"/>
    <w:semiHidden/>
    <w:rsid w:val="001D6138"/>
    <w:rPr>
      <w:b/>
      <w:bCs/>
      <w:sz w:val="20"/>
      <w:szCs w:val="20"/>
    </w:rPr>
  </w:style>
  <w:style w:type="paragraph" w:styleId="BalloonText">
    <w:name w:val="Balloon Text"/>
    <w:basedOn w:val="Normal"/>
    <w:link w:val="BalloonTextChar"/>
    <w:uiPriority w:val="99"/>
    <w:semiHidden/>
    <w:unhideWhenUsed/>
    <w:rsid w:val="001D6138"/>
    <w:rPr>
      <w:rFonts w:ascii="Tahoma" w:hAnsi="Tahoma" w:cs="Tahoma"/>
      <w:sz w:val="16"/>
      <w:szCs w:val="16"/>
    </w:rPr>
  </w:style>
  <w:style w:type="character" w:customStyle="1" w:styleId="BalloonTextChar">
    <w:name w:val="Balloon Text Char"/>
    <w:basedOn w:val="DefaultParagraphFont"/>
    <w:link w:val="BalloonText"/>
    <w:uiPriority w:val="99"/>
    <w:semiHidden/>
    <w:rsid w:val="001D6138"/>
    <w:rPr>
      <w:rFonts w:ascii="Tahoma" w:hAnsi="Tahoma" w:cs="Tahoma"/>
      <w:sz w:val="16"/>
      <w:szCs w:val="16"/>
    </w:rPr>
  </w:style>
  <w:style w:type="table" w:styleId="TableGrid">
    <w:name w:val="Table Grid"/>
    <w:basedOn w:val="TableNormal"/>
    <w:uiPriority w:val="59"/>
    <w:rsid w:val="000A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07FD9"/>
    <w:pPr>
      <w:spacing w:after="120"/>
      <w:ind w:left="283"/>
    </w:pPr>
  </w:style>
  <w:style w:type="character" w:customStyle="1" w:styleId="BodyTextIndentChar">
    <w:name w:val="Body Text Indent Char"/>
    <w:basedOn w:val="DefaultParagraphFont"/>
    <w:link w:val="BodyTextIndent"/>
    <w:uiPriority w:val="99"/>
    <w:rsid w:val="00507FD9"/>
  </w:style>
  <w:style w:type="paragraph" w:customStyle="1" w:styleId="DHBodycopy">
    <w:name w:val="DH Body copy"/>
    <w:basedOn w:val="Normal"/>
    <w:rsid w:val="00864FD3"/>
    <w:pPr>
      <w:spacing w:line="320" w:lineRule="exact"/>
    </w:pPr>
    <w:rPr>
      <w:rFonts w:ascii="Arial" w:eastAsia="Times New Roman" w:hAnsi="Arial" w:cs="Times New Roman"/>
      <w:sz w:val="24"/>
      <w:szCs w:val="20"/>
      <w:lang w:eastAsia="en-US"/>
    </w:rPr>
  </w:style>
  <w:style w:type="paragraph" w:styleId="Title">
    <w:name w:val="Title"/>
    <w:basedOn w:val="Normal"/>
    <w:link w:val="TitleChar"/>
    <w:qFormat/>
    <w:rsid w:val="0072776D"/>
    <w:pPr>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72776D"/>
    <w:rPr>
      <w:rFonts w:ascii="Times New Roman" w:eastAsia="Times New Roman" w:hAnsi="Times New Roman" w:cs="Times New Roman"/>
      <w:b/>
      <w:bCs/>
      <w:sz w:val="24"/>
      <w:szCs w:val="24"/>
      <w:lang w:eastAsia="en-US"/>
    </w:rPr>
  </w:style>
  <w:style w:type="character" w:customStyle="1" w:styleId="st1">
    <w:name w:val="st1"/>
    <w:basedOn w:val="DefaultParagraphFont"/>
    <w:rsid w:val="00EC5CEC"/>
  </w:style>
  <w:style w:type="paragraph" w:customStyle="1" w:styleId="Default">
    <w:name w:val="Default"/>
    <w:rsid w:val="001818EF"/>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137CFF"/>
  </w:style>
  <w:style w:type="character" w:customStyle="1" w:styleId="NoSpacingChar">
    <w:name w:val="No Spacing Char"/>
    <w:basedOn w:val="DefaultParagraphFont"/>
    <w:link w:val="NoSpacing"/>
    <w:uiPriority w:val="99"/>
    <w:locked/>
    <w:rsid w:val="00FF0F5F"/>
  </w:style>
  <w:style w:type="character" w:styleId="Hyperlink">
    <w:name w:val="Hyperlink"/>
    <w:basedOn w:val="DefaultParagraphFont"/>
    <w:uiPriority w:val="99"/>
    <w:unhideWhenUsed/>
    <w:rsid w:val="001A21FF"/>
    <w:rPr>
      <w:color w:val="0000FF"/>
      <w:u w:val="single"/>
    </w:rPr>
  </w:style>
  <w:style w:type="paragraph" w:styleId="NormalWeb">
    <w:name w:val="Normal (Web)"/>
    <w:basedOn w:val="Normal"/>
    <w:uiPriority w:val="99"/>
    <w:unhideWhenUsed/>
    <w:rsid w:val="00EE23F5"/>
    <w:rPr>
      <w:rFonts w:ascii="Times New Roman" w:hAnsi="Times New Roman" w:cs="Times New Roman"/>
      <w:sz w:val="24"/>
      <w:szCs w:val="24"/>
    </w:rPr>
  </w:style>
  <w:style w:type="character" w:styleId="Emphasis">
    <w:name w:val="Emphasis"/>
    <w:basedOn w:val="DefaultParagraphFont"/>
    <w:uiPriority w:val="20"/>
    <w:qFormat/>
    <w:rsid w:val="00927BD5"/>
    <w:rPr>
      <w:b/>
      <w:bCs/>
      <w:i w:val="0"/>
      <w:iCs w:val="0"/>
    </w:rPr>
  </w:style>
  <w:style w:type="table" w:customStyle="1" w:styleId="TableGrid1">
    <w:name w:val="Table Grid1"/>
    <w:basedOn w:val="TableNormal"/>
    <w:next w:val="TableGrid"/>
    <w:uiPriority w:val="59"/>
    <w:rsid w:val="00AF33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5D82"/>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911"/>
  </w:style>
  <w:style w:type="character" w:styleId="SubtleEmphasis">
    <w:name w:val="Subtle Emphasis"/>
    <w:basedOn w:val="DefaultParagraphFont"/>
    <w:uiPriority w:val="19"/>
    <w:qFormat/>
    <w:rsid w:val="00041E3C"/>
    <w:rPr>
      <w:i/>
      <w:iCs/>
      <w:color w:val="808080" w:themeColor="text1" w:themeTint="7F"/>
    </w:rPr>
  </w:style>
  <w:style w:type="paragraph" w:styleId="BodyText">
    <w:name w:val="Body Text"/>
    <w:basedOn w:val="Normal"/>
    <w:link w:val="BodyTextChar"/>
    <w:uiPriority w:val="99"/>
    <w:semiHidden/>
    <w:unhideWhenUsed/>
    <w:rsid w:val="00B019CA"/>
    <w:pPr>
      <w:spacing w:after="120"/>
    </w:pPr>
  </w:style>
  <w:style w:type="character" w:customStyle="1" w:styleId="BodyTextChar">
    <w:name w:val="Body Text Char"/>
    <w:basedOn w:val="DefaultParagraphFont"/>
    <w:link w:val="BodyText"/>
    <w:uiPriority w:val="99"/>
    <w:semiHidden/>
    <w:rsid w:val="00B019CA"/>
  </w:style>
  <w:style w:type="table" w:customStyle="1" w:styleId="TableGrid3">
    <w:name w:val="Table Grid3"/>
    <w:basedOn w:val="TableNormal"/>
    <w:next w:val="TableGrid"/>
    <w:uiPriority w:val="59"/>
    <w:rsid w:val="007C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133D9"/>
    <w:rPr>
      <w:rFonts w:ascii="Arial" w:eastAsia="Arial" w:hAnsi="Arial" w:cs="Arial"/>
      <w:color w:val="FF0000"/>
      <w:u w:color="FF000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368DD"/>
    <w:rPr>
      <w:rFonts w:ascii="Arial" w:eastAsia="Calibri" w:hAnsi="Arial" w:cs="Arial"/>
      <w:color w:val="FF0000"/>
    </w:rPr>
  </w:style>
  <w:style w:type="table" w:customStyle="1" w:styleId="TableGrid4">
    <w:name w:val="Table Grid4"/>
    <w:basedOn w:val="TableNormal"/>
    <w:next w:val="TableGrid"/>
    <w:uiPriority w:val="59"/>
    <w:rsid w:val="005E4DB1"/>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982">
      <w:bodyDiv w:val="1"/>
      <w:marLeft w:val="0"/>
      <w:marRight w:val="0"/>
      <w:marTop w:val="0"/>
      <w:marBottom w:val="0"/>
      <w:divBdr>
        <w:top w:val="none" w:sz="0" w:space="0" w:color="auto"/>
        <w:left w:val="none" w:sz="0" w:space="0" w:color="auto"/>
        <w:bottom w:val="none" w:sz="0" w:space="0" w:color="auto"/>
        <w:right w:val="none" w:sz="0" w:space="0" w:color="auto"/>
      </w:divBdr>
    </w:div>
    <w:div w:id="14234693">
      <w:bodyDiv w:val="1"/>
      <w:marLeft w:val="0"/>
      <w:marRight w:val="0"/>
      <w:marTop w:val="0"/>
      <w:marBottom w:val="0"/>
      <w:divBdr>
        <w:top w:val="none" w:sz="0" w:space="0" w:color="auto"/>
        <w:left w:val="none" w:sz="0" w:space="0" w:color="auto"/>
        <w:bottom w:val="none" w:sz="0" w:space="0" w:color="auto"/>
        <w:right w:val="none" w:sz="0" w:space="0" w:color="auto"/>
      </w:divBdr>
      <w:divsChild>
        <w:div w:id="77136169">
          <w:marLeft w:val="1296"/>
          <w:marRight w:val="0"/>
          <w:marTop w:val="0"/>
          <w:marBottom w:val="0"/>
          <w:divBdr>
            <w:top w:val="none" w:sz="0" w:space="0" w:color="auto"/>
            <w:left w:val="none" w:sz="0" w:space="0" w:color="auto"/>
            <w:bottom w:val="none" w:sz="0" w:space="0" w:color="auto"/>
            <w:right w:val="none" w:sz="0" w:space="0" w:color="auto"/>
          </w:divBdr>
        </w:div>
        <w:div w:id="147986885">
          <w:marLeft w:val="1296"/>
          <w:marRight w:val="0"/>
          <w:marTop w:val="0"/>
          <w:marBottom w:val="0"/>
          <w:divBdr>
            <w:top w:val="none" w:sz="0" w:space="0" w:color="auto"/>
            <w:left w:val="none" w:sz="0" w:space="0" w:color="auto"/>
            <w:bottom w:val="none" w:sz="0" w:space="0" w:color="auto"/>
            <w:right w:val="none" w:sz="0" w:space="0" w:color="auto"/>
          </w:divBdr>
        </w:div>
        <w:div w:id="255790044">
          <w:marLeft w:val="1296"/>
          <w:marRight w:val="0"/>
          <w:marTop w:val="0"/>
          <w:marBottom w:val="0"/>
          <w:divBdr>
            <w:top w:val="none" w:sz="0" w:space="0" w:color="auto"/>
            <w:left w:val="none" w:sz="0" w:space="0" w:color="auto"/>
            <w:bottom w:val="none" w:sz="0" w:space="0" w:color="auto"/>
            <w:right w:val="none" w:sz="0" w:space="0" w:color="auto"/>
          </w:divBdr>
        </w:div>
        <w:div w:id="261769497">
          <w:marLeft w:val="1296"/>
          <w:marRight w:val="0"/>
          <w:marTop w:val="0"/>
          <w:marBottom w:val="0"/>
          <w:divBdr>
            <w:top w:val="none" w:sz="0" w:space="0" w:color="auto"/>
            <w:left w:val="none" w:sz="0" w:space="0" w:color="auto"/>
            <w:bottom w:val="none" w:sz="0" w:space="0" w:color="auto"/>
            <w:right w:val="none" w:sz="0" w:space="0" w:color="auto"/>
          </w:divBdr>
        </w:div>
        <w:div w:id="769199160">
          <w:marLeft w:val="1296"/>
          <w:marRight w:val="0"/>
          <w:marTop w:val="0"/>
          <w:marBottom w:val="0"/>
          <w:divBdr>
            <w:top w:val="none" w:sz="0" w:space="0" w:color="auto"/>
            <w:left w:val="none" w:sz="0" w:space="0" w:color="auto"/>
            <w:bottom w:val="none" w:sz="0" w:space="0" w:color="auto"/>
            <w:right w:val="none" w:sz="0" w:space="0" w:color="auto"/>
          </w:divBdr>
        </w:div>
        <w:div w:id="1097218684">
          <w:marLeft w:val="1296"/>
          <w:marRight w:val="0"/>
          <w:marTop w:val="0"/>
          <w:marBottom w:val="0"/>
          <w:divBdr>
            <w:top w:val="none" w:sz="0" w:space="0" w:color="auto"/>
            <w:left w:val="none" w:sz="0" w:space="0" w:color="auto"/>
            <w:bottom w:val="none" w:sz="0" w:space="0" w:color="auto"/>
            <w:right w:val="none" w:sz="0" w:space="0" w:color="auto"/>
          </w:divBdr>
        </w:div>
        <w:div w:id="1265501246">
          <w:marLeft w:val="1296"/>
          <w:marRight w:val="0"/>
          <w:marTop w:val="0"/>
          <w:marBottom w:val="0"/>
          <w:divBdr>
            <w:top w:val="none" w:sz="0" w:space="0" w:color="auto"/>
            <w:left w:val="none" w:sz="0" w:space="0" w:color="auto"/>
            <w:bottom w:val="none" w:sz="0" w:space="0" w:color="auto"/>
            <w:right w:val="none" w:sz="0" w:space="0" w:color="auto"/>
          </w:divBdr>
        </w:div>
        <w:div w:id="1786803131">
          <w:marLeft w:val="1296"/>
          <w:marRight w:val="0"/>
          <w:marTop w:val="0"/>
          <w:marBottom w:val="0"/>
          <w:divBdr>
            <w:top w:val="none" w:sz="0" w:space="0" w:color="auto"/>
            <w:left w:val="none" w:sz="0" w:space="0" w:color="auto"/>
            <w:bottom w:val="none" w:sz="0" w:space="0" w:color="auto"/>
            <w:right w:val="none" w:sz="0" w:space="0" w:color="auto"/>
          </w:divBdr>
        </w:div>
        <w:div w:id="2099596217">
          <w:marLeft w:val="1296"/>
          <w:marRight w:val="0"/>
          <w:marTop w:val="0"/>
          <w:marBottom w:val="0"/>
          <w:divBdr>
            <w:top w:val="none" w:sz="0" w:space="0" w:color="auto"/>
            <w:left w:val="none" w:sz="0" w:space="0" w:color="auto"/>
            <w:bottom w:val="none" w:sz="0" w:space="0" w:color="auto"/>
            <w:right w:val="none" w:sz="0" w:space="0" w:color="auto"/>
          </w:divBdr>
        </w:div>
      </w:divsChild>
    </w:div>
    <w:div w:id="57214983">
      <w:bodyDiv w:val="1"/>
      <w:marLeft w:val="0"/>
      <w:marRight w:val="0"/>
      <w:marTop w:val="0"/>
      <w:marBottom w:val="0"/>
      <w:divBdr>
        <w:top w:val="none" w:sz="0" w:space="0" w:color="auto"/>
        <w:left w:val="none" w:sz="0" w:space="0" w:color="auto"/>
        <w:bottom w:val="none" w:sz="0" w:space="0" w:color="auto"/>
        <w:right w:val="none" w:sz="0" w:space="0" w:color="auto"/>
      </w:divBdr>
    </w:div>
    <w:div w:id="165557021">
      <w:bodyDiv w:val="1"/>
      <w:marLeft w:val="0"/>
      <w:marRight w:val="0"/>
      <w:marTop w:val="0"/>
      <w:marBottom w:val="0"/>
      <w:divBdr>
        <w:top w:val="none" w:sz="0" w:space="0" w:color="auto"/>
        <w:left w:val="none" w:sz="0" w:space="0" w:color="auto"/>
        <w:bottom w:val="none" w:sz="0" w:space="0" w:color="auto"/>
        <w:right w:val="none" w:sz="0" w:space="0" w:color="auto"/>
      </w:divBdr>
    </w:div>
    <w:div w:id="296381562">
      <w:bodyDiv w:val="1"/>
      <w:marLeft w:val="0"/>
      <w:marRight w:val="0"/>
      <w:marTop w:val="0"/>
      <w:marBottom w:val="0"/>
      <w:divBdr>
        <w:top w:val="none" w:sz="0" w:space="0" w:color="auto"/>
        <w:left w:val="none" w:sz="0" w:space="0" w:color="auto"/>
        <w:bottom w:val="none" w:sz="0" w:space="0" w:color="auto"/>
        <w:right w:val="none" w:sz="0" w:space="0" w:color="auto"/>
      </w:divBdr>
    </w:div>
    <w:div w:id="311829835">
      <w:bodyDiv w:val="1"/>
      <w:marLeft w:val="0"/>
      <w:marRight w:val="0"/>
      <w:marTop w:val="0"/>
      <w:marBottom w:val="0"/>
      <w:divBdr>
        <w:top w:val="none" w:sz="0" w:space="0" w:color="auto"/>
        <w:left w:val="none" w:sz="0" w:space="0" w:color="auto"/>
        <w:bottom w:val="none" w:sz="0" w:space="0" w:color="auto"/>
        <w:right w:val="none" w:sz="0" w:space="0" w:color="auto"/>
      </w:divBdr>
    </w:div>
    <w:div w:id="334692812">
      <w:bodyDiv w:val="1"/>
      <w:marLeft w:val="0"/>
      <w:marRight w:val="0"/>
      <w:marTop w:val="0"/>
      <w:marBottom w:val="0"/>
      <w:divBdr>
        <w:top w:val="none" w:sz="0" w:space="0" w:color="auto"/>
        <w:left w:val="none" w:sz="0" w:space="0" w:color="auto"/>
        <w:bottom w:val="none" w:sz="0" w:space="0" w:color="auto"/>
        <w:right w:val="none" w:sz="0" w:space="0" w:color="auto"/>
      </w:divBdr>
      <w:divsChild>
        <w:div w:id="292567455">
          <w:marLeft w:val="533"/>
          <w:marRight w:val="0"/>
          <w:marTop w:val="86"/>
          <w:marBottom w:val="0"/>
          <w:divBdr>
            <w:top w:val="none" w:sz="0" w:space="0" w:color="auto"/>
            <w:left w:val="none" w:sz="0" w:space="0" w:color="auto"/>
            <w:bottom w:val="none" w:sz="0" w:space="0" w:color="auto"/>
            <w:right w:val="none" w:sz="0" w:space="0" w:color="auto"/>
          </w:divBdr>
        </w:div>
      </w:divsChild>
    </w:div>
    <w:div w:id="353847390">
      <w:bodyDiv w:val="1"/>
      <w:marLeft w:val="0"/>
      <w:marRight w:val="0"/>
      <w:marTop w:val="0"/>
      <w:marBottom w:val="0"/>
      <w:divBdr>
        <w:top w:val="none" w:sz="0" w:space="0" w:color="auto"/>
        <w:left w:val="none" w:sz="0" w:space="0" w:color="auto"/>
        <w:bottom w:val="none" w:sz="0" w:space="0" w:color="auto"/>
        <w:right w:val="none" w:sz="0" w:space="0" w:color="auto"/>
      </w:divBdr>
    </w:div>
    <w:div w:id="431632406">
      <w:bodyDiv w:val="1"/>
      <w:marLeft w:val="0"/>
      <w:marRight w:val="0"/>
      <w:marTop w:val="0"/>
      <w:marBottom w:val="0"/>
      <w:divBdr>
        <w:top w:val="none" w:sz="0" w:space="0" w:color="auto"/>
        <w:left w:val="none" w:sz="0" w:space="0" w:color="auto"/>
        <w:bottom w:val="none" w:sz="0" w:space="0" w:color="auto"/>
        <w:right w:val="none" w:sz="0" w:space="0" w:color="auto"/>
      </w:divBdr>
    </w:div>
    <w:div w:id="443185069">
      <w:bodyDiv w:val="1"/>
      <w:marLeft w:val="0"/>
      <w:marRight w:val="0"/>
      <w:marTop w:val="0"/>
      <w:marBottom w:val="0"/>
      <w:divBdr>
        <w:top w:val="none" w:sz="0" w:space="0" w:color="auto"/>
        <w:left w:val="none" w:sz="0" w:space="0" w:color="auto"/>
        <w:bottom w:val="none" w:sz="0" w:space="0" w:color="auto"/>
        <w:right w:val="none" w:sz="0" w:space="0" w:color="auto"/>
      </w:divBdr>
    </w:div>
    <w:div w:id="541088910">
      <w:bodyDiv w:val="1"/>
      <w:marLeft w:val="0"/>
      <w:marRight w:val="0"/>
      <w:marTop w:val="0"/>
      <w:marBottom w:val="0"/>
      <w:divBdr>
        <w:top w:val="none" w:sz="0" w:space="0" w:color="auto"/>
        <w:left w:val="none" w:sz="0" w:space="0" w:color="auto"/>
        <w:bottom w:val="none" w:sz="0" w:space="0" w:color="auto"/>
        <w:right w:val="none" w:sz="0" w:space="0" w:color="auto"/>
      </w:divBdr>
    </w:div>
    <w:div w:id="585118897">
      <w:bodyDiv w:val="1"/>
      <w:marLeft w:val="0"/>
      <w:marRight w:val="0"/>
      <w:marTop w:val="0"/>
      <w:marBottom w:val="0"/>
      <w:divBdr>
        <w:top w:val="none" w:sz="0" w:space="0" w:color="auto"/>
        <w:left w:val="none" w:sz="0" w:space="0" w:color="auto"/>
        <w:bottom w:val="none" w:sz="0" w:space="0" w:color="auto"/>
        <w:right w:val="none" w:sz="0" w:space="0" w:color="auto"/>
      </w:divBdr>
    </w:div>
    <w:div w:id="640354572">
      <w:bodyDiv w:val="1"/>
      <w:marLeft w:val="0"/>
      <w:marRight w:val="0"/>
      <w:marTop w:val="0"/>
      <w:marBottom w:val="0"/>
      <w:divBdr>
        <w:top w:val="none" w:sz="0" w:space="0" w:color="auto"/>
        <w:left w:val="none" w:sz="0" w:space="0" w:color="auto"/>
        <w:bottom w:val="none" w:sz="0" w:space="0" w:color="auto"/>
        <w:right w:val="none" w:sz="0" w:space="0" w:color="auto"/>
      </w:divBdr>
    </w:div>
    <w:div w:id="688213568">
      <w:bodyDiv w:val="1"/>
      <w:marLeft w:val="0"/>
      <w:marRight w:val="0"/>
      <w:marTop w:val="0"/>
      <w:marBottom w:val="0"/>
      <w:divBdr>
        <w:top w:val="none" w:sz="0" w:space="0" w:color="auto"/>
        <w:left w:val="none" w:sz="0" w:space="0" w:color="auto"/>
        <w:bottom w:val="none" w:sz="0" w:space="0" w:color="auto"/>
        <w:right w:val="none" w:sz="0" w:space="0" w:color="auto"/>
      </w:divBdr>
      <w:divsChild>
        <w:div w:id="696808974">
          <w:marLeft w:val="0"/>
          <w:marRight w:val="0"/>
          <w:marTop w:val="0"/>
          <w:marBottom w:val="0"/>
          <w:divBdr>
            <w:top w:val="none" w:sz="0" w:space="0" w:color="auto"/>
            <w:left w:val="none" w:sz="0" w:space="0" w:color="auto"/>
            <w:bottom w:val="none" w:sz="0" w:space="0" w:color="auto"/>
            <w:right w:val="none" w:sz="0" w:space="0" w:color="auto"/>
          </w:divBdr>
          <w:divsChild>
            <w:div w:id="1605501589">
              <w:marLeft w:val="0"/>
              <w:marRight w:val="0"/>
              <w:marTop w:val="0"/>
              <w:marBottom w:val="0"/>
              <w:divBdr>
                <w:top w:val="none" w:sz="0" w:space="0" w:color="auto"/>
                <w:left w:val="none" w:sz="0" w:space="0" w:color="auto"/>
                <w:bottom w:val="none" w:sz="0" w:space="0" w:color="auto"/>
                <w:right w:val="none" w:sz="0" w:space="0" w:color="auto"/>
              </w:divBdr>
              <w:divsChild>
                <w:div w:id="1748459412">
                  <w:marLeft w:val="0"/>
                  <w:marRight w:val="0"/>
                  <w:marTop w:val="0"/>
                  <w:marBottom w:val="0"/>
                  <w:divBdr>
                    <w:top w:val="none" w:sz="0" w:space="0" w:color="auto"/>
                    <w:left w:val="none" w:sz="0" w:space="0" w:color="auto"/>
                    <w:bottom w:val="none" w:sz="0" w:space="0" w:color="auto"/>
                    <w:right w:val="none" w:sz="0" w:space="0" w:color="auto"/>
                  </w:divBdr>
                  <w:divsChild>
                    <w:div w:id="1659962431">
                      <w:marLeft w:val="0"/>
                      <w:marRight w:val="0"/>
                      <w:marTop w:val="0"/>
                      <w:marBottom w:val="300"/>
                      <w:divBdr>
                        <w:top w:val="none" w:sz="0" w:space="0" w:color="auto"/>
                        <w:left w:val="none" w:sz="0" w:space="0" w:color="auto"/>
                        <w:bottom w:val="none" w:sz="0" w:space="0" w:color="auto"/>
                        <w:right w:val="none" w:sz="0" w:space="0" w:color="auto"/>
                      </w:divBdr>
                      <w:divsChild>
                        <w:div w:id="983318548">
                          <w:marLeft w:val="0"/>
                          <w:marRight w:val="0"/>
                          <w:marTop w:val="0"/>
                          <w:marBottom w:val="0"/>
                          <w:divBdr>
                            <w:top w:val="none" w:sz="0" w:space="0" w:color="auto"/>
                            <w:left w:val="none" w:sz="0" w:space="0" w:color="auto"/>
                            <w:bottom w:val="none" w:sz="0" w:space="0" w:color="auto"/>
                            <w:right w:val="none" w:sz="0" w:space="0" w:color="auto"/>
                          </w:divBdr>
                          <w:divsChild>
                            <w:div w:id="316344906">
                              <w:marLeft w:val="0"/>
                              <w:marRight w:val="0"/>
                              <w:marTop w:val="0"/>
                              <w:marBottom w:val="0"/>
                              <w:divBdr>
                                <w:top w:val="none" w:sz="0" w:space="0" w:color="auto"/>
                                <w:left w:val="none" w:sz="0" w:space="0" w:color="auto"/>
                                <w:bottom w:val="none" w:sz="0" w:space="0" w:color="auto"/>
                                <w:right w:val="none" w:sz="0" w:space="0" w:color="auto"/>
                              </w:divBdr>
                              <w:divsChild>
                                <w:div w:id="1834636114">
                                  <w:marLeft w:val="0"/>
                                  <w:marRight w:val="0"/>
                                  <w:marTop w:val="0"/>
                                  <w:marBottom w:val="0"/>
                                  <w:divBdr>
                                    <w:top w:val="none" w:sz="0" w:space="0" w:color="auto"/>
                                    <w:left w:val="none" w:sz="0" w:space="0" w:color="auto"/>
                                    <w:bottom w:val="none" w:sz="0" w:space="0" w:color="auto"/>
                                    <w:right w:val="none" w:sz="0" w:space="0" w:color="auto"/>
                                  </w:divBdr>
                                  <w:divsChild>
                                    <w:div w:id="338853236">
                                      <w:marLeft w:val="0"/>
                                      <w:marRight w:val="0"/>
                                      <w:marTop w:val="0"/>
                                      <w:marBottom w:val="0"/>
                                      <w:divBdr>
                                        <w:top w:val="none" w:sz="0" w:space="0" w:color="auto"/>
                                        <w:left w:val="none" w:sz="0" w:space="0" w:color="auto"/>
                                        <w:bottom w:val="none" w:sz="0" w:space="0" w:color="auto"/>
                                        <w:right w:val="none" w:sz="0" w:space="0" w:color="auto"/>
                                      </w:divBdr>
                                      <w:divsChild>
                                        <w:div w:id="128523133">
                                          <w:marLeft w:val="0"/>
                                          <w:marRight w:val="0"/>
                                          <w:marTop w:val="0"/>
                                          <w:marBottom w:val="0"/>
                                          <w:divBdr>
                                            <w:top w:val="none" w:sz="0" w:space="0" w:color="auto"/>
                                            <w:left w:val="none" w:sz="0" w:space="0" w:color="auto"/>
                                            <w:bottom w:val="none" w:sz="0" w:space="0" w:color="auto"/>
                                            <w:right w:val="none" w:sz="0" w:space="0" w:color="auto"/>
                                          </w:divBdr>
                                          <w:divsChild>
                                            <w:div w:id="2032103055">
                                              <w:marLeft w:val="0"/>
                                              <w:marRight w:val="0"/>
                                              <w:marTop w:val="0"/>
                                              <w:marBottom w:val="0"/>
                                              <w:divBdr>
                                                <w:top w:val="none" w:sz="0" w:space="0" w:color="auto"/>
                                                <w:left w:val="none" w:sz="0" w:space="0" w:color="auto"/>
                                                <w:bottom w:val="none" w:sz="0" w:space="0" w:color="auto"/>
                                                <w:right w:val="none" w:sz="0" w:space="0" w:color="auto"/>
                                              </w:divBdr>
                                              <w:divsChild>
                                                <w:div w:id="1991134997">
                                                  <w:marLeft w:val="0"/>
                                                  <w:marRight w:val="0"/>
                                                  <w:marTop w:val="0"/>
                                                  <w:marBottom w:val="0"/>
                                                  <w:divBdr>
                                                    <w:top w:val="none" w:sz="0" w:space="0" w:color="auto"/>
                                                    <w:left w:val="none" w:sz="0" w:space="0" w:color="auto"/>
                                                    <w:bottom w:val="none" w:sz="0" w:space="0" w:color="auto"/>
                                                    <w:right w:val="none" w:sz="0" w:space="0" w:color="auto"/>
                                                  </w:divBdr>
                                                  <w:divsChild>
                                                    <w:div w:id="1534264463">
                                                      <w:marLeft w:val="0"/>
                                                      <w:marRight w:val="0"/>
                                                      <w:marTop w:val="0"/>
                                                      <w:marBottom w:val="0"/>
                                                      <w:divBdr>
                                                        <w:top w:val="none" w:sz="0" w:space="0" w:color="auto"/>
                                                        <w:left w:val="none" w:sz="0" w:space="0" w:color="auto"/>
                                                        <w:bottom w:val="none" w:sz="0" w:space="0" w:color="auto"/>
                                                        <w:right w:val="none" w:sz="0" w:space="0" w:color="auto"/>
                                                      </w:divBdr>
                                                      <w:divsChild>
                                                        <w:div w:id="943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7291927">
      <w:bodyDiv w:val="1"/>
      <w:marLeft w:val="0"/>
      <w:marRight w:val="0"/>
      <w:marTop w:val="0"/>
      <w:marBottom w:val="0"/>
      <w:divBdr>
        <w:top w:val="none" w:sz="0" w:space="0" w:color="auto"/>
        <w:left w:val="none" w:sz="0" w:space="0" w:color="auto"/>
        <w:bottom w:val="none" w:sz="0" w:space="0" w:color="auto"/>
        <w:right w:val="none" w:sz="0" w:space="0" w:color="auto"/>
      </w:divBdr>
    </w:div>
    <w:div w:id="781995187">
      <w:bodyDiv w:val="1"/>
      <w:marLeft w:val="0"/>
      <w:marRight w:val="0"/>
      <w:marTop w:val="0"/>
      <w:marBottom w:val="0"/>
      <w:divBdr>
        <w:top w:val="none" w:sz="0" w:space="0" w:color="auto"/>
        <w:left w:val="none" w:sz="0" w:space="0" w:color="auto"/>
        <w:bottom w:val="none" w:sz="0" w:space="0" w:color="auto"/>
        <w:right w:val="none" w:sz="0" w:space="0" w:color="auto"/>
      </w:divBdr>
    </w:div>
    <w:div w:id="804389641">
      <w:bodyDiv w:val="1"/>
      <w:marLeft w:val="0"/>
      <w:marRight w:val="0"/>
      <w:marTop w:val="0"/>
      <w:marBottom w:val="0"/>
      <w:divBdr>
        <w:top w:val="none" w:sz="0" w:space="0" w:color="auto"/>
        <w:left w:val="none" w:sz="0" w:space="0" w:color="auto"/>
        <w:bottom w:val="none" w:sz="0" w:space="0" w:color="auto"/>
        <w:right w:val="none" w:sz="0" w:space="0" w:color="auto"/>
      </w:divBdr>
      <w:divsChild>
        <w:div w:id="181095069">
          <w:marLeft w:val="533"/>
          <w:marRight w:val="0"/>
          <w:marTop w:val="86"/>
          <w:marBottom w:val="0"/>
          <w:divBdr>
            <w:top w:val="none" w:sz="0" w:space="0" w:color="auto"/>
            <w:left w:val="none" w:sz="0" w:space="0" w:color="auto"/>
            <w:bottom w:val="none" w:sz="0" w:space="0" w:color="auto"/>
            <w:right w:val="none" w:sz="0" w:space="0" w:color="auto"/>
          </w:divBdr>
        </w:div>
        <w:div w:id="779373064">
          <w:marLeft w:val="533"/>
          <w:marRight w:val="0"/>
          <w:marTop w:val="86"/>
          <w:marBottom w:val="0"/>
          <w:divBdr>
            <w:top w:val="none" w:sz="0" w:space="0" w:color="auto"/>
            <w:left w:val="none" w:sz="0" w:space="0" w:color="auto"/>
            <w:bottom w:val="none" w:sz="0" w:space="0" w:color="auto"/>
            <w:right w:val="none" w:sz="0" w:space="0" w:color="auto"/>
          </w:divBdr>
        </w:div>
        <w:div w:id="1175074514">
          <w:marLeft w:val="533"/>
          <w:marRight w:val="0"/>
          <w:marTop w:val="86"/>
          <w:marBottom w:val="0"/>
          <w:divBdr>
            <w:top w:val="none" w:sz="0" w:space="0" w:color="auto"/>
            <w:left w:val="none" w:sz="0" w:space="0" w:color="auto"/>
            <w:bottom w:val="none" w:sz="0" w:space="0" w:color="auto"/>
            <w:right w:val="none" w:sz="0" w:space="0" w:color="auto"/>
          </w:divBdr>
        </w:div>
      </w:divsChild>
    </w:div>
    <w:div w:id="819879906">
      <w:bodyDiv w:val="1"/>
      <w:marLeft w:val="0"/>
      <w:marRight w:val="0"/>
      <w:marTop w:val="0"/>
      <w:marBottom w:val="0"/>
      <w:divBdr>
        <w:top w:val="none" w:sz="0" w:space="0" w:color="auto"/>
        <w:left w:val="none" w:sz="0" w:space="0" w:color="auto"/>
        <w:bottom w:val="none" w:sz="0" w:space="0" w:color="auto"/>
        <w:right w:val="none" w:sz="0" w:space="0" w:color="auto"/>
      </w:divBdr>
    </w:div>
    <w:div w:id="984550993">
      <w:bodyDiv w:val="1"/>
      <w:marLeft w:val="0"/>
      <w:marRight w:val="0"/>
      <w:marTop w:val="0"/>
      <w:marBottom w:val="0"/>
      <w:divBdr>
        <w:top w:val="none" w:sz="0" w:space="0" w:color="auto"/>
        <w:left w:val="none" w:sz="0" w:space="0" w:color="auto"/>
        <w:bottom w:val="none" w:sz="0" w:space="0" w:color="auto"/>
        <w:right w:val="none" w:sz="0" w:space="0" w:color="auto"/>
      </w:divBdr>
    </w:div>
    <w:div w:id="1001741812">
      <w:bodyDiv w:val="1"/>
      <w:marLeft w:val="0"/>
      <w:marRight w:val="0"/>
      <w:marTop w:val="0"/>
      <w:marBottom w:val="0"/>
      <w:divBdr>
        <w:top w:val="none" w:sz="0" w:space="0" w:color="auto"/>
        <w:left w:val="none" w:sz="0" w:space="0" w:color="auto"/>
        <w:bottom w:val="none" w:sz="0" w:space="0" w:color="auto"/>
        <w:right w:val="none" w:sz="0" w:space="0" w:color="auto"/>
      </w:divBdr>
    </w:div>
    <w:div w:id="1007514523">
      <w:bodyDiv w:val="1"/>
      <w:marLeft w:val="0"/>
      <w:marRight w:val="0"/>
      <w:marTop w:val="0"/>
      <w:marBottom w:val="0"/>
      <w:divBdr>
        <w:top w:val="none" w:sz="0" w:space="0" w:color="auto"/>
        <w:left w:val="none" w:sz="0" w:space="0" w:color="auto"/>
        <w:bottom w:val="none" w:sz="0" w:space="0" w:color="auto"/>
        <w:right w:val="none" w:sz="0" w:space="0" w:color="auto"/>
      </w:divBdr>
    </w:div>
    <w:div w:id="1076973440">
      <w:bodyDiv w:val="1"/>
      <w:marLeft w:val="0"/>
      <w:marRight w:val="0"/>
      <w:marTop w:val="0"/>
      <w:marBottom w:val="0"/>
      <w:divBdr>
        <w:top w:val="none" w:sz="0" w:space="0" w:color="auto"/>
        <w:left w:val="none" w:sz="0" w:space="0" w:color="auto"/>
        <w:bottom w:val="none" w:sz="0" w:space="0" w:color="auto"/>
        <w:right w:val="none" w:sz="0" w:space="0" w:color="auto"/>
      </w:divBdr>
    </w:div>
    <w:div w:id="1189374573">
      <w:bodyDiv w:val="1"/>
      <w:marLeft w:val="0"/>
      <w:marRight w:val="0"/>
      <w:marTop w:val="0"/>
      <w:marBottom w:val="0"/>
      <w:divBdr>
        <w:top w:val="none" w:sz="0" w:space="0" w:color="auto"/>
        <w:left w:val="none" w:sz="0" w:space="0" w:color="auto"/>
        <w:bottom w:val="none" w:sz="0" w:space="0" w:color="auto"/>
        <w:right w:val="none" w:sz="0" w:space="0" w:color="auto"/>
      </w:divBdr>
      <w:divsChild>
        <w:div w:id="2067758064">
          <w:marLeft w:val="533"/>
          <w:marRight w:val="0"/>
          <w:marTop w:val="86"/>
          <w:marBottom w:val="0"/>
          <w:divBdr>
            <w:top w:val="none" w:sz="0" w:space="0" w:color="auto"/>
            <w:left w:val="none" w:sz="0" w:space="0" w:color="auto"/>
            <w:bottom w:val="none" w:sz="0" w:space="0" w:color="auto"/>
            <w:right w:val="none" w:sz="0" w:space="0" w:color="auto"/>
          </w:divBdr>
        </w:div>
      </w:divsChild>
    </w:div>
    <w:div w:id="1248418912">
      <w:bodyDiv w:val="1"/>
      <w:marLeft w:val="0"/>
      <w:marRight w:val="0"/>
      <w:marTop w:val="0"/>
      <w:marBottom w:val="0"/>
      <w:divBdr>
        <w:top w:val="none" w:sz="0" w:space="0" w:color="auto"/>
        <w:left w:val="none" w:sz="0" w:space="0" w:color="auto"/>
        <w:bottom w:val="none" w:sz="0" w:space="0" w:color="auto"/>
        <w:right w:val="none" w:sz="0" w:space="0" w:color="auto"/>
      </w:divBdr>
    </w:div>
    <w:div w:id="1267806983">
      <w:bodyDiv w:val="1"/>
      <w:marLeft w:val="0"/>
      <w:marRight w:val="0"/>
      <w:marTop w:val="0"/>
      <w:marBottom w:val="0"/>
      <w:divBdr>
        <w:top w:val="none" w:sz="0" w:space="0" w:color="auto"/>
        <w:left w:val="none" w:sz="0" w:space="0" w:color="auto"/>
        <w:bottom w:val="none" w:sz="0" w:space="0" w:color="auto"/>
        <w:right w:val="none" w:sz="0" w:space="0" w:color="auto"/>
      </w:divBdr>
    </w:div>
    <w:div w:id="1332179137">
      <w:bodyDiv w:val="1"/>
      <w:marLeft w:val="0"/>
      <w:marRight w:val="0"/>
      <w:marTop w:val="0"/>
      <w:marBottom w:val="0"/>
      <w:divBdr>
        <w:top w:val="none" w:sz="0" w:space="0" w:color="auto"/>
        <w:left w:val="none" w:sz="0" w:space="0" w:color="auto"/>
        <w:bottom w:val="none" w:sz="0" w:space="0" w:color="auto"/>
        <w:right w:val="none" w:sz="0" w:space="0" w:color="auto"/>
      </w:divBdr>
      <w:divsChild>
        <w:div w:id="1114321482">
          <w:marLeft w:val="0"/>
          <w:marRight w:val="0"/>
          <w:marTop w:val="0"/>
          <w:marBottom w:val="0"/>
          <w:divBdr>
            <w:top w:val="none" w:sz="0" w:space="0" w:color="auto"/>
            <w:left w:val="none" w:sz="0" w:space="0" w:color="auto"/>
            <w:bottom w:val="none" w:sz="0" w:space="0" w:color="auto"/>
            <w:right w:val="none" w:sz="0" w:space="0" w:color="auto"/>
          </w:divBdr>
        </w:div>
      </w:divsChild>
    </w:div>
    <w:div w:id="1361585826">
      <w:bodyDiv w:val="1"/>
      <w:marLeft w:val="0"/>
      <w:marRight w:val="0"/>
      <w:marTop w:val="0"/>
      <w:marBottom w:val="0"/>
      <w:divBdr>
        <w:top w:val="none" w:sz="0" w:space="0" w:color="auto"/>
        <w:left w:val="none" w:sz="0" w:space="0" w:color="auto"/>
        <w:bottom w:val="none" w:sz="0" w:space="0" w:color="auto"/>
        <w:right w:val="none" w:sz="0" w:space="0" w:color="auto"/>
      </w:divBdr>
    </w:div>
    <w:div w:id="1463841678">
      <w:bodyDiv w:val="1"/>
      <w:marLeft w:val="0"/>
      <w:marRight w:val="0"/>
      <w:marTop w:val="0"/>
      <w:marBottom w:val="0"/>
      <w:divBdr>
        <w:top w:val="none" w:sz="0" w:space="0" w:color="auto"/>
        <w:left w:val="none" w:sz="0" w:space="0" w:color="auto"/>
        <w:bottom w:val="none" w:sz="0" w:space="0" w:color="auto"/>
        <w:right w:val="none" w:sz="0" w:space="0" w:color="auto"/>
      </w:divBdr>
    </w:div>
    <w:div w:id="1506481464">
      <w:bodyDiv w:val="1"/>
      <w:marLeft w:val="0"/>
      <w:marRight w:val="0"/>
      <w:marTop w:val="0"/>
      <w:marBottom w:val="0"/>
      <w:divBdr>
        <w:top w:val="none" w:sz="0" w:space="0" w:color="auto"/>
        <w:left w:val="none" w:sz="0" w:space="0" w:color="auto"/>
        <w:bottom w:val="none" w:sz="0" w:space="0" w:color="auto"/>
        <w:right w:val="none" w:sz="0" w:space="0" w:color="auto"/>
      </w:divBdr>
    </w:div>
    <w:div w:id="1527019817">
      <w:bodyDiv w:val="1"/>
      <w:marLeft w:val="0"/>
      <w:marRight w:val="0"/>
      <w:marTop w:val="0"/>
      <w:marBottom w:val="0"/>
      <w:divBdr>
        <w:top w:val="none" w:sz="0" w:space="0" w:color="auto"/>
        <w:left w:val="none" w:sz="0" w:space="0" w:color="auto"/>
        <w:bottom w:val="none" w:sz="0" w:space="0" w:color="auto"/>
        <w:right w:val="none" w:sz="0" w:space="0" w:color="auto"/>
      </w:divBdr>
    </w:div>
    <w:div w:id="1543899381">
      <w:bodyDiv w:val="1"/>
      <w:marLeft w:val="0"/>
      <w:marRight w:val="0"/>
      <w:marTop w:val="0"/>
      <w:marBottom w:val="0"/>
      <w:divBdr>
        <w:top w:val="none" w:sz="0" w:space="0" w:color="auto"/>
        <w:left w:val="none" w:sz="0" w:space="0" w:color="auto"/>
        <w:bottom w:val="none" w:sz="0" w:space="0" w:color="auto"/>
        <w:right w:val="none" w:sz="0" w:space="0" w:color="auto"/>
      </w:divBdr>
    </w:div>
    <w:div w:id="1725712609">
      <w:bodyDiv w:val="1"/>
      <w:marLeft w:val="0"/>
      <w:marRight w:val="0"/>
      <w:marTop w:val="0"/>
      <w:marBottom w:val="0"/>
      <w:divBdr>
        <w:top w:val="none" w:sz="0" w:space="0" w:color="auto"/>
        <w:left w:val="none" w:sz="0" w:space="0" w:color="auto"/>
        <w:bottom w:val="none" w:sz="0" w:space="0" w:color="auto"/>
        <w:right w:val="none" w:sz="0" w:space="0" w:color="auto"/>
      </w:divBdr>
    </w:div>
    <w:div w:id="1783914442">
      <w:bodyDiv w:val="1"/>
      <w:marLeft w:val="0"/>
      <w:marRight w:val="0"/>
      <w:marTop w:val="0"/>
      <w:marBottom w:val="0"/>
      <w:divBdr>
        <w:top w:val="none" w:sz="0" w:space="0" w:color="auto"/>
        <w:left w:val="none" w:sz="0" w:space="0" w:color="auto"/>
        <w:bottom w:val="none" w:sz="0" w:space="0" w:color="auto"/>
        <w:right w:val="none" w:sz="0" w:space="0" w:color="auto"/>
      </w:divBdr>
    </w:div>
    <w:div w:id="1989557020">
      <w:bodyDiv w:val="1"/>
      <w:marLeft w:val="0"/>
      <w:marRight w:val="0"/>
      <w:marTop w:val="0"/>
      <w:marBottom w:val="0"/>
      <w:divBdr>
        <w:top w:val="none" w:sz="0" w:space="0" w:color="auto"/>
        <w:left w:val="none" w:sz="0" w:space="0" w:color="auto"/>
        <w:bottom w:val="none" w:sz="0" w:space="0" w:color="auto"/>
        <w:right w:val="none" w:sz="0" w:space="0" w:color="auto"/>
      </w:divBdr>
    </w:div>
    <w:div w:id="2054966344">
      <w:bodyDiv w:val="1"/>
      <w:marLeft w:val="0"/>
      <w:marRight w:val="0"/>
      <w:marTop w:val="0"/>
      <w:marBottom w:val="0"/>
      <w:divBdr>
        <w:top w:val="none" w:sz="0" w:space="0" w:color="auto"/>
        <w:left w:val="none" w:sz="0" w:space="0" w:color="auto"/>
        <w:bottom w:val="none" w:sz="0" w:space="0" w:color="auto"/>
        <w:right w:val="none" w:sz="0" w:space="0" w:color="auto"/>
      </w:divBdr>
    </w:div>
    <w:div w:id="209022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48FE-6724-47B4-9D32-7DFF5CAF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ROBINSON, Donna (NHS HULL CCG)</cp:lastModifiedBy>
  <cp:revision>5</cp:revision>
  <cp:lastPrinted>2021-05-06T09:14:00Z</cp:lastPrinted>
  <dcterms:created xsi:type="dcterms:W3CDTF">2021-07-19T10:35:00Z</dcterms:created>
  <dcterms:modified xsi:type="dcterms:W3CDTF">2021-08-09T09:22:00Z</dcterms:modified>
</cp:coreProperties>
</file>