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6E1A" w14:textId="4CF2A5C8" w:rsidR="00167713" w:rsidRDefault="00FB575C" w:rsidP="00CF3286">
      <w:pPr>
        <w:spacing w:after="0" w:line="240" w:lineRule="auto"/>
        <w:jc w:val="both"/>
        <w:rPr>
          <w:rFonts w:ascii="Arial" w:hAnsi="Arial" w:cs="Arial"/>
          <w:b/>
          <w:sz w:val="24"/>
          <w:szCs w:val="24"/>
        </w:rPr>
      </w:pPr>
      <w:r>
        <w:rPr>
          <w:noProof/>
        </w:rPr>
        <w:drawing>
          <wp:anchor distT="0" distB="0" distL="114300" distR="114300" simplePos="0" relativeHeight="251660288" behindDoc="0" locked="0" layoutInCell="1" allowOverlap="1" wp14:anchorId="7358D20D" wp14:editId="06ED748F">
            <wp:simplePos x="0" y="0"/>
            <wp:positionH relativeFrom="column">
              <wp:posOffset>3966210</wp:posOffset>
            </wp:positionH>
            <wp:positionV relativeFrom="paragraph">
              <wp:posOffset>-320040</wp:posOffset>
            </wp:positionV>
            <wp:extent cx="2638425" cy="8699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8D7">
        <w:rPr>
          <w:rFonts w:ascii="Arial" w:hAnsi="Arial" w:cs="Arial"/>
          <w:noProof/>
          <w:sz w:val="24"/>
          <w:szCs w:val="24"/>
        </w:rPr>
        <w:drawing>
          <wp:anchor distT="0" distB="0" distL="114300" distR="114300" simplePos="0" relativeHeight="251658240" behindDoc="1" locked="0" layoutInCell="1" allowOverlap="1" wp14:anchorId="3CF795EC" wp14:editId="4CA47E09">
            <wp:simplePos x="0" y="0"/>
            <wp:positionH relativeFrom="column">
              <wp:posOffset>-391795</wp:posOffset>
            </wp:positionH>
            <wp:positionV relativeFrom="paragraph">
              <wp:posOffset>-462280</wp:posOffset>
            </wp:positionV>
            <wp:extent cx="2569845" cy="1180465"/>
            <wp:effectExtent l="0" t="0" r="1905" b="63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845" cy="1180465"/>
                    </a:xfrm>
                    <a:prstGeom prst="rect">
                      <a:avLst/>
                    </a:prstGeom>
                    <a:noFill/>
                  </pic:spPr>
                </pic:pic>
              </a:graphicData>
            </a:graphic>
            <wp14:sizeRelH relativeFrom="page">
              <wp14:pctWidth>0</wp14:pctWidth>
            </wp14:sizeRelH>
            <wp14:sizeRelV relativeFrom="page">
              <wp14:pctHeight>0</wp14:pctHeight>
            </wp14:sizeRelV>
          </wp:anchor>
        </w:drawing>
      </w:r>
    </w:p>
    <w:p w14:paraId="59139284" w14:textId="77777777" w:rsidR="004820C9" w:rsidRDefault="004820C9" w:rsidP="00CF3286">
      <w:pPr>
        <w:spacing w:after="0" w:line="240" w:lineRule="auto"/>
        <w:jc w:val="both"/>
        <w:rPr>
          <w:rFonts w:ascii="Arial" w:hAnsi="Arial" w:cs="Arial"/>
          <w:b/>
          <w:sz w:val="24"/>
          <w:szCs w:val="24"/>
        </w:rPr>
      </w:pPr>
    </w:p>
    <w:p w14:paraId="5EE8BF32" w14:textId="77777777" w:rsidR="005C724A" w:rsidRDefault="005C724A" w:rsidP="00CF3286">
      <w:pPr>
        <w:spacing w:after="0" w:line="240" w:lineRule="auto"/>
        <w:jc w:val="both"/>
        <w:rPr>
          <w:rFonts w:ascii="Arial" w:hAnsi="Arial" w:cs="Arial"/>
          <w:b/>
          <w:sz w:val="32"/>
          <w:szCs w:val="32"/>
        </w:rPr>
      </w:pPr>
    </w:p>
    <w:p w14:paraId="560A6FF1" w14:textId="522CBBE4" w:rsidR="008B2C4C" w:rsidRDefault="008B2C4C" w:rsidP="00FB575C">
      <w:pPr>
        <w:spacing w:after="0" w:line="240" w:lineRule="auto"/>
        <w:rPr>
          <w:rFonts w:ascii="Arial" w:hAnsi="Arial" w:cs="Arial"/>
          <w:b/>
          <w:sz w:val="24"/>
          <w:szCs w:val="24"/>
        </w:rPr>
      </w:pPr>
    </w:p>
    <w:p w14:paraId="69755314" w14:textId="725524C9" w:rsidR="008B2C4C" w:rsidRDefault="004D6B18" w:rsidP="004D6B18">
      <w:pPr>
        <w:spacing w:after="0" w:line="240" w:lineRule="auto"/>
        <w:ind w:right="-427"/>
        <w:jc w:val="right"/>
        <w:rPr>
          <w:rFonts w:ascii="Arial" w:hAnsi="Arial" w:cs="Arial"/>
          <w:b/>
          <w:sz w:val="24"/>
          <w:szCs w:val="24"/>
        </w:rPr>
      </w:pPr>
      <w:r>
        <w:rPr>
          <w:rFonts w:ascii="Arial" w:hAnsi="Arial" w:cs="Arial"/>
          <w:b/>
          <w:sz w:val="24"/>
          <w:szCs w:val="24"/>
        </w:rPr>
        <w:t xml:space="preserve">Item 2      </w:t>
      </w:r>
    </w:p>
    <w:p w14:paraId="550120FF" w14:textId="77777777" w:rsidR="008B2C4C" w:rsidRDefault="00F659EF" w:rsidP="00CF3286">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275BC4B5" w14:textId="77777777" w:rsidR="00AA4C58" w:rsidRDefault="00F45526" w:rsidP="00CF3286">
      <w:pPr>
        <w:spacing w:after="0" w:line="240" w:lineRule="auto"/>
        <w:jc w:val="center"/>
        <w:rPr>
          <w:rFonts w:ascii="Arial" w:hAnsi="Arial" w:cs="Arial"/>
          <w:b/>
          <w:sz w:val="24"/>
          <w:szCs w:val="24"/>
        </w:rPr>
      </w:pPr>
      <w:r w:rsidRPr="000F3C31">
        <w:rPr>
          <w:rFonts w:ascii="Arial" w:hAnsi="Arial" w:cs="Arial"/>
          <w:b/>
          <w:sz w:val="24"/>
          <w:szCs w:val="24"/>
        </w:rPr>
        <w:t xml:space="preserve">CLINICAL COMMISSIONING GROUP </w:t>
      </w:r>
      <w:r w:rsidR="0071323D">
        <w:rPr>
          <w:rFonts w:ascii="Arial" w:hAnsi="Arial" w:cs="Arial"/>
          <w:b/>
          <w:sz w:val="24"/>
          <w:szCs w:val="24"/>
        </w:rPr>
        <w:t>BOARD</w:t>
      </w:r>
    </w:p>
    <w:p w14:paraId="06962714" w14:textId="77777777" w:rsidR="00AA4C58" w:rsidRDefault="00AA4C58" w:rsidP="00CF3286">
      <w:pPr>
        <w:spacing w:after="0" w:line="240" w:lineRule="auto"/>
        <w:jc w:val="center"/>
        <w:rPr>
          <w:rFonts w:ascii="Arial" w:hAnsi="Arial" w:cs="Arial"/>
          <w:b/>
          <w:sz w:val="24"/>
          <w:szCs w:val="24"/>
        </w:rPr>
      </w:pPr>
    </w:p>
    <w:p w14:paraId="4965DD24" w14:textId="6340881C" w:rsidR="00F45526" w:rsidRDefault="000F3C31" w:rsidP="00CF3286">
      <w:pPr>
        <w:spacing w:after="0" w:line="240" w:lineRule="auto"/>
        <w:jc w:val="center"/>
        <w:rPr>
          <w:rFonts w:ascii="Arial" w:hAnsi="Arial" w:cs="Arial"/>
          <w:b/>
          <w:sz w:val="24"/>
          <w:szCs w:val="24"/>
        </w:rPr>
      </w:pPr>
      <w:r w:rsidRPr="000F3C31">
        <w:rPr>
          <w:rFonts w:ascii="Arial" w:hAnsi="Arial" w:cs="Arial"/>
          <w:b/>
          <w:sz w:val="24"/>
          <w:szCs w:val="24"/>
        </w:rPr>
        <w:t xml:space="preserve">MINUTES OF </w:t>
      </w:r>
      <w:r w:rsidRPr="005F4B3A">
        <w:rPr>
          <w:rFonts w:ascii="Arial" w:hAnsi="Arial" w:cs="Arial"/>
          <w:b/>
          <w:sz w:val="24"/>
          <w:szCs w:val="24"/>
        </w:rPr>
        <w:t xml:space="preserve">THE MEETING HELD ON </w:t>
      </w:r>
      <w:r w:rsidR="001D01BC" w:rsidRPr="005F4B3A">
        <w:rPr>
          <w:rFonts w:ascii="Arial" w:hAnsi="Arial" w:cs="Arial"/>
          <w:b/>
          <w:sz w:val="24"/>
          <w:szCs w:val="24"/>
        </w:rPr>
        <w:t>FRIDAY</w:t>
      </w:r>
      <w:r w:rsidR="00A64ED8">
        <w:rPr>
          <w:rFonts w:ascii="Arial" w:hAnsi="Arial" w:cs="Arial"/>
          <w:b/>
          <w:sz w:val="24"/>
          <w:szCs w:val="24"/>
        </w:rPr>
        <w:t xml:space="preserve"> </w:t>
      </w:r>
      <w:r w:rsidR="009D0563">
        <w:rPr>
          <w:rFonts w:ascii="Arial" w:hAnsi="Arial" w:cs="Arial"/>
          <w:b/>
          <w:sz w:val="24"/>
          <w:szCs w:val="24"/>
        </w:rPr>
        <w:t>2</w:t>
      </w:r>
      <w:r w:rsidR="00FB575C">
        <w:rPr>
          <w:rFonts w:ascii="Arial" w:hAnsi="Arial" w:cs="Arial"/>
          <w:b/>
          <w:sz w:val="24"/>
          <w:szCs w:val="24"/>
        </w:rPr>
        <w:t>6</w:t>
      </w:r>
      <w:r w:rsidR="000A1AEB">
        <w:rPr>
          <w:rFonts w:ascii="Arial" w:hAnsi="Arial" w:cs="Arial"/>
          <w:b/>
          <w:sz w:val="24"/>
          <w:szCs w:val="24"/>
        </w:rPr>
        <w:t xml:space="preserve"> </w:t>
      </w:r>
      <w:r w:rsidR="00FB575C">
        <w:rPr>
          <w:rFonts w:ascii="Arial" w:hAnsi="Arial" w:cs="Arial"/>
          <w:b/>
          <w:sz w:val="24"/>
          <w:szCs w:val="24"/>
        </w:rPr>
        <w:t>NOVEMBER</w:t>
      </w:r>
      <w:r w:rsidR="000A1AEB">
        <w:rPr>
          <w:rFonts w:ascii="Arial" w:hAnsi="Arial" w:cs="Arial"/>
          <w:b/>
          <w:sz w:val="24"/>
          <w:szCs w:val="24"/>
        </w:rPr>
        <w:t xml:space="preserve"> </w:t>
      </w:r>
      <w:r w:rsidR="0078129A">
        <w:rPr>
          <w:rFonts w:ascii="Arial" w:hAnsi="Arial" w:cs="Arial"/>
          <w:b/>
          <w:sz w:val="24"/>
          <w:szCs w:val="24"/>
        </w:rPr>
        <w:t>202</w:t>
      </w:r>
      <w:r w:rsidR="00B32F3F">
        <w:rPr>
          <w:rFonts w:ascii="Arial" w:hAnsi="Arial" w:cs="Arial"/>
          <w:b/>
          <w:sz w:val="24"/>
          <w:szCs w:val="24"/>
        </w:rPr>
        <w:t>1</w:t>
      </w:r>
      <w:r w:rsidR="00C06A0E" w:rsidRPr="005F4B3A">
        <w:rPr>
          <w:rFonts w:ascii="Arial" w:hAnsi="Arial" w:cs="Arial"/>
          <w:b/>
          <w:sz w:val="24"/>
          <w:szCs w:val="24"/>
        </w:rPr>
        <w:t>, 9.30 AM</w:t>
      </w:r>
    </w:p>
    <w:p w14:paraId="63E194BA" w14:textId="4245F168" w:rsidR="00D042D0" w:rsidRDefault="00FB575C" w:rsidP="00CF3286">
      <w:pPr>
        <w:spacing w:after="0" w:line="240" w:lineRule="auto"/>
        <w:jc w:val="center"/>
        <w:rPr>
          <w:rFonts w:ascii="Arial" w:hAnsi="Arial" w:cs="Arial"/>
          <w:b/>
          <w:sz w:val="24"/>
          <w:szCs w:val="24"/>
        </w:rPr>
      </w:pPr>
      <w:r>
        <w:rPr>
          <w:rFonts w:ascii="Arial" w:hAnsi="Arial" w:cs="Arial"/>
          <w:b/>
          <w:sz w:val="24"/>
          <w:szCs w:val="24"/>
        </w:rPr>
        <w:t xml:space="preserve">CONFERENCE ROOM 1 (C1), GUILDHALL AND </w:t>
      </w:r>
      <w:r w:rsidR="003C47AB">
        <w:rPr>
          <w:rFonts w:ascii="Arial" w:hAnsi="Arial" w:cs="Arial"/>
          <w:b/>
          <w:sz w:val="24"/>
          <w:szCs w:val="24"/>
        </w:rPr>
        <w:t>V</w:t>
      </w:r>
      <w:r>
        <w:rPr>
          <w:rFonts w:ascii="Arial" w:hAnsi="Arial" w:cs="Arial"/>
          <w:b/>
          <w:sz w:val="24"/>
          <w:szCs w:val="24"/>
        </w:rPr>
        <w:t>IA</w:t>
      </w:r>
      <w:r w:rsidR="003C47AB">
        <w:rPr>
          <w:rFonts w:ascii="Arial" w:hAnsi="Arial" w:cs="Arial"/>
          <w:b/>
          <w:sz w:val="24"/>
          <w:szCs w:val="24"/>
        </w:rPr>
        <w:t xml:space="preserve"> </w:t>
      </w:r>
      <w:r w:rsidR="00C179C7">
        <w:rPr>
          <w:rFonts w:ascii="Arial" w:hAnsi="Arial" w:cs="Arial"/>
          <w:b/>
          <w:sz w:val="24"/>
          <w:szCs w:val="24"/>
        </w:rPr>
        <w:t>MS T</w:t>
      </w:r>
      <w:r>
        <w:rPr>
          <w:rFonts w:ascii="Arial" w:hAnsi="Arial" w:cs="Arial"/>
          <w:b/>
          <w:sz w:val="24"/>
          <w:szCs w:val="24"/>
        </w:rPr>
        <w:t>EAMS</w:t>
      </w:r>
    </w:p>
    <w:p w14:paraId="60139DED" w14:textId="77777777" w:rsidR="0014023E" w:rsidRDefault="0014023E" w:rsidP="00CF3286">
      <w:pPr>
        <w:spacing w:after="0" w:line="240" w:lineRule="auto"/>
        <w:jc w:val="both"/>
        <w:rPr>
          <w:rFonts w:ascii="Arial" w:hAnsi="Arial" w:cs="Arial"/>
          <w:b/>
          <w:sz w:val="24"/>
          <w:szCs w:val="24"/>
        </w:rPr>
      </w:pPr>
    </w:p>
    <w:p w14:paraId="6B9E7EB0" w14:textId="5738C464" w:rsidR="0014023E" w:rsidRDefault="0014023E" w:rsidP="00CF3286">
      <w:pPr>
        <w:spacing w:after="0" w:line="240" w:lineRule="auto"/>
        <w:jc w:val="center"/>
        <w:rPr>
          <w:rFonts w:ascii="Arial" w:hAnsi="Arial" w:cs="Arial"/>
          <w:b/>
          <w:sz w:val="24"/>
          <w:szCs w:val="24"/>
        </w:rPr>
      </w:pPr>
      <w:r>
        <w:rPr>
          <w:rFonts w:ascii="Arial" w:hAnsi="Arial" w:cs="Arial"/>
          <w:b/>
          <w:sz w:val="24"/>
          <w:szCs w:val="24"/>
        </w:rPr>
        <w:t>P</w:t>
      </w:r>
      <w:r w:rsidR="00B7097D">
        <w:rPr>
          <w:rFonts w:ascii="Arial" w:hAnsi="Arial" w:cs="Arial"/>
          <w:b/>
          <w:sz w:val="24"/>
          <w:szCs w:val="24"/>
        </w:rPr>
        <w:t>ART</w:t>
      </w:r>
      <w:r>
        <w:rPr>
          <w:rFonts w:ascii="Arial" w:hAnsi="Arial" w:cs="Arial"/>
          <w:b/>
          <w:sz w:val="24"/>
          <w:szCs w:val="24"/>
        </w:rPr>
        <w:t xml:space="preserve"> 1</w:t>
      </w:r>
    </w:p>
    <w:p w14:paraId="3A6F0DDD" w14:textId="77777777" w:rsidR="00D042D0" w:rsidRPr="005F4B3A" w:rsidRDefault="00D042D0" w:rsidP="00CF3286">
      <w:pPr>
        <w:spacing w:after="0" w:line="240" w:lineRule="auto"/>
        <w:jc w:val="both"/>
        <w:rPr>
          <w:rFonts w:ascii="Arial" w:hAnsi="Arial" w:cs="Arial"/>
          <w:b/>
          <w:sz w:val="24"/>
          <w:szCs w:val="24"/>
        </w:rPr>
      </w:pPr>
    </w:p>
    <w:p w14:paraId="5173AEBA" w14:textId="4A379EBE" w:rsidR="00814BFC" w:rsidRDefault="00411334" w:rsidP="00CF3286">
      <w:pPr>
        <w:spacing w:after="0" w:line="240" w:lineRule="auto"/>
        <w:jc w:val="both"/>
        <w:rPr>
          <w:rFonts w:ascii="Arial" w:hAnsi="Arial" w:cs="Arial"/>
          <w:b/>
          <w:sz w:val="24"/>
          <w:szCs w:val="24"/>
        </w:rPr>
      </w:pPr>
      <w:r w:rsidRPr="00273A70">
        <w:rPr>
          <w:rFonts w:ascii="Arial" w:hAnsi="Arial" w:cs="Arial"/>
          <w:b/>
          <w:sz w:val="24"/>
          <w:szCs w:val="24"/>
        </w:rPr>
        <w:t>PRESENT:</w:t>
      </w:r>
    </w:p>
    <w:p w14:paraId="4D79BAEE" w14:textId="07E75871" w:rsidR="000A1AEB" w:rsidRPr="00B94E6E" w:rsidRDefault="000A1AEB" w:rsidP="00CF3286">
      <w:pPr>
        <w:spacing w:after="0" w:line="240" w:lineRule="auto"/>
        <w:jc w:val="both"/>
        <w:rPr>
          <w:rFonts w:ascii="Arial" w:hAnsi="Arial" w:cs="Arial"/>
          <w:bCs/>
          <w:sz w:val="24"/>
          <w:szCs w:val="24"/>
        </w:rPr>
      </w:pPr>
      <w:bookmarkStart w:id="0" w:name="_Hlk83302039"/>
      <w:r w:rsidRPr="00B94E6E">
        <w:rPr>
          <w:rFonts w:ascii="Arial" w:hAnsi="Arial" w:cs="Arial"/>
          <w:bCs/>
          <w:sz w:val="24"/>
          <w:szCs w:val="24"/>
        </w:rPr>
        <w:t>Dr D Roper</w:t>
      </w:r>
      <w:r w:rsidRPr="00B94E6E">
        <w:rPr>
          <w:rFonts w:ascii="Arial" w:hAnsi="Arial" w:cs="Arial"/>
          <w:bCs/>
          <w:sz w:val="24"/>
          <w:szCs w:val="24"/>
        </w:rPr>
        <w:tab/>
      </w:r>
      <w:r w:rsidRPr="00B94E6E">
        <w:rPr>
          <w:rFonts w:ascii="Arial" w:hAnsi="Arial" w:cs="Arial"/>
          <w:bCs/>
          <w:sz w:val="24"/>
          <w:szCs w:val="24"/>
        </w:rPr>
        <w:tab/>
      </w:r>
      <w:r w:rsidR="00070D29" w:rsidRPr="00B94E6E">
        <w:rPr>
          <w:rFonts w:ascii="Arial" w:hAnsi="Arial" w:cs="Arial"/>
          <w:bCs/>
          <w:sz w:val="24"/>
          <w:szCs w:val="24"/>
        </w:rPr>
        <w:t xml:space="preserve">Chair, </w:t>
      </w:r>
      <w:r w:rsidRPr="00B94E6E">
        <w:rPr>
          <w:rFonts w:ascii="Arial" w:hAnsi="Arial" w:cs="Arial"/>
          <w:bCs/>
          <w:sz w:val="24"/>
          <w:szCs w:val="24"/>
        </w:rPr>
        <w:t xml:space="preserve">NHS Hull CCG </w:t>
      </w:r>
    </w:p>
    <w:p w14:paraId="43A11A84" w14:textId="15964B2C" w:rsidR="0072639E" w:rsidRPr="00B94E6E" w:rsidRDefault="0072639E" w:rsidP="00CF3286">
      <w:pPr>
        <w:spacing w:after="0" w:line="240" w:lineRule="auto"/>
        <w:ind w:left="2160" w:hanging="2160"/>
        <w:contextualSpacing/>
        <w:jc w:val="both"/>
        <w:rPr>
          <w:rFonts w:ascii="Arial" w:hAnsi="Arial" w:cs="Arial"/>
          <w:sz w:val="24"/>
          <w:szCs w:val="24"/>
        </w:rPr>
      </w:pPr>
      <w:r w:rsidRPr="00B94E6E">
        <w:rPr>
          <w:rFonts w:ascii="Arial" w:hAnsi="Arial" w:cs="Arial"/>
          <w:sz w:val="24"/>
          <w:szCs w:val="24"/>
        </w:rPr>
        <w:t xml:space="preserve">Dr B Ali </w:t>
      </w:r>
      <w:r w:rsidRPr="00B94E6E">
        <w:rPr>
          <w:rFonts w:ascii="Arial" w:hAnsi="Arial" w:cs="Arial"/>
          <w:sz w:val="24"/>
          <w:szCs w:val="24"/>
        </w:rPr>
        <w:tab/>
      </w:r>
      <w:r w:rsidR="00070D29" w:rsidRPr="00B94E6E">
        <w:rPr>
          <w:rFonts w:ascii="Arial" w:hAnsi="Arial" w:cs="Arial"/>
          <w:sz w:val="24"/>
          <w:szCs w:val="24"/>
        </w:rPr>
        <w:t xml:space="preserve">GP Member, </w:t>
      </w:r>
      <w:r w:rsidRPr="00B94E6E">
        <w:rPr>
          <w:rFonts w:ascii="Arial" w:hAnsi="Arial" w:cs="Arial"/>
          <w:sz w:val="24"/>
          <w:szCs w:val="24"/>
        </w:rPr>
        <w:t>NHS Hull CCG</w:t>
      </w:r>
    </w:p>
    <w:p w14:paraId="6F9437DE" w14:textId="77777777" w:rsidR="00070D29" w:rsidRPr="00B94E6E" w:rsidRDefault="00070D29" w:rsidP="00070D29">
      <w:pPr>
        <w:spacing w:after="0" w:line="240" w:lineRule="auto"/>
        <w:contextualSpacing/>
        <w:jc w:val="both"/>
        <w:rPr>
          <w:rFonts w:ascii="Arial" w:hAnsi="Arial" w:cs="Arial"/>
          <w:sz w:val="24"/>
          <w:szCs w:val="24"/>
        </w:rPr>
      </w:pPr>
      <w:r w:rsidRPr="00B94E6E">
        <w:rPr>
          <w:rFonts w:ascii="Arial" w:hAnsi="Arial" w:cs="Arial"/>
          <w:sz w:val="24"/>
          <w:szCs w:val="24"/>
        </w:rPr>
        <w:t>E Daley</w:t>
      </w:r>
      <w:r w:rsidRPr="00B94E6E">
        <w:rPr>
          <w:rFonts w:ascii="Arial" w:hAnsi="Arial" w:cs="Arial"/>
          <w:sz w:val="24"/>
          <w:szCs w:val="24"/>
        </w:rPr>
        <w:tab/>
      </w:r>
      <w:r w:rsidRPr="00B94E6E">
        <w:rPr>
          <w:rFonts w:ascii="Arial" w:hAnsi="Arial" w:cs="Arial"/>
          <w:sz w:val="24"/>
          <w:szCs w:val="24"/>
        </w:rPr>
        <w:tab/>
        <w:t>Interim Chief Operating Officer, NHS Hull CCG</w:t>
      </w:r>
    </w:p>
    <w:p w14:paraId="0291E3A7" w14:textId="3F96966B" w:rsidR="00587B0E" w:rsidRPr="00B94E6E" w:rsidRDefault="00587B0E" w:rsidP="00CF3286">
      <w:pPr>
        <w:spacing w:after="0" w:line="240" w:lineRule="auto"/>
        <w:contextualSpacing/>
        <w:jc w:val="both"/>
        <w:rPr>
          <w:rFonts w:ascii="Arial" w:hAnsi="Arial" w:cs="Arial"/>
          <w:sz w:val="24"/>
          <w:szCs w:val="24"/>
        </w:rPr>
      </w:pPr>
      <w:r w:rsidRPr="00B94E6E">
        <w:rPr>
          <w:rFonts w:ascii="Arial" w:hAnsi="Arial" w:cs="Arial"/>
          <w:bCs/>
          <w:sz w:val="24"/>
          <w:szCs w:val="24"/>
        </w:rPr>
        <w:t xml:space="preserve">E Latimer </w:t>
      </w:r>
      <w:r w:rsidRPr="00B94E6E">
        <w:rPr>
          <w:rFonts w:ascii="Arial" w:hAnsi="Arial" w:cs="Arial"/>
          <w:bCs/>
          <w:sz w:val="24"/>
          <w:szCs w:val="24"/>
        </w:rPr>
        <w:tab/>
      </w:r>
      <w:r w:rsidRPr="00B94E6E">
        <w:rPr>
          <w:rFonts w:ascii="Arial" w:hAnsi="Arial" w:cs="Arial"/>
          <w:bCs/>
          <w:sz w:val="24"/>
          <w:szCs w:val="24"/>
        </w:rPr>
        <w:tab/>
        <w:t>Accountable Officer, NHS Hull CCG</w:t>
      </w:r>
    </w:p>
    <w:p w14:paraId="3314907B" w14:textId="13FFA0C8" w:rsidR="00587B0E" w:rsidRPr="00B94E6E" w:rsidRDefault="00587B0E" w:rsidP="00587B0E">
      <w:pPr>
        <w:spacing w:after="0" w:line="240" w:lineRule="auto"/>
        <w:ind w:left="2160" w:hanging="2160"/>
        <w:contextualSpacing/>
        <w:rPr>
          <w:rFonts w:ascii="Arial" w:hAnsi="Arial" w:cs="Arial"/>
          <w:sz w:val="24"/>
          <w:szCs w:val="24"/>
        </w:rPr>
      </w:pPr>
      <w:r w:rsidRPr="00B94E6E">
        <w:rPr>
          <w:rFonts w:ascii="Arial" w:hAnsi="Arial" w:cs="Arial"/>
          <w:sz w:val="24"/>
          <w:szCs w:val="24"/>
        </w:rPr>
        <w:t>D Lowe</w:t>
      </w:r>
      <w:r w:rsidRPr="00B94E6E">
        <w:rPr>
          <w:rFonts w:ascii="Arial" w:hAnsi="Arial" w:cs="Arial"/>
          <w:sz w:val="24"/>
          <w:szCs w:val="24"/>
        </w:rPr>
        <w:tab/>
      </w:r>
      <w:r w:rsidR="00D1313F" w:rsidRPr="00B94E6E">
        <w:rPr>
          <w:rFonts w:ascii="Arial" w:hAnsi="Arial" w:cs="Arial"/>
          <w:sz w:val="24"/>
          <w:szCs w:val="24"/>
        </w:rPr>
        <w:t>Interim Director of Nursing &amp; Quality, NHS Hull CCG</w:t>
      </w:r>
    </w:p>
    <w:p w14:paraId="1CEB0B6E" w14:textId="3F86D7E0" w:rsidR="00587B0E" w:rsidRPr="00B94E6E" w:rsidRDefault="00587B0E" w:rsidP="00587B0E">
      <w:pPr>
        <w:spacing w:after="0" w:line="240" w:lineRule="auto"/>
        <w:ind w:left="2160" w:hanging="2160"/>
        <w:contextualSpacing/>
        <w:rPr>
          <w:rFonts w:ascii="Arial" w:hAnsi="Arial" w:cs="Arial"/>
          <w:sz w:val="24"/>
          <w:szCs w:val="24"/>
        </w:rPr>
      </w:pPr>
      <w:r w:rsidRPr="00B94E6E">
        <w:rPr>
          <w:rFonts w:ascii="Arial" w:hAnsi="Arial" w:cs="Arial"/>
          <w:sz w:val="24"/>
          <w:szCs w:val="24"/>
        </w:rPr>
        <w:t xml:space="preserve">K Marshall </w:t>
      </w:r>
      <w:r w:rsidRPr="00B94E6E">
        <w:rPr>
          <w:rFonts w:ascii="Arial" w:hAnsi="Arial" w:cs="Arial"/>
          <w:sz w:val="24"/>
          <w:szCs w:val="24"/>
        </w:rPr>
        <w:tab/>
      </w:r>
      <w:bookmarkStart w:id="1" w:name="_Hlk62467483"/>
      <w:bookmarkStart w:id="2" w:name="_Hlk73961166"/>
      <w:bookmarkStart w:id="3" w:name="_Hlk89262487"/>
      <w:r w:rsidRPr="00B94E6E">
        <w:rPr>
          <w:rFonts w:ascii="Arial" w:hAnsi="Arial" w:cs="Arial"/>
          <w:sz w:val="24"/>
          <w:szCs w:val="24"/>
        </w:rPr>
        <w:t xml:space="preserve">Lay </w:t>
      </w:r>
      <w:bookmarkStart w:id="4" w:name="_Hlk89059404"/>
      <w:r w:rsidRPr="00B94E6E">
        <w:rPr>
          <w:rFonts w:ascii="Arial" w:hAnsi="Arial" w:cs="Arial"/>
          <w:sz w:val="24"/>
          <w:szCs w:val="24"/>
        </w:rPr>
        <w:t xml:space="preserve">Representative </w:t>
      </w:r>
      <w:bookmarkStart w:id="5" w:name="_Hlk89331717"/>
      <w:r w:rsidRPr="00B94E6E">
        <w:rPr>
          <w:rFonts w:ascii="Arial" w:hAnsi="Arial" w:cs="Arial"/>
          <w:sz w:val="24"/>
          <w:szCs w:val="24"/>
        </w:rPr>
        <w:t>(</w:t>
      </w:r>
      <w:bookmarkStart w:id="6" w:name="_Hlk89505447"/>
      <w:r w:rsidRPr="00B94E6E">
        <w:rPr>
          <w:rFonts w:ascii="Arial" w:hAnsi="Arial" w:cs="Arial"/>
          <w:sz w:val="24"/>
          <w:szCs w:val="24"/>
        </w:rPr>
        <w:t>Audit, Remuneration &amp; Conflict of Interest Matters</w:t>
      </w:r>
      <w:bookmarkEnd w:id="1"/>
      <w:bookmarkEnd w:id="2"/>
      <w:r w:rsidRPr="00B94E6E">
        <w:rPr>
          <w:rFonts w:ascii="Arial" w:hAnsi="Arial" w:cs="Arial"/>
          <w:sz w:val="24"/>
          <w:szCs w:val="24"/>
        </w:rPr>
        <w:t>)</w:t>
      </w:r>
      <w:bookmarkEnd w:id="4"/>
      <w:bookmarkEnd w:id="5"/>
      <w:r w:rsidRPr="00B94E6E">
        <w:rPr>
          <w:rFonts w:ascii="Arial" w:hAnsi="Arial" w:cs="Arial"/>
          <w:sz w:val="24"/>
          <w:szCs w:val="24"/>
        </w:rPr>
        <w:t xml:space="preserve">, </w:t>
      </w:r>
      <w:bookmarkEnd w:id="3"/>
      <w:bookmarkEnd w:id="6"/>
      <w:r w:rsidRPr="00B94E6E">
        <w:rPr>
          <w:rFonts w:ascii="Arial" w:hAnsi="Arial" w:cs="Arial"/>
          <w:sz w:val="24"/>
          <w:szCs w:val="24"/>
        </w:rPr>
        <w:t>NHS Hull CCG</w:t>
      </w:r>
    </w:p>
    <w:p w14:paraId="16830688" w14:textId="771287A7" w:rsidR="0072639E" w:rsidRPr="00B94E6E" w:rsidRDefault="0072639E" w:rsidP="00CF3286">
      <w:pPr>
        <w:spacing w:after="0" w:line="240" w:lineRule="auto"/>
        <w:contextualSpacing/>
        <w:jc w:val="both"/>
        <w:rPr>
          <w:rFonts w:ascii="Arial" w:hAnsi="Arial" w:cs="Arial"/>
          <w:sz w:val="24"/>
          <w:szCs w:val="24"/>
        </w:rPr>
      </w:pPr>
      <w:r w:rsidRPr="00B94E6E">
        <w:rPr>
          <w:rFonts w:ascii="Arial" w:hAnsi="Arial" w:cs="Arial"/>
          <w:sz w:val="24"/>
          <w:szCs w:val="24"/>
        </w:rPr>
        <w:t xml:space="preserve">Dr J Moult </w:t>
      </w:r>
      <w:r w:rsidRPr="00B94E6E">
        <w:rPr>
          <w:rFonts w:ascii="Arial" w:hAnsi="Arial" w:cs="Arial"/>
          <w:sz w:val="24"/>
          <w:szCs w:val="24"/>
        </w:rPr>
        <w:tab/>
      </w:r>
      <w:r w:rsidRPr="00B94E6E">
        <w:rPr>
          <w:rFonts w:ascii="Arial" w:hAnsi="Arial" w:cs="Arial"/>
          <w:sz w:val="24"/>
          <w:szCs w:val="24"/>
        </w:rPr>
        <w:tab/>
      </w:r>
      <w:r w:rsidR="00070D29" w:rsidRPr="00B94E6E">
        <w:rPr>
          <w:rFonts w:ascii="Arial" w:hAnsi="Arial" w:cs="Arial"/>
          <w:sz w:val="24"/>
          <w:szCs w:val="24"/>
        </w:rPr>
        <w:t xml:space="preserve">GP Member, </w:t>
      </w:r>
      <w:r w:rsidRPr="00B94E6E">
        <w:rPr>
          <w:rFonts w:ascii="Arial" w:hAnsi="Arial" w:cs="Arial"/>
          <w:sz w:val="24"/>
          <w:szCs w:val="24"/>
        </w:rPr>
        <w:t>NHS Hull CCG</w:t>
      </w:r>
    </w:p>
    <w:p w14:paraId="439347A0" w14:textId="28F26B7E" w:rsidR="00587B0E" w:rsidRPr="00B94E6E" w:rsidRDefault="00587B0E" w:rsidP="00CF3286">
      <w:pPr>
        <w:spacing w:after="0" w:line="240" w:lineRule="auto"/>
        <w:contextualSpacing/>
        <w:jc w:val="both"/>
        <w:rPr>
          <w:rFonts w:ascii="Arial" w:hAnsi="Arial" w:cs="Arial"/>
          <w:sz w:val="24"/>
          <w:szCs w:val="24"/>
        </w:rPr>
      </w:pPr>
      <w:r w:rsidRPr="00B94E6E">
        <w:rPr>
          <w:rFonts w:ascii="Arial" w:hAnsi="Arial" w:cs="Arial"/>
          <w:sz w:val="24"/>
          <w:szCs w:val="24"/>
        </w:rPr>
        <w:t>Dr A Oehring</w:t>
      </w:r>
      <w:r w:rsidRPr="00B94E6E">
        <w:rPr>
          <w:rFonts w:ascii="Arial" w:hAnsi="Arial" w:cs="Arial"/>
          <w:sz w:val="24"/>
          <w:szCs w:val="24"/>
        </w:rPr>
        <w:tab/>
      </w:r>
      <w:r w:rsidRPr="00B94E6E">
        <w:rPr>
          <w:rFonts w:ascii="Arial" w:hAnsi="Arial" w:cs="Arial"/>
          <w:sz w:val="24"/>
          <w:szCs w:val="24"/>
        </w:rPr>
        <w:tab/>
        <w:t>GP Member, NHS Hull CCG</w:t>
      </w:r>
    </w:p>
    <w:p w14:paraId="3AC0C2AD" w14:textId="7B908C7A" w:rsidR="0072639E" w:rsidRPr="00B94E6E" w:rsidRDefault="0072639E" w:rsidP="00CF3286">
      <w:pPr>
        <w:spacing w:after="0" w:line="240" w:lineRule="auto"/>
        <w:contextualSpacing/>
        <w:jc w:val="both"/>
        <w:rPr>
          <w:rFonts w:ascii="Arial" w:hAnsi="Arial" w:cs="Arial"/>
          <w:sz w:val="24"/>
          <w:szCs w:val="24"/>
        </w:rPr>
      </w:pPr>
      <w:r w:rsidRPr="00B94E6E">
        <w:rPr>
          <w:rFonts w:ascii="Arial" w:hAnsi="Arial" w:cs="Arial"/>
          <w:sz w:val="24"/>
          <w:szCs w:val="24"/>
        </w:rPr>
        <w:t xml:space="preserve">Dr V Rawcliffe </w:t>
      </w:r>
      <w:r w:rsidRPr="00B94E6E">
        <w:rPr>
          <w:rFonts w:ascii="Arial" w:hAnsi="Arial" w:cs="Arial"/>
          <w:sz w:val="24"/>
          <w:szCs w:val="24"/>
        </w:rPr>
        <w:tab/>
      </w:r>
      <w:r w:rsidR="00070D29" w:rsidRPr="00B94E6E">
        <w:rPr>
          <w:rFonts w:ascii="Arial" w:hAnsi="Arial" w:cs="Arial"/>
          <w:sz w:val="24"/>
          <w:szCs w:val="24"/>
        </w:rPr>
        <w:t xml:space="preserve">GP Member, </w:t>
      </w:r>
      <w:r w:rsidRPr="00B94E6E">
        <w:rPr>
          <w:rFonts w:ascii="Arial" w:hAnsi="Arial" w:cs="Arial"/>
          <w:sz w:val="24"/>
          <w:szCs w:val="24"/>
        </w:rPr>
        <w:t>NHS Hull CCG</w:t>
      </w:r>
    </w:p>
    <w:p w14:paraId="634526E8" w14:textId="185F6526" w:rsidR="00FB575C" w:rsidRPr="00B94E6E" w:rsidRDefault="00FB575C" w:rsidP="00B94E6E">
      <w:pPr>
        <w:spacing w:after="0" w:line="240" w:lineRule="auto"/>
        <w:contextualSpacing/>
        <w:jc w:val="both"/>
        <w:rPr>
          <w:rFonts w:ascii="Arial" w:hAnsi="Arial" w:cs="Arial"/>
          <w:sz w:val="24"/>
          <w:szCs w:val="24"/>
        </w:rPr>
      </w:pPr>
      <w:r w:rsidRPr="00B94E6E">
        <w:rPr>
          <w:rFonts w:ascii="Arial" w:hAnsi="Arial" w:cs="Arial"/>
          <w:sz w:val="24"/>
          <w:szCs w:val="24"/>
        </w:rPr>
        <w:t>E Sayner</w:t>
      </w:r>
      <w:r w:rsidRPr="00B94E6E">
        <w:rPr>
          <w:rFonts w:ascii="Arial" w:hAnsi="Arial" w:cs="Arial"/>
          <w:sz w:val="24"/>
          <w:szCs w:val="24"/>
        </w:rPr>
        <w:tab/>
        <w:t xml:space="preserve"> </w:t>
      </w:r>
      <w:r w:rsidRPr="00B94E6E">
        <w:rPr>
          <w:rFonts w:ascii="Arial" w:hAnsi="Arial" w:cs="Arial"/>
          <w:sz w:val="24"/>
          <w:szCs w:val="24"/>
        </w:rPr>
        <w:tab/>
        <w:t xml:space="preserve">Chief Finance Officer, NHS Hull CCG </w:t>
      </w:r>
    </w:p>
    <w:p w14:paraId="0399B645" w14:textId="0F204008" w:rsidR="00587B0E" w:rsidRPr="00B94E6E" w:rsidRDefault="0072639E" w:rsidP="00CF3286">
      <w:pPr>
        <w:spacing w:after="0" w:line="240" w:lineRule="auto"/>
        <w:ind w:left="2160" w:hanging="2160"/>
        <w:contextualSpacing/>
        <w:jc w:val="both"/>
        <w:rPr>
          <w:rFonts w:ascii="Arial" w:hAnsi="Arial" w:cs="Arial"/>
          <w:sz w:val="24"/>
          <w:szCs w:val="24"/>
        </w:rPr>
      </w:pPr>
      <w:r w:rsidRPr="00B94E6E">
        <w:rPr>
          <w:rFonts w:ascii="Arial" w:hAnsi="Arial" w:cs="Arial"/>
          <w:sz w:val="24"/>
          <w:szCs w:val="24"/>
        </w:rPr>
        <w:t xml:space="preserve">J Stamp </w:t>
      </w:r>
      <w:r w:rsidRPr="00B94E6E">
        <w:rPr>
          <w:rFonts w:ascii="Arial" w:hAnsi="Arial" w:cs="Arial"/>
          <w:sz w:val="24"/>
          <w:szCs w:val="24"/>
        </w:rPr>
        <w:tab/>
      </w:r>
      <w:bookmarkStart w:id="7" w:name="_Hlk83721088"/>
      <w:bookmarkStart w:id="8" w:name="_Hlk89500635"/>
      <w:r w:rsidRPr="00B94E6E">
        <w:rPr>
          <w:rFonts w:ascii="Arial" w:hAnsi="Arial" w:cs="Arial"/>
          <w:sz w:val="24"/>
          <w:szCs w:val="24"/>
        </w:rPr>
        <w:t xml:space="preserve">Lay Representative </w:t>
      </w:r>
      <w:r w:rsidR="00070D29" w:rsidRPr="00B94E6E">
        <w:rPr>
          <w:rFonts w:ascii="Arial" w:hAnsi="Arial" w:cs="Arial"/>
          <w:sz w:val="24"/>
          <w:szCs w:val="24"/>
        </w:rPr>
        <w:t>(</w:t>
      </w:r>
      <w:r w:rsidRPr="00B94E6E">
        <w:rPr>
          <w:rFonts w:ascii="Arial" w:hAnsi="Arial" w:cs="Arial"/>
          <w:sz w:val="24"/>
          <w:szCs w:val="24"/>
        </w:rPr>
        <w:t xml:space="preserve">Patient </w:t>
      </w:r>
      <w:r w:rsidR="00070D29" w:rsidRPr="00B94E6E">
        <w:rPr>
          <w:rFonts w:ascii="Arial" w:hAnsi="Arial" w:cs="Arial"/>
          <w:sz w:val="24"/>
          <w:szCs w:val="24"/>
        </w:rPr>
        <w:t>&amp;</w:t>
      </w:r>
      <w:r w:rsidRPr="00B94E6E">
        <w:rPr>
          <w:rFonts w:ascii="Arial" w:hAnsi="Arial" w:cs="Arial"/>
          <w:sz w:val="24"/>
          <w:szCs w:val="24"/>
        </w:rPr>
        <w:t xml:space="preserve"> Public Involvement</w:t>
      </w:r>
      <w:bookmarkEnd w:id="7"/>
      <w:r w:rsidR="00070D29" w:rsidRPr="00B94E6E">
        <w:rPr>
          <w:rFonts w:ascii="Arial" w:hAnsi="Arial" w:cs="Arial"/>
          <w:sz w:val="24"/>
          <w:szCs w:val="24"/>
        </w:rPr>
        <w:t>)</w:t>
      </w:r>
      <w:r w:rsidRPr="00B94E6E">
        <w:rPr>
          <w:rFonts w:ascii="Arial" w:hAnsi="Arial" w:cs="Arial"/>
          <w:sz w:val="24"/>
          <w:szCs w:val="24"/>
        </w:rPr>
        <w:t xml:space="preserve"> </w:t>
      </w:r>
      <w:bookmarkEnd w:id="8"/>
      <w:r w:rsidRPr="00B94E6E">
        <w:rPr>
          <w:rFonts w:ascii="Arial" w:hAnsi="Arial" w:cs="Arial"/>
          <w:sz w:val="24"/>
          <w:szCs w:val="24"/>
        </w:rPr>
        <w:t xml:space="preserve">and CCG </w:t>
      </w:r>
    </w:p>
    <w:p w14:paraId="51D30BBB" w14:textId="5C4E25A0" w:rsidR="0072639E" w:rsidRPr="00B94E6E" w:rsidRDefault="0072639E" w:rsidP="00587B0E">
      <w:pPr>
        <w:spacing w:after="0" w:line="240" w:lineRule="auto"/>
        <w:ind w:left="2160"/>
        <w:contextualSpacing/>
        <w:jc w:val="both"/>
        <w:rPr>
          <w:rFonts w:ascii="Arial" w:hAnsi="Arial" w:cs="Arial"/>
          <w:sz w:val="24"/>
          <w:szCs w:val="24"/>
        </w:rPr>
      </w:pPr>
      <w:r w:rsidRPr="00B94E6E">
        <w:rPr>
          <w:rFonts w:ascii="Arial" w:hAnsi="Arial" w:cs="Arial"/>
          <w:sz w:val="24"/>
          <w:szCs w:val="24"/>
        </w:rPr>
        <w:t>Vice-Chair</w:t>
      </w:r>
      <w:r w:rsidR="00070D29" w:rsidRPr="00B94E6E">
        <w:rPr>
          <w:rFonts w:ascii="Arial" w:hAnsi="Arial" w:cs="Arial"/>
          <w:sz w:val="24"/>
          <w:szCs w:val="24"/>
        </w:rPr>
        <w:t>, NHS Hull CCG</w:t>
      </w:r>
    </w:p>
    <w:p w14:paraId="3D06619F" w14:textId="77777777" w:rsidR="00FB575C" w:rsidRPr="00B94E6E" w:rsidRDefault="00FB575C" w:rsidP="00587B0E">
      <w:pPr>
        <w:spacing w:after="0" w:line="240" w:lineRule="auto"/>
        <w:ind w:left="2160"/>
        <w:contextualSpacing/>
        <w:jc w:val="both"/>
        <w:rPr>
          <w:rFonts w:ascii="Arial" w:hAnsi="Arial" w:cs="Arial"/>
          <w:sz w:val="24"/>
          <w:szCs w:val="24"/>
        </w:rPr>
      </w:pPr>
    </w:p>
    <w:bookmarkEnd w:id="0"/>
    <w:p w14:paraId="00F653F2" w14:textId="77777777" w:rsidR="001B149F" w:rsidRPr="00B94E6E" w:rsidRDefault="001B149F" w:rsidP="00CF3286">
      <w:pPr>
        <w:spacing w:after="0" w:line="240" w:lineRule="auto"/>
        <w:contextualSpacing/>
        <w:jc w:val="both"/>
        <w:rPr>
          <w:rFonts w:ascii="Arial" w:hAnsi="Arial" w:cs="Arial"/>
          <w:b/>
          <w:sz w:val="24"/>
          <w:szCs w:val="24"/>
        </w:rPr>
      </w:pPr>
      <w:r w:rsidRPr="00B94E6E">
        <w:rPr>
          <w:rFonts w:ascii="Arial" w:hAnsi="Arial" w:cs="Arial"/>
          <w:b/>
          <w:sz w:val="24"/>
          <w:szCs w:val="24"/>
        </w:rPr>
        <w:t xml:space="preserve">IN ATTENDANCE: </w:t>
      </w:r>
    </w:p>
    <w:p w14:paraId="0C362A1B" w14:textId="4E14D4E5" w:rsidR="00A25421" w:rsidRDefault="00A25421" w:rsidP="00D20828">
      <w:pPr>
        <w:spacing w:after="0" w:line="240" w:lineRule="auto"/>
        <w:jc w:val="both"/>
        <w:rPr>
          <w:rFonts w:ascii="Arial" w:hAnsi="Arial" w:cs="Arial"/>
          <w:sz w:val="24"/>
          <w:szCs w:val="24"/>
        </w:rPr>
      </w:pPr>
      <w:bookmarkStart w:id="9" w:name="_Hlk83302106"/>
      <w:r>
        <w:rPr>
          <w:rFonts w:ascii="Arial" w:hAnsi="Arial" w:cs="Arial"/>
          <w:sz w:val="24"/>
          <w:szCs w:val="24"/>
        </w:rPr>
        <w:t>T Fielding</w:t>
      </w:r>
      <w:r>
        <w:rPr>
          <w:rFonts w:ascii="Arial" w:hAnsi="Arial" w:cs="Arial"/>
          <w:sz w:val="24"/>
          <w:szCs w:val="24"/>
        </w:rPr>
        <w:tab/>
      </w:r>
      <w:r>
        <w:rPr>
          <w:rFonts w:ascii="Arial" w:hAnsi="Arial" w:cs="Arial"/>
          <w:sz w:val="24"/>
          <w:szCs w:val="24"/>
        </w:rPr>
        <w:tab/>
      </w:r>
      <w:bookmarkStart w:id="10" w:name="_Hlk89334321"/>
      <w:r w:rsidR="00B41D65" w:rsidRPr="00B41D65">
        <w:rPr>
          <w:rFonts w:ascii="Arial" w:hAnsi="Arial" w:cs="Arial"/>
          <w:sz w:val="24"/>
          <w:szCs w:val="24"/>
        </w:rPr>
        <w:t>Assistant Director Health and Wellbeing/Deputy DPH</w:t>
      </w:r>
      <w:bookmarkEnd w:id="10"/>
      <w:r w:rsidR="000672D4" w:rsidRPr="00B41D65">
        <w:rPr>
          <w:rFonts w:ascii="Arial" w:hAnsi="Arial" w:cs="Arial"/>
          <w:sz w:val="24"/>
          <w:szCs w:val="24"/>
        </w:rPr>
        <w:t>,</w:t>
      </w:r>
      <w:r w:rsidR="000672D4">
        <w:rPr>
          <w:rFonts w:ascii="Arial" w:hAnsi="Arial" w:cs="Arial"/>
          <w:sz w:val="24"/>
          <w:szCs w:val="24"/>
        </w:rPr>
        <w:t xml:space="preserve"> </w:t>
      </w:r>
      <w:r>
        <w:rPr>
          <w:rFonts w:ascii="Arial" w:hAnsi="Arial" w:cs="Arial"/>
          <w:sz w:val="24"/>
          <w:szCs w:val="24"/>
        </w:rPr>
        <w:t xml:space="preserve">Hull City Council </w:t>
      </w:r>
    </w:p>
    <w:p w14:paraId="1F259AFF" w14:textId="41950038" w:rsidR="00D20828" w:rsidRPr="00FB575C" w:rsidRDefault="00D20828" w:rsidP="00D20828">
      <w:pPr>
        <w:spacing w:after="0" w:line="240" w:lineRule="auto"/>
        <w:jc w:val="both"/>
        <w:rPr>
          <w:rFonts w:ascii="Arial" w:hAnsi="Arial" w:cs="Arial"/>
          <w:sz w:val="24"/>
          <w:szCs w:val="24"/>
        </w:rPr>
      </w:pPr>
      <w:r w:rsidRPr="00B94E6E">
        <w:rPr>
          <w:rFonts w:ascii="Arial" w:hAnsi="Arial" w:cs="Arial"/>
          <w:sz w:val="24"/>
          <w:szCs w:val="24"/>
        </w:rPr>
        <w:t>S Lee</w:t>
      </w:r>
      <w:r w:rsidRPr="00B94E6E">
        <w:rPr>
          <w:rFonts w:ascii="Arial" w:hAnsi="Arial" w:cs="Arial"/>
          <w:sz w:val="24"/>
          <w:szCs w:val="24"/>
        </w:rPr>
        <w:tab/>
      </w:r>
      <w:r w:rsidRPr="00B94E6E">
        <w:rPr>
          <w:rFonts w:ascii="Arial" w:hAnsi="Arial" w:cs="Arial"/>
          <w:sz w:val="24"/>
          <w:szCs w:val="24"/>
        </w:rPr>
        <w:tab/>
      </w:r>
      <w:r w:rsidRPr="00B94E6E">
        <w:rPr>
          <w:rFonts w:ascii="Arial" w:hAnsi="Arial" w:cs="Arial"/>
          <w:sz w:val="24"/>
          <w:szCs w:val="24"/>
        </w:rPr>
        <w:tab/>
        <w:t xml:space="preserve">Associate Director of Communications &amp; Engagement, </w:t>
      </w:r>
      <w:r w:rsidRPr="00FB575C">
        <w:rPr>
          <w:rFonts w:ascii="Arial" w:hAnsi="Arial" w:cs="Arial"/>
          <w:sz w:val="24"/>
          <w:szCs w:val="24"/>
        </w:rPr>
        <w:t>NHS Hull CCG</w:t>
      </w:r>
    </w:p>
    <w:p w14:paraId="7A3C1A91" w14:textId="398871FC" w:rsidR="00556333" w:rsidRPr="00E164F0" w:rsidRDefault="00D20828" w:rsidP="00587B0E">
      <w:pPr>
        <w:spacing w:after="0" w:line="240" w:lineRule="auto"/>
        <w:jc w:val="both"/>
        <w:rPr>
          <w:rFonts w:ascii="Arial" w:hAnsi="Arial" w:cs="Arial"/>
          <w:sz w:val="24"/>
          <w:szCs w:val="24"/>
        </w:rPr>
      </w:pPr>
      <w:r w:rsidRPr="00FB575C">
        <w:rPr>
          <w:rFonts w:ascii="Arial" w:hAnsi="Arial" w:cs="Arial"/>
          <w:sz w:val="24"/>
          <w:szCs w:val="24"/>
        </w:rPr>
        <w:t>M Napier</w:t>
      </w:r>
      <w:r w:rsidRPr="00FB575C">
        <w:rPr>
          <w:rFonts w:ascii="Arial" w:hAnsi="Arial" w:cs="Arial"/>
          <w:sz w:val="24"/>
          <w:szCs w:val="24"/>
        </w:rPr>
        <w:tab/>
      </w:r>
      <w:r w:rsidRPr="00FB575C">
        <w:rPr>
          <w:rFonts w:ascii="Arial" w:hAnsi="Arial" w:cs="Arial"/>
          <w:sz w:val="24"/>
          <w:szCs w:val="24"/>
        </w:rPr>
        <w:tab/>
        <w:t xml:space="preserve">Associate Director of Corporate Affairs, NHS Hull CCG </w:t>
      </w:r>
    </w:p>
    <w:p w14:paraId="54928488" w14:textId="7E57AF45" w:rsidR="0072639E" w:rsidRDefault="00B7097D" w:rsidP="008A3213">
      <w:pPr>
        <w:spacing w:after="0" w:line="240" w:lineRule="auto"/>
        <w:ind w:left="2160" w:hanging="2160"/>
        <w:jc w:val="both"/>
        <w:rPr>
          <w:rFonts w:ascii="Arial" w:hAnsi="Arial" w:cs="Arial"/>
          <w:iCs/>
          <w:sz w:val="24"/>
          <w:szCs w:val="24"/>
        </w:rPr>
      </w:pPr>
      <w:r w:rsidRPr="00FB575C">
        <w:rPr>
          <w:rFonts w:ascii="Arial" w:hAnsi="Arial" w:cs="Arial"/>
          <w:sz w:val="24"/>
          <w:szCs w:val="24"/>
        </w:rPr>
        <w:t>M</w:t>
      </w:r>
      <w:r w:rsidR="0072639E" w:rsidRPr="00FB575C">
        <w:rPr>
          <w:rFonts w:ascii="Arial" w:hAnsi="Arial" w:cs="Arial"/>
          <w:sz w:val="24"/>
          <w:szCs w:val="24"/>
        </w:rPr>
        <w:t xml:space="preserve"> </w:t>
      </w:r>
      <w:r w:rsidRPr="00FB575C">
        <w:rPr>
          <w:rFonts w:ascii="Arial" w:hAnsi="Arial" w:cs="Arial"/>
          <w:sz w:val="24"/>
          <w:szCs w:val="24"/>
        </w:rPr>
        <w:t>Shepherd</w:t>
      </w:r>
      <w:r w:rsidR="0072639E" w:rsidRPr="00FB575C">
        <w:rPr>
          <w:rFonts w:ascii="Arial" w:hAnsi="Arial" w:cs="Arial"/>
          <w:sz w:val="24"/>
          <w:szCs w:val="24"/>
        </w:rPr>
        <w:tab/>
        <w:t>Personal Assistant</w:t>
      </w:r>
      <w:r w:rsidRPr="00FB575C">
        <w:rPr>
          <w:rFonts w:ascii="Arial" w:hAnsi="Arial" w:cs="Arial"/>
          <w:sz w:val="24"/>
          <w:szCs w:val="24"/>
        </w:rPr>
        <w:t xml:space="preserve"> to the Interim Director of Nursing &amp; Quality</w:t>
      </w:r>
      <w:r w:rsidR="00070D29" w:rsidRPr="00FB575C">
        <w:rPr>
          <w:rFonts w:ascii="Arial" w:hAnsi="Arial" w:cs="Arial"/>
          <w:sz w:val="24"/>
          <w:szCs w:val="24"/>
        </w:rPr>
        <w:t>,</w:t>
      </w:r>
      <w:r w:rsidR="0072639E" w:rsidRPr="00FB575C">
        <w:rPr>
          <w:rFonts w:ascii="Arial" w:hAnsi="Arial" w:cs="Arial"/>
          <w:sz w:val="24"/>
          <w:szCs w:val="24"/>
        </w:rPr>
        <w:t xml:space="preserve"> </w:t>
      </w:r>
      <w:r w:rsidR="00070D29" w:rsidRPr="00FB575C">
        <w:rPr>
          <w:rFonts w:ascii="Arial" w:hAnsi="Arial" w:cs="Arial"/>
          <w:iCs/>
          <w:sz w:val="24"/>
          <w:szCs w:val="24"/>
        </w:rPr>
        <w:t>NHS Hull CCG</w:t>
      </w:r>
      <w:r w:rsidR="00070D29" w:rsidRPr="00FB575C">
        <w:rPr>
          <w:rFonts w:ascii="Arial" w:hAnsi="Arial" w:cs="Arial"/>
          <w:i/>
          <w:sz w:val="24"/>
          <w:szCs w:val="24"/>
        </w:rPr>
        <w:t xml:space="preserve"> </w:t>
      </w:r>
      <w:r w:rsidR="0072639E" w:rsidRPr="00FB575C">
        <w:rPr>
          <w:rFonts w:ascii="Arial" w:hAnsi="Arial" w:cs="Arial"/>
          <w:i/>
          <w:sz w:val="24"/>
          <w:szCs w:val="24"/>
        </w:rPr>
        <w:t xml:space="preserve">- </w:t>
      </w:r>
      <w:r w:rsidR="0072639E" w:rsidRPr="00FB575C">
        <w:rPr>
          <w:rFonts w:ascii="Arial" w:hAnsi="Arial" w:cs="Arial"/>
          <w:iCs/>
        </w:rPr>
        <w:t xml:space="preserve">Minute </w:t>
      </w:r>
      <w:r w:rsidR="0072639E" w:rsidRPr="00FB575C">
        <w:rPr>
          <w:rFonts w:ascii="Arial" w:hAnsi="Arial" w:cs="Arial"/>
          <w:iCs/>
          <w:sz w:val="24"/>
          <w:szCs w:val="24"/>
        </w:rPr>
        <w:t>Taker</w:t>
      </w:r>
    </w:p>
    <w:p w14:paraId="04EBDC1C" w14:textId="6EA6334E" w:rsidR="000672D4" w:rsidRPr="008A3213" w:rsidRDefault="000672D4" w:rsidP="008A3213">
      <w:pPr>
        <w:spacing w:after="0" w:line="240" w:lineRule="auto"/>
        <w:ind w:left="2160" w:hanging="2160"/>
        <w:jc w:val="both"/>
        <w:rPr>
          <w:rFonts w:ascii="Arial" w:hAnsi="Arial" w:cs="Arial"/>
          <w:iCs/>
          <w:sz w:val="24"/>
          <w:szCs w:val="24"/>
        </w:rPr>
      </w:pPr>
      <w:r>
        <w:rPr>
          <w:rFonts w:ascii="Arial" w:hAnsi="Arial" w:cs="Arial"/>
          <w:iCs/>
          <w:sz w:val="24"/>
          <w:szCs w:val="24"/>
        </w:rPr>
        <w:t>E Weaver</w:t>
      </w:r>
      <w:r>
        <w:rPr>
          <w:rFonts w:ascii="Arial" w:hAnsi="Arial" w:cs="Arial"/>
          <w:iCs/>
          <w:sz w:val="24"/>
          <w:szCs w:val="24"/>
        </w:rPr>
        <w:tab/>
      </w:r>
      <w:r w:rsidR="00B41D65" w:rsidRPr="00B41D65">
        <w:rPr>
          <w:rFonts w:ascii="Arial" w:hAnsi="Arial" w:cs="Arial"/>
          <w:iCs/>
          <w:sz w:val="24"/>
          <w:szCs w:val="24"/>
        </w:rPr>
        <w:t>Acting Senior Communications Officer</w:t>
      </w:r>
      <w:r w:rsidRPr="00B41D65">
        <w:rPr>
          <w:rFonts w:ascii="Arial" w:hAnsi="Arial" w:cs="Arial"/>
          <w:iCs/>
          <w:sz w:val="24"/>
          <w:szCs w:val="24"/>
        </w:rPr>
        <w:t xml:space="preserve">, </w:t>
      </w:r>
      <w:r>
        <w:rPr>
          <w:rFonts w:ascii="Arial" w:hAnsi="Arial" w:cs="Arial"/>
          <w:iCs/>
          <w:sz w:val="24"/>
          <w:szCs w:val="24"/>
        </w:rPr>
        <w:t>NHS Hull CCG</w:t>
      </w:r>
    </w:p>
    <w:bookmarkEnd w:id="9"/>
    <w:p w14:paraId="648DAB03" w14:textId="77777777" w:rsidR="00E878FA" w:rsidRPr="00FB575C" w:rsidRDefault="00E878FA" w:rsidP="00CF3286">
      <w:pPr>
        <w:spacing w:after="0" w:line="240" w:lineRule="auto"/>
        <w:jc w:val="both"/>
        <w:rPr>
          <w:rFonts w:ascii="Arial" w:hAnsi="Arial" w:cs="Arial"/>
          <w:i/>
          <w:color w:val="FF0000"/>
          <w:sz w:val="24"/>
          <w:szCs w:val="24"/>
        </w:rPr>
      </w:pPr>
    </w:p>
    <w:p w14:paraId="04C64B52" w14:textId="73CCB04C" w:rsidR="00B07456" w:rsidRPr="00FB575C" w:rsidRDefault="008B7850" w:rsidP="00CF3286">
      <w:pPr>
        <w:spacing w:after="0" w:line="240" w:lineRule="auto"/>
        <w:ind w:left="3"/>
        <w:jc w:val="both"/>
        <w:rPr>
          <w:sz w:val="24"/>
          <w:szCs w:val="24"/>
        </w:rPr>
      </w:pPr>
      <w:r w:rsidRPr="00FB575C">
        <w:rPr>
          <w:rFonts w:ascii="Arial" w:hAnsi="Arial" w:cs="Arial"/>
          <w:b/>
          <w:sz w:val="24"/>
          <w:szCs w:val="24"/>
        </w:rPr>
        <w:t>1</w:t>
      </w:r>
      <w:r w:rsidR="0078129A" w:rsidRPr="00FB575C">
        <w:rPr>
          <w:rFonts w:ascii="Arial" w:hAnsi="Arial" w:cs="Arial"/>
          <w:b/>
          <w:sz w:val="24"/>
          <w:szCs w:val="24"/>
        </w:rPr>
        <w:t>.</w:t>
      </w:r>
      <w:r w:rsidR="0078129A" w:rsidRPr="00FB575C">
        <w:rPr>
          <w:rFonts w:ascii="Arial" w:hAnsi="Arial" w:cs="Arial"/>
          <w:b/>
          <w:sz w:val="24"/>
          <w:szCs w:val="24"/>
        </w:rPr>
        <w:tab/>
      </w:r>
      <w:r w:rsidR="00C24CFD" w:rsidRPr="00FB575C">
        <w:rPr>
          <w:rFonts w:ascii="Arial" w:hAnsi="Arial" w:cs="Arial"/>
          <w:b/>
          <w:sz w:val="24"/>
          <w:szCs w:val="24"/>
        </w:rPr>
        <w:t>APOLOGIES FOR ABSENCE</w:t>
      </w:r>
    </w:p>
    <w:p w14:paraId="5BB23695" w14:textId="40F589F1" w:rsidR="00D20828" w:rsidRPr="00FB575C" w:rsidRDefault="003D30F5" w:rsidP="00CF3286">
      <w:pPr>
        <w:spacing w:after="0" w:line="240" w:lineRule="auto"/>
        <w:jc w:val="both"/>
        <w:rPr>
          <w:rFonts w:ascii="Arial" w:hAnsi="Arial" w:cs="Arial"/>
          <w:sz w:val="24"/>
          <w:szCs w:val="24"/>
        </w:rPr>
      </w:pPr>
      <w:r w:rsidRPr="00FB575C">
        <w:rPr>
          <w:rFonts w:ascii="Arial" w:hAnsi="Arial" w:cs="Arial"/>
          <w:sz w:val="24"/>
          <w:szCs w:val="24"/>
        </w:rPr>
        <w:tab/>
      </w:r>
      <w:r w:rsidR="00C67CBF" w:rsidRPr="00FB575C">
        <w:rPr>
          <w:rFonts w:ascii="Arial" w:hAnsi="Arial" w:cs="Arial"/>
          <w:sz w:val="24"/>
          <w:szCs w:val="24"/>
        </w:rPr>
        <w:t xml:space="preserve">Apologies for </w:t>
      </w:r>
      <w:r w:rsidR="007730D2" w:rsidRPr="00FB575C">
        <w:rPr>
          <w:rFonts w:ascii="Arial" w:hAnsi="Arial" w:cs="Arial"/>
          <w:sz w:val="24"/>
          <w:szCs w:val="24"/>
        </w:rPr>
        <w:t>a</w:t>
      </w:r>
      <w:r w:rsidR="00C67CBF" w:rsidRPr="00FB575C">
        <w:rPr>
          <w:rFonts w:ascii="Arial" w:hAnsi="Arial" w:cs="Arial"/>
          <w:sz w:val="24"/>
          <w:szCs w:val="24"/>
        </w:rPr>
        <w:t>bsence were received and noted from:</w:t>
      </w:r>
      <w:r w:rsidR="00714484" w:rsidRPr="00FB575C">
        <w:rPr>
          <w:rFonts w:ascii="Arial" w:hAnsi="Arial" w:cs="Arial"/>
          <w:sz w:val="24"/>
          <w:szCs w:val="24"/>
        </w:rPr>
        <w:t>-</w:t>
      </w:r>
    </w:p>
    <w:p w14:paraId="0B525381" w14:textId="77777777" w:rsidR="00B94E6E" w:rsidRPr="00B94E6E" w:rsidRDefault="000A1AEB" w:rsidP="00B94E6E">
      <w:pPr>
        <w:spacing w:after="0" w:line="240" w:lineRule="auto"/>
        <w:contextualSpacing/>
        <w:jc w:val="both"/>
        <w:rPr>
          <w:rFonts w:ascii="Arial" w:hAnsi="Arial" w:cs="Arial"/>
          <w:sz w:val="24"/>
          <w:szCs w:val="24"/>
        </w:rPr>
      </w:pPr>
      <w:r w:rsidRPr="00FB575C">
        <w:rPr>
          <w:rFonts w:ascii="Arial" w:hAnsi="Arial" w:cs="Arial"/>
          <w:color w:val="FF0000"/>
          <w:sz w:val="24"/>
          <w:szCs w:val="24"/>
        </w:rPr>
        <w:tab/>
      </w:r>
      <w:bookmarkStart w:id="11" w:name="_Hlk83302147"/>
      <w:r w:rsidR="00B94E6E" w:rsidRPr="00B94E6E">
        <w:rPr>
          <w:rFonts w:ascii="Arial" w:hAnsi="Arial" w:cs="Arial"/>
          <w:sz w:val="24"/>
          <w:szCs w:val="24"/>
        </w:rPr>
        <w:t xml:space="preserve">Dr M Balouch </w:t>
      </w:r>
      <w:r w:rsidR="00B94E6E" w:rsidRPr="00B94E6E">
        <w:rPr>
          <w:rFonts w:ascii="Arial" w:hAnsi="Arial" w:cs="Arial"/>
          <w:sz w:val="24"/>
          <w:szCs w:val="24"/>
        </w:rPr>
        <w:tab/>
        <w:t>GP Member, NHS Hull CCG</w:t>
      </w:r>
    </w:p>
    <w:p w14:paraId="24AF93CC" w14:textId="4F97859D" w:rsidR="003821B4" w:rsidRPr="00B94E6E" w:rsidRDefault="003821B4" w:rsidP="00B94E6E">
      <w:pPr>
        <w:spacing w:after="0" w:line="240" w:lineRule="auto"/>
        <w:ind w:firstLine="717"/>
        <w:contextualSpacing/>
        <w:jc w:val="both"/>
        <w:rPr>
          <w:rFonts w:ascii="Arial" w:hAnsi="Arial" w:cs="Arial"/>
          <w:sz w:val="24"/>
          <w:szCs w:val="24"/>
        </w:rPr>
      </w:pPr>
      <w:r w:rsidRPr="00B94E6E">
        <w:rPr>
          <w:rFonts w:ascii="Arial" w:hAnsi="Arial" w:cs="Arial"/>
          <w:sz w:val="24"/>
          <w:szCs w:val="24"/>
        </w:rPr>
        <w:t>I Goode</w:t>
      </w:r>
      <w:r w:rsidRPr="00B94E6E">
        <w:rPr>
          <w:rFonts w:ascii="Arial" w:hAnsi="Arial" w:cs="Arial"/>
          <w:sz w:val="24"/>
          <w:szCs w:val="24"/>
        </w:rPr>
        <w:tab/>
      </w:r>
      <w:r w:rsidR="00B94E6E" w:rsidRPr="00B94E6E">
        <w:rPr>
          <w:rFonts w:ascii="Arial" w:hAnsi="Arial" w:cs="Arial"/>
          <w:sz w:val="24"/>
          <w:szCs w:val="24"/>
        </w:rPr>
        <w:tab/>
      </w:r>
      <w:r w:rsidRPr="00B94E6E">
        <w:rPr>
          <w:rFonts w:ascii="Arial" w:hAnsi="Arial" w:cs="Arial"/>
          <w:sz w:val="24"/>
          <w:szCs w:val="24"/>
        </w:rPr>
        <w:t>Lay Member (Strategic Change), NHS Hull CCG</w:t>
      </w:r>
    </w:p>
    <w:p w14:paraId="5BF05748" w14:textId="0EC769C0" w:rsidR="00B94E6E" w:rsidRDefault="00B94E6E" w:rsidP="00B94E6E">
      <w:pPr>
        <w:spacing w:after="0" w:line="240" w:lineRule="auto"/>
        <w:contextualSpacing/>
        <w:jc w:val="both"/>
        <w:rPr>
          <w:rFonts w:ascii="Arial" w:hAnsi="Arial" w:cs="Arial"/>
          <w:sz w:val="24"/>
          <w:szCs w:val="24"/>
        </w:rPr>
      </w:pPr>
      <w:r w:rsidRPr="00B94E6E">
        <w:rPr>
          <w:rFonts w:ascii="Arial" w:hAnsi="Arial" w:cs="Arial"/>
          <w:sz w:val="24"/>
          <w:szCs w:val="24"/>
        </w:rPr>
        <w:tab/>
        <w:t>J Weldon</w:t>
      </w:r>
      <w:r w:rsidRPr="00B94E6E">
        <w:rPr>
          <w:rFonts w:ascii="Arial" w:hAnsi="Arial" w:cs="Arial"/>
          <w:sz w:val="24"/>
          <w:szCs w:val="24"/>
        </w:rPr>
        <w:tab/>
      </w:r>
      <w:r w:rsidRPr="00B94E6E">
        <w:rPr>
          <w:rFonts w:ascii="Arial" w:hAnsi="Arial" w:cs="Arial"/>
          <w:sz w:val="24"/>
          <w:szCs w:val="24"/>
        </w:rPr>
        <w:tab/>
      </w:r>
      <w:bookmarkStart w:id="12" w:name="_Hlk78372940"/>
      <w:r w:rsidRPr="00B94E6E">
        <w:rPr>
          <w:rFonts w:ascii="Arial" w:hAnsi="Arial" w:cs="Arial"/>
          <w:sz w:val="24"/>
          <w:szCs w:val="24"/>
        </w:rPr>
        <w:t>Director of Public Health</w:t>
      </w:r>
      <w:bookmarkEnd w:id="12"/>
      <w:r w:rsidRPr="00B94E6E">
        <w:rPr>
          <w:rFonts w:ascii="Arial" w:hAnsi="Arial" w:cs="Arial"/>
          <w:sz w:val="24"/>
          <w:szCs w:val="24"/>
        </w:rPr>
        <w:t>, Hull City Council</w:t>
      </w:r>
    </w:p>
    <w:p w14:paraId="1D320ECC" w14:textId="77777777" w:rsidR="00E164F0" w:rsidRPr="00B94E6E" w:rsidRDefault="00E164F0" w:rsidP="00E164F0">
      <w:pPr>
        <w:spacing w:after="0" w:line="240" w:lineRule="auto"/>
        <w:contextualSpacing/>
        <w:jc w:val="both"/>
        <w:rPr>
          <w:rFonts w:ascii="Arial" w:hAnsi="Arial" w:cs="Arial"/>
          <w:sz w:val="24"/>
          <w:szCs w:val="24"/>
        </w:rPr>
      </w:pPr>
      <w:r>
        <w:rPr>
          <w:rFonts w:ascii="Arial" w:hAnsi="Arial" w:cs="Arial"/>
          <w:sz w:val="24"/>
          <w:szCs w:val="24"/>
        </w:rPr>
        <w:tab/>
      </w:r>
      <w:r w:rsidRPr="00B94E6E">
        <w:rPr>
          <w:rFonts w:ascii="Arial" w:hAnsi="Arial" w:cs="Arial"/>
          <w:sz w:val="24"/>
          <w:szCs w:val="24"/>
        </w:rPr>
        <w:t>M Whitaker</w:t>
      </w:r>
      <w:r w:rsidRPr="00B94E6E">
        <w:rPr>
          <w:rFonts w:ascii="Arial" w:hAnsi="Arial" w:cs="Arial"/>
          <w:sz w:val="24"/>
          <w:szCs w:val="24"/>
        </w:rPr>
        <w:tab/>
      </w:r>
      <w:r w:rsidRPr="00B94E6E">
        <w:rPr>
          <w:rFonts w:ascii="Arial" w:hAnsi="Arial" w:cs="Arial"/>
          <w:sz w:val="24"/>
          <w:szCs w:val="24"/>
        </w:rPr>
        <w:tab/>
        <w:t>Practice Manager Representative, NHS Hull CCG</w:t>
      </w:r>
    </w:p>
    <w:bookmarkEnd w:id="11"/>
    <w:p w14:paraId="4B6A0744" w14:textId="6561C7B3" w:rsidR="006214A7" w:rsidRPr="00FB575C" w:rsidRDefault="006214A7" w:rsidP="00CF3286">
      <w:pPr>
        <w:spacing w:after="0" w:line="240" w:lineRule="auto"/>
        <w:contextualSpacing/>
        <w:jc w:val="both"/>
        <w:rPr>
          <w:rFonts w:ascii="Arial" w:hAnsi="Arial" w:cs="Arial"/>
          <w:color w:val="FF0000"/>
          <w:sz w:val="24"/>
          <w:szCs w:val="24"/>
        </w:rPr>
      </w:pPr>
    </w:p>
    <w:p w14:paraId="3DA5A8B9" w14:textId="2FC06612" w:rsidR="000847BE" w:rsidRPr="00B94E6E" w:rsidRDefault="008B7850" w:rsidP="00CF3286">
      <w:pPr>
        <w:pStyle w:val="NoSpacing"/>
        <w:ind w:left="717" w:hanging="720"/>
        <w:jc w:val="both"/>
        <w:rPr>
          <w:rFonts w:ascii="Arial" w:hAnsi="Arial" w:cs="Arial"/>
          <w:sz w:val="24"/>
          <w:szCs w:val="24"/>
        </w:rPr>
      </w:pPr>
      <w:r w:rsidRPr="00B94E6E">
        <w:rPr>
          <w:rFonts w:ascii="Arial" w:hAnsi="Arial" w:cs="Arial"/>
          <w:b/>
          <w:sz w:val="24"/>
          <w:szCs w:val="24"/>
        </w:rPr>
        <w:t>2</w:t>
      </w:r>
      <w:r w:rsidR="0082097D" w:rsidRPr="00B94E6E">
        <w:rPr>
          <w:rFonts w:ascii="Arial" w:hAnsi="Arial" w:cs="Arial"/>
          <w:b/>
          <w:sz w:val="24"/>
          <w:szCs w:val="24"/>
        </w:rPr>
        <w:t>.</w:t>
      </w:r>
      <w:r w:rsidR="0082097D" w:rsidRPr="00FB575C">
        <w:rPr>
          <w:rFonts w:ascii="Arial" w:hAnsi="Arial" w:cs="Arial"/>
          <w:b/>
          <w:color w:val="FF0000"/>
          <w:sz w:val="24"/>
          <w:szCs w:val="24"/>
        </w:rPr>
        <w:tab/>
      </w:r>
      <w:r w:rsidR="003E498D" w:rsidRPr="00B94E6E">
        <w:rPr>
          <w:rFonts w:ascii="Arial" w:hAnsi="Arial" w:cs="Arial"/>
          <w:b/>
          <w:sz w:val="24"/>
          <w:szCs w:val="24"/>
        </w:rPr>
        <w:t xml:space="preserve">MINUTES OF THE PREVIOUS </w:t>
      </w:r>
      <w:r w:rsidR="00F45526" w:rsidRPr="00B94E6E">
        <w:rPr>
          <w:rFonts w:ascii="Arial" w:hAnsi="Arial" w:cs="Arial"/>
          <w:b/>
          <w:sz w:val="24"/>
          <w:szCs w:val="24"/>
        </w:rPr>
        <w:t>MEETING</w:t>
      </w:r>
      <w:r w:rsidR="00E31E0F" w:rsidRPr="00B94E6E">
        <w:rPr>
          <w:rFonts w:ascii="Arial" w:hAnsi="Arial" w:cs="Arial"/>
          <w:b/>
          <w:sz w:val="24"/>
          <w:szCs w:val="24"/>
        </w:rPr>
        <w:t xml:space="preserve"> HELD ON</w:t>
      </w:r>
      <w:r w:rsidR="00C21168" w:rsidRPr="00B94E6E">
        <w:rPr>
          <w:rFonts w:ascii="Arial" w:hAnsi="Arial" w:cs="Arial"/>
          <w:b/>
          <w:sz w:val="24"/>
          <w:szCs w:val="24"/>
        </w:rPr>
        <w:t xml:space="preserve"> </w:t>
      </w:r>
      <w:r w:rsidR="005C352F" w:rsidRPr="00B94E6E">
        <w:rPr>
          <w:rFonts w:ascii="Arial" w:hAnsi="Arial" w:cs="Arial"/>
          <w:b/>
          <w:sz w:val="24"/>
          <w:szCs w:val="24"/>
        </w:rPr>
        <w:t>2</w:t>
      </w:r>
      <w:r w:rsidR="00B94E6E" w:rsidRPr="00B94E6E">
        <w:rPr>
          <w:rFonts w:ascii="Arial" w:hAnsi="Arial" w:cs="Arial"/>
          <w:b/>
          <w:sz w:val="24"/>
          <w:szCs w:val="24"/>
        </w:rPr>
        <w:t>4</w:t>
      </w:r>
      <w:r w:rsidRPr="00B94E6E">
        <w:rPr>
          <w:rFonts w:ascii="Arial" w:hAnsi="Arial" w:cs="Arial"/>
          <w:b/>
          <w:sz w:val="24"/>
          <w:szCs w:val="24"/>
        </w:rPr>
        <w:t xml:space="preserve"> </w:t>
      </w:r>
      <w:r w:rsidR="00B94E6E" w:rsidRPr="00B94E6E">
        <w:rPr>
          <w:rFonts w:ascii="Arial" w:hAnsi="Arial" w:cs="Arial"/>
          <w:b/>
          <w:sz w:val="24"/>
          <w:szCs w:val="24"/>
        </w:rPr>
        <w:t>SEPTEMBER</w:t>
      </w:r>
      <w:r w:rsidR="00D80C82" w:rsidRPr="00B94E6E">
        <w:rPr>
          <w:rFonts w:ascii="Arial" w:hAnsi="Arial" w:cs="Arial"/>
          <w:b/>
          <w:sz w:val="24"/>
          <w:szCs w:val="24"/>
        </w:rPr>
        <w:t xml:space="preserve"> </w:t>
      </w:r>
      <w:r w:rsidR="0078129A" w:rsidRPr="00B94E6E">
        <w:rPr>
          <w:rFonts w:ascii="Arial" w:hAnsi="Arial" w:cs="Arial"/>
          <w:b/>
          <w:sz w:val="24"/>
          <w:szCs w:val="24"/>
        </w:rPr>
        <w:t>2021</w:t>
      </w:r>
    </w:p>
    <w:p w14:paraId="17E7B9FC" w14:textId="2FD6BFA8" w:rsidR="004D3561" w:rsidRDefault="007D25B3" w:rsidP="004D3561">
      <w:pPr>
        <w:pStyle w:val="NoSpacing"/>
        <w:ind w:left="717"/>
        <w:jc w:val="both"/>
        <w:rPr>
          <w:rFonts w:ascii="Arial" w:hAnsi="Arial" w:cs="Arial"/>
          <w:sz w:val="24"/>
          <w:szCs w:val="24"/>
        </w:rPr>
      </w:pPr>
      <w:r w:rsidRPr="00B94E6E">
        <w:rPr>
          <w:rFonts w:ascii="Arial" w:hAnsi="Arial" w:cs="Arial"/>
          <w:sz w:val="24"/>
          <w:szCs w:val="24"/>
        </w:rPr>
        <w:t>The minutes of the</w:t>
      </w:r>
      <w:r w:rsidRPr="00B94E6E">
        <w:rPr>
          <w:rFonts w:ascii="Arial" w:hAnsi="Arial" w:cs="Arial"/>
          <w:b/>
          <w:sz w:val="24"/>
          <w:szCs w:val="24"/>
        </w:rPr>
        <w:t xml:space="preserve"> </w:t>
      </w:r>
      <w:r w:rsidR="00AA4C58" w:rsidRPr="00B94E6E">
        <w:rPr>
          <w:rFonts w:ascii="Arial" w:hAnsi="Arial" w:cs="Arial"/>
          <w:sz w:val="24"/>
          <w:szCs w:val="24"/>
        </w:rPr>
        <w:t xml:space="preserve">CCG Board </w:t>
      </w:r>
      <w:r w:rsidRPr="00B94E6E">
        <w:rPr>
          <w:rFonts w:ascii="Arial" w:hAnsi="Arial" w:cs="Arial"/>
          <w:sz w:val="24"/>
          <w:szCs w:val="24"/>
        </w:rPr>
        <w:t>meeting held</w:t>
      </w:r>
      <w:r w:rsidR="00165BE7" w:rsidRPr="00B94E6E">
        <w:rPr>
          <w:rFonts w:ascii="Arial" w:hAnsi="Arial" w:cs="Arial"/>
          <w:sz w:val="24"/>
          <w:szCs w:val="24"/>
        </w:rPr>
        <w:t xml:space="preserve"> </w:t>
      </w:r>
      <w:r w:rsidRPr="00B94E6E">
        <w:rPr>
          <w:rFonts w:ascii="Arial" w:hAnsi="Arial" w:cs="Arial"/>
          <w:sz w:val="24"/>
          <w:szCs w:val="24"/>
        </w:rPr>
        <w:t xml:space="preserve">on </w:t>
      </w:r>
      <w:r w:rsidR="008B7850" w:rsidRPr="00B94E6E">
        <w:rPr>
          <w:rFonts w:ascii="Arial" w:hAnsi="Arial" w:cs="Arial"/>
          <w:sz w:val="24"/>
          <w:szCs w:val="24"/>
        </w:rPr>
        <w:t>2</w:t>
      </w:r>
      <w:r w:rsidR="00F125F7">
        <w:rPr>
          <w:rFonts w:ascii="Arial" w:hAnsi="Arial" w:cs="Arial"/>
          <w:sz w:val="24"/>
          <w:szCs w:val="24"/>
        </w:rPr>
        <w:t>4</w:t>
      </w:r>
      <w:r w:rsidR="008B7850" w:rsidRPr="00B94E6E">
        <w:rPr>
          <w:rFonts w:ascii="Arial" w:hAnsi="Arial" w:cs="Arial"/>
          <w:sz w:val="24"/>
          <w:szCs w:val="24"/>
        </w:rPr>
        <w:t xml:space="preserve"> </w:t>
      </w:r>
      <w:r w:rsidR="00F125F7">
        <w:rPr>
          <w:rFonts w:ascii="Arial" w:hAnsi="Arial" w:cs="Arial"/>
          <w:sz w:val="24"/>
          <w:szCs w:val="24"/>
        </w:rPr>
        <w:t>September</w:t>
      </w:r>
      <w:r w:rsidR="00D80C82" w:rsidRPr="00B94E6E">
        <w:rPr>
          <w:rFonts w:ascii="Arial" w:hAnsi="Arial" w:cs="Arial"/>
          <w:sz w:val="24"/>
          <w:szCs w:val="24"/>
        </w:rPr>
        <w:t xml:space="preserve"> </w:t>
      </w:r>
      <w:r w:rsidR="0078129A" w:rsidRPr="00B94E6E">
        <w:rPr>
          <w:rFonts w:ascii="Arial" w:hAnsi="Arial" w:cs="Arial"/>
          <w:sz w:val="24"/>
          <w:szCs w:val="24"/>
        </w:rPr>
        <w:t>2021</w:t>
      </w:r>
      <w:r w:rsidRPr="00B94E6E">
        <w:rPr>
          <w:rFonts w:ascii="Arial" w:hAnsi="Arial" w:cs="Arial"/>
          <w:sz w:val="24"/>
          <w:szCs w:val="24"/>
        </w:rPr>
        <w:t xml:space="preserve"> were </w:t>
      </w:r>
      <w:r w:rsidR="00AA4C58" w:rsidRPr="00B94E6E">
        <w:rPr>
          <w:rFonts w:ascii="Arial" w:hAnsi="Arial" w:cs="Arial"/>
          <w:sz w:val="24"/>
          <w:szCs w:val="24"/>
        </w:rPr>
        <w:t>submitted for approval</w:t>
      </w:r>
      <w:r w:rsidR="00D1313F" w:rsidRPr="00B94E6E">
        <w:rPr>
          <w:rFonts w:ascii="Arial" w:hAnsi="Arial" w:cs="Arial"/>
          <w:sz w:val="24"/>
          <w:szCs w:val="24"/>
        </w:rPr>
        <w:t xml:space="preserve"> and </w:t>
      </w:r>
      <w:r w:rsidR="00AA4C58" w:rsidRPr="00B94E6E">
        <w:rPr>
          <w:rFonts w:ascii="Arial" w:hAnsi="Arial" w:cs="Arial"/>
          <w:sz w:val="24"/>
          <w:szCs w:val="24"/>
        </w:rPr>
        <w:t>agreed a</w:t>
      </w:r>
      <w:r w:rsidR="00D1313F" w:rsidRPr="00B94E6E">
        <w:rPr>
          <w:rFonts w:ascii="Arial" w:hAnsi="Arial" w:cs="Arial"/>
          <w:sz w:val="24"/>
          <w:szCs w:val="24"/>
        </w:rPr>
        <w:t>s a</w:t>
      </w:r>
      <w:r w:rsidR="00AA4C58" w:rsidRPr="00B94E6E">
        <w:rPr>
          <w:rFonts w:ascii="Arial" w:hAnsi="Arial" w:cs="Arial"/>
          <w:sz w:val="24"/>
          <w:szCs w:val="24"/>
        </w:rPr>
        <w:t xml:space="preserve"> true and</w:t>
      </w:r>
      <w:r w:rsidR="0053488C" w:rsidRPr="00B94E6E">
        <w:rPr>
          <w:rFonts w:ascii="Arial" w:hAnsi="Arial" w:cs="Arial"/>
          <w:sz w:val="24"/>
          <w:szCs w:val="24"/>
        </w:rPr>
        <w:t xml:space="preserve"> accurate record</w:t>
      </w:r>
      <w:r w:rsidR="00F125F7">
        <w:rPr>
          <w:rFonts w:ascii="Arial" w:hAnsi="Arial" w:cs="Arial"/>
          <w:sz w:val="24"/>
          <w:szCs w:val="24"/>
        </w:rPr>
        <w:t xml:space="preserve"> subject to the following amendment:-</w:t>
      </w:r>
    </w:p>
    <w:p w14:paraId="5806F945" w14:textId="2B2B8288" w:rsidR="00F125F7" w:rsidRPr="00B94E6E" w:rsidRDefault="005271FE" w:rsidP="00F125F7">
      <w:pPr>
        <w:pStyle w:val="NoSpacing"/>
        <w:numPr>
          <w:ilvl w:val="0"/>
          <w:numId w:val="21"/>
        </w:numPr>
        <w:jc w:val="both"/>
        <w:rPr>
          <w:rFonts w:ascii="Arial" w:hAnsi="Arial" w:cs="Arial"/>
          <w:sz w:val="24"/>
          <w:szCs w:val="24"/>
        </w:rPr>
      </w:pPr>
      <w:r>
        <w:rPr>
          <w:rFonts w:ascii="Arial" w:hAnsi="Arial" w:cs="Arial"/>
          <w:sz w:val="24"/>
          <w:szCs w:val="24"/>
        </w:rPr>
        <w:t xml:space="preserve">Page 15, Abbreviations. </w:t>
      </w:r>
      <w:r w:rsidRPr="005271FE">
        <w:rPr>
          <w:rFonts w:ascii="Arial" w:hAnsi="Arial" w:cs="Arial"/>
          <w:sz w:val="24"/>
          <w:szCs w:val="24"/>
        </w:rPr>
        <w:t>Clostridium Difficile</w:t>
      </w:r>
      <w:r>
        <w:rPr>
          <w:rFonts w:ascii="Arial" w:hAnsi="Arial" w:cs="Arial"/>
          <w:sz w:val="24"/>
          <w:szCs w:val="24"/>
        </w:rPr>
        <w:t xml:space="preserve"> should read as </w:t>
      </w:r>
      <w:r w:rsidRPr="005271FE">
        <w:rPr>
          <w:rFonts w:ascii="Arial" w:hAnsi="Arial" w:cs="Arial"/>
          <w:b/>
          <w:bCs/>
          <w:sz w:val="24"/>
          <w:szCs w:val="24"/>
          <w:u w:val="single"/>
        </w:rPr>
        <w:t>C diff</w:t>
      </w:r>
      <w:r>
        <w:rPr>
          <w:rFonts w:ascii="Arial" w:hAnsi="Arial" w:cs="Arial"/>
          <w:sz w:val="24"/>
          <w:szCs w:val="24"/>
        </w:rPr>
        <w:t xml:space="preserve">. </w:t>
      </w:r>
    </w:p>
    <w:p w14:paraId="23B96DFB" w14:textId="5812F29F" w:rsidR="00DD15B3" w:rsidRPr="00FB575C" w:rsidRDefault="00DD15B3" w:rsidP="00B701A2">
      <w:pPr>
        <w:pStyle w:val="NoSpacing"/>
        <w:tabs>
          <w:tab w:val="left" w:pos="1418"/>
        </w:tabs>
        <w:jc w:val="both"/>
        <w:rPr>
          <w:rFonts w:ascii="Arial" w:hAnsi="Arial" w:cs="Arial"/>
          <w:b/>
          <w:color w:val="FF0000"/>
          <w:sz w:val="24"/>
          <w:szCs w:val="24"/>
        </w:rPr>
      </w:pPr>
    </w:p>
    <w:p w14:paraId="3C432F51" w14:textId="5C8351F7" w:rsidR="00B94E6E" w:rsidRPr="004D3561" w:rsidRDefault="00DD15B3" w:rsidP="004D3561">
      <w:pPr>
        <w:pStyle w:val="NoSpacing"/>
        <w:tabs>
          <w:tab w:val="left" w:pos="1418"/>
        </w:tabs>
        <w:ind w:left="720" w:hanging="720"/>
        <w:jc w:val="both"/>
        <w:rPr>
          <w:rFonts w:ascii="Arial" w:hAnsi="Arial" w:cs="Arial"/>
          <w:b/>
          <w:sz w:val="24"/>
          <w:szCs w:val="24"/>
        </w:rPr>
      </w:pPr>
      <w:r w:rsidRPr="00FB575C">
        <w:rPr>
          <w:rFonts w:ascii="Arial" w:hAnsi="Arial" w:cs="Arial"/>
          <w:b/>
          <w:color w:val="FF0000"/>
          <w:sz w:val="24"/>
          <w:szCs w:val="24"/>
        </w:rPr>
        <w:tab/>
      </w:r>
      <w:r w:rsidR="008F1AE9" w:rsidRPr="00B94E6E">
        <w:rPr>
          <w:rFonts w:ascii="Arial" w:hAnsi="Arial" w:cs="Arial"/>
          <w:b/>
          <w:bCs/>
          <w:sz w:val="24"/>
          <w:szCs w:val="24"/>
        </w:rPr>
        <w:t>Resolved</w:t>
      </w:r>
      <w:r w:rsidR="008F1AE9" w:rsidRPr="00B94E6E">
        <w:rPr>
          <w:rFonts w:ascii="Arial" w:hAnsi="Arial" w:cs="Arial"/>
          <w:b/>
          <w:sz w:val="24"/>
          <w:szCs w:val="24"/>
        </w:rPr>
        <w:t xml:space="preserve"> </w:t>
      </w:r>
    </w:p>
    <w:tbl>
      <w:tblPr>
        <w:tblW w:w="8901" w:type="dxa"/>
        <w:tblInd w:w="84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80"/>
        <w:gridCol w:w="8221"/>
      </w:tblGrid>
      <w:tr w:rsidR="00D1313F" w:rsidRPr="00FB575C" w14:paraId="0E7622D2" w14:textId="77777777" w:rsidTr="00D1313F">
        <w:tc>
          <w:tcPr>
            <w:tcW w:w="680" w:type="dxa"/>
            <w:tcMar>
              <w:top w:w="0" w:type="dxa"/>
              <w:left w:w="108" w:type="dxa"/>
              <w:bottom w:w="0" w:type="dxa"/>
              <w:right w:w="108" w:type="dxa"/>
            </w:tcMar>
            <w:hideMark/>
          </w:tcPr>
          <w:p w14:paraId="036932A0" w14:textId="77777777" w:rsidR="00572BBA" w:rsidRPr="00B94E6E" w:rsidRDefault="00572BBA" w:rsidP="00CF3286">
            <w:pPr>
              <w:pStyle w:val="NoSpacing"/>
              <w:ind w:hanging="3"/>
              <w:jc w:val="both"/>
              <w:rPr>
                <w:rFonts w:ascii="Arial" w:hAnsi="Arial" w:cs="Arial"/>
                <w:sz w:val="24"/>
                <w:szCs w:val="24"/>
              </w:rPr>
            </w:pPr>
            <w:r w:rsidRPr="00B94E6E">
              <w:rPr>
                <w:rFonts w:ascii="Arial" w:hAnsi="Arial" w:cs="Arial"/>
                <w:sz w:val="24"/>
                <w:szCs w:val="24"/>
              </w:rPr>
              <w:t>(a)</w:t>
            </w:r>
          </w:p>
        </w:tc>
        <w:tc>
          <w:tcPr>
            <w:tcW w:w="8221" w:type="dxa"/>
            <w:tcMar>
              <w:top w:w="0" w:type="dxa"/>
              <w:left w:w="108" w:type="dxa"/>
              <w:bottom w:w="0" w:type="dxa"/>
              <w:right w:w="108" w:type="dxa"/>
            </w:tcMar>
          </w:tcPr>
          <w:p w14:paraId="75C7D653" w14:textId="46CCB534" w:rsidR="00C5492D" w:rsidRPr="00B94E6E" w:rsidRDefault="00AA4C58" w:rsidP="00CF3286">
            <w:pPr>
              <w:spacing w:after="0" w:line="240" w:lineRule="auto"/>
              <w:ind w:left="34" w:hanging="3"/>
              <w:jc w:val="both"/>
              <w:rPr>
                <w:rFonts w:ascii="Arial" w:hAnsi="Arial" w:cs="Arial"/>
                <w:sz w:val="24"/>
                <w:szCs w:val="24"/>
              </w:rPr>
            </w:pPr>
            <w:r w:rsidRPr="00B94E6E">
              <w:rPr>
                <w:rFonts w:ascii="Arial" w:hAnsi="Arial" w:cs="Arial"/>
                <w:sz w:val="24"/>
                <w:szCs w:val="24"/>
              </w:rPr>
              <w:t xml:space="preserve">CCG Board </w:t>
            </w:r>
            <w:r w:rsidR="00B701A2" w:rsidRPr="00B94E6E">
              <w:rPr>
                <w:rFonts w:ascii="Arial" w:hAnsi="Arial" w:cs="Arial"/>
                <w:sz w:val="24"/>
                <w:szCs w:val="24"/>
              </w:rPr>
              <w:t>M</w:t>
            </w:r>
            <w:r w:rsidRPr="00B94E6E">
              <w:rPr>
                <w:rFonts w:ascii="Arial" w:hAnsi="Arial" w:cs="Arial"/>
                <w:sz w:val="24"/>
                <w:szCs w:val="24"/>
              </w:rPr>
              <w:t xml:space="preserve">embers approved the </w:t>
            </w:r>
            <w:r w:rsidR="009A3586" w:rsidRPr="00B94E6E">
              <w:rPr>
                <w:rFonts w:ascii="Arial" w:hAnsi="Arial" w:cs="Arial"/>
                <w:sz w:val="24"/>
                <w:szCs w:val="24"/>
              </w:rPr>
              <w:t xml:space="preserve">minutes of </w:t>
            </w:r>
            <w:r w:rsidR="0082097D" w:rsidRPr="00B94E6E">
              <w:rPr>
                <w:rFonts w:ascii="Arial" w:hAnsi="Arial" w:cs="Arial"/>
                <w:sz w:val="24"/>
                <w:szCs w:val="24"/>
              </w:rPr>
              <w:t>the meeting held on</w:t>
            </w:r>
            <w:r w:rsidR="0078129A" w:rsidRPr="00B94E6E">
              <w:rPr>
                <w:rFonts w:ascii="Arial" w:hAnsi="Arial" w:cs="Arial"/>
                <w:sz w:val="24"/>
                <w:szCs w:val="24"/>
              </w:rPr>
              <w:t xml:space="preserve"> 2</w:t>
            </w:r>
            <w:r w:rsidR="00B94E6E">
              <w:rPr>
                <w:rFonts w:ascii="Arial" w:hAnsi="Arial" w:cs="Arial"/>
                <w:sz w:val="24"/>
                <w:szCs w:val="24"/>
              </w:rPr>
              <w:t>4</w:t>
            </w:r>
            <w:r w:rsidR="008B7850" w:rsidRPr="00B94E6E">
              <w:rPr>
                <w:rFonts w:ascii="Arial" w:hAnsi="Arial" w:cs="Arial"/>
                <w:sz w:val="24"/>
                <w:szCs w:val="24"/>
              </w:rPr>
              <w:t xml:space="preserve"> </w:t>
            </w:r>
            <w:r w:rsidR="00B94E6E">
              <w:rPr>
                <w:rFonts w:ascii="Arial" w:hAnsi="Arial" w:cs="Arial"/>
                <w:sz w:val="24"/>
                <w:szCs w:val="24"/>
              </w:rPr>
              <w:t>September</w:t>
            </w:r>
            <w:r w:rsidR="008B7850" w:rsidRPr="00B94E6E">
              <w:rPr>
                <w:rFonts w:ascii="Arial" w:hAnsi="Arial" w:cs="Arial"/>
                <w:sz w:val="24"/>
                <w:szCs w:val="24"/>
              </w:rPr>
              <w:t xml:space="preserve"> </w:t>
            </w:r>
            <w:r w:rsidR="0078129A" w:rsidRPr="00B94E6E">
              <w:rPr>
                <w:rFonts w:ascii="Arial" w:hAnsi="Arial" w:cs="Arial"/>
                <w:sz w:val="24"/>
                <w:szCs w:val="24"/>
              </w:rPr>
              <w:t>2021</w:t>
            </w:r>
            <w:r w:rsidR="005271FE">
              <w:rPr>
                <w:rFonts w:ascii="Arial" w:hAnsi="Arial" w:cs="Arial"/>
                <w:sz w:val="24"/>
                <w:szCs w:val="24"/>
              </w:rPr>
              <w:t xml:space="preserve"> subject to the above amendment</w:t>
            </w:r>
            <w:r w:rsidR="00B701A2" w:rsidRPr="00B94E6E">
              <w:rPr>
                <w:rFonts w:ascii="Arial" w:hAnsi="Arial" w:cs="Arial"/>
                <w:sz w:val="24"/>
                <w:szCs w:val="24"/>
              </w:rPr>
              <w:t xml:space="preserve"> </w:t>
            </w:r>
            <w:r w:rsidR="00B32F3F" w:rsidRPr="00B94E6E">
              <w:rPr>
                <w:rFonts w:ascii="Arial" w:hAnsi="Arial" w:cs="Arial"/>
                <w:sz w:val="24"/>
                <w:szCs w:val="24"/>
              </w:rPr>
              <w:t>and</w:t>
            </w:r>
            <w:r w:rsidR="0053488C" w:rsidRPr="00B94E6E">
              <w:rPr>
                <w:rFonts w:ascii="Arial" w:hAnsi="Arial" w:cs="Arial"/>
                <w:sz w:val="24"/>
                <w:szCs w:val="24"/>
              </w:rPr>
              <w:t xml:space="preserve"> these</w:t>
            </w:r>
            <w:r w:rsidR="00555D52" w:rsidRPr="00B94E6E">
              <w:rPr>
                <w:rFonts w:ascii="Arial" w:hAnsi="Arial" w:cs="Arial"/>
                <w:sz w:val="24"/>
                <w:szCs w:val="24"/>
              </w:rPr>
              <w:t xml:space="preserve"> </w:t>
            </w:r>
            <w:r w:rsidR="0082097D" w:rsidRPr="00B94E6E">
              <w:rPr>
                <w:rFonts w:ascii="Arial" w:hAnsi="Arial" w:cs="Arial"/>
                <w:sz w:val="24"/>
                <w:szCs w:val="24"/>
              </w:rPr>
              <w:t xml:space="preserve">would be </w:t>
            </w:r>
            <w:r w:rsidR="009A3586" w:rsidRPr="00B94E6E">
              <w:rPr>
                <w:rFonts w:ascii="Arial" w:hAnsi="Arial" w:cs="Arial"/>
                <w:sz w:val="24"/>
                <w:szCs w:val="24"/>
              </w:rPr>
              <w:t>signed by the Chair.</w:t>
            </w:r>
            <w:r w:rsidR="0082097D" w:rsidRPr="00B94E6E">
              <w:rPr>
                <w:rFonts w:ascii="Arial" w:hAnsi="Arial" w:cs="Arial"/>
                <w:sz w:val="24"/>
                <w:szCs w:val="24"/>
              </w:rPr>
              <w:t xml:space="preserve"> </w:t>
            </w:r>
          </w:p>
        </w:tc>
      </w:tr>
    </w:tbl>
    <w:p w14:paraId="77644E07" w14:textId="30C8475E" w:rsidR="000847BE" w:rsidRPr="00B94E6E" w:rsidRDefault="00744A21" w:rsidP="007428BA">
      <w:pPr>
        <w:pStyle w:val="NoSpacing"/>
        <w:jc w:val="both"/>
        <w:rPr>
          <w:rFonts w:ascii="Arial" w:hAnsi="Arial" w:cs="Arial"/>
          <w:sz w:val="24"/>
          <w:szCs w:val="24"/>
        </w:rPr>
      </w:pPr>
      <w:r w:rsidRPr="00B94E6E">
        <w:rPr>
          <w:rFonts w:ascii="Arial" w:hAnsi="Arial" w:cs="Arial"/>
          <w:b/>
          <w:sz w:val="24"/>
          <w:szCs w:val="24"/>
        </w:rPr>
        <w:lastRenderedPageBreak/>
        <w:t>3</w:t>
      </w:r>
      <w:r w:rsidR="003728A1" w:rsidRPr="00B94E6E">
        <w:rPr>
          <w:rFonts w:ascii="Arial" w:hAnsi="Arial" w:cs="Arial"/>
          <w:b/>
          <w:sz w:val="24"/>
          <w:szCs w:val="24"/>
        </w:rPr>
        <w:t>.</w:t>
      </w:r>
      <w:r w:rsidR="00F45526" w:rsidRPr="00B94E6E">
        <w:rPr>
          <w:rFonts w:ascii="Arial" w:hAnsi="Arial" w:cs="Arial"/>
          <w:b/>
          <w:sz w:val="24"/>
          <w:szCs w:val="24"/>
        </w:rPr>
        <w:tab/>
        <w:t>MATTERS ARISING</w:t>
      </w:r>
      <w:r w:rsidR="00516EAD" w:rsidRPr="00B94E6E">
        <w:rPr>
          <w:rFonts w:ascii="Arial" w:hAnsi="Arial" w:cs="Arial"/>
          <w:b/>
          <w:sz w:val="24"/>
          <w:szCs w:val="24"/>
        </w:rPr>
        <w:t xml:space="preserve"> / ACTION LIST</w:t>
      </w:r>
      <w:r w:rsidR="003E498D" w:rsidRPr="00B94E6E">
        <w:rPr>
          <w:rFonts w:ascii="Arial" w:hAnsi="Arial" w:cs="Arial"/>
          <w:b/>
          <w:sz w:val="24"/>
          <w:szCs w:val="24"/>
        </w:rPr>
        <w:t xml:space="preserve"> FROM THE MINUTES</w:t>
      </w:r>
      <w:r w:rsidR="000847BE" w:rsidRPr="00B94E6E">
        <w:rPr>
          <w:rFonts w:ascii="Arial" w:hAnsi="Arial" w:cs="Arial"/>
          <w:sz w:val="24"/>
          <w:szCs w:val="24"/>
        </w:rPr>
        <w:t xml:space="preserve"> </w:t>
      </w:r>
    </w:p>
    <w:p w14:paraId="5E12660A" w14:textId="2D08A447" w:rsidR="00A600EB" w:rsidRDefault="00AA71B5" w:rsidP="00CF3286">
      <w:pPr>
        <w:pStyle w:val="NoSpacing"/>
        <w:tabs>
          <w:tab w:val="left" w:pos="567"/>
        </w:tabs>
        <w:ind w:left="720"/>
        <w:jc w:val="both"/>
        <w:rPr>
          <w:rFonts w:ascii="Arial" w:hAnsi="Arial" w:cs="Arial"/>
          <w:sz w:val="24"/>
          <w:szCs w:val="24"/>
        </w:rPr>
      </w:pPr>
      <w:r w:rsidRPr="00B94E6E">
        <w:rPr>
          <w:rFonts w:ascii="Arial" w:hAnsi="Arial" w:cs="Arial"/>
          <w:sz w:val="24"/>
          <w:szCs w:val="24"/>
        </w:rPr>
        <w:t xml:space="preserve">The </w:t>
      </w:r>
      <w:r w:rsidR="008A27F4" w:rsidRPr="00B94E6E">
        <w:rPr>
          <w:rFonts w:ascii="Arial" w:hAnsi="Arial" w:cs="Arial"/>
          <w:sz w:val="24"/>
          <w:szCs w:val="24"/>
        </w:rPr>
        <w:t>a</w:t>
      </w:r>
      <w:r w:rsidRPr="00B94E6E">
        <w:rPr>
          <w:rFonts w:ascii="Arial" w:hAnsi="Arial" w:cs="Arial"/>
          <w:sz w:val="24"/>
          <w:szCs w:val="24"/>
        </w:rPr>
        <w:t xml:space="preserve">ction </w:t>
      </w:r>
      <w:r w:rsidR="008A27F4" w:rsidRPr="00B94E6E">
        <w:rPr>
          <w:rFonts w:ascii="Arial" w:hAnsi="Arial" w:cs="Arial"/>
          <w:sz w:val="24"/>
          <w:szCs w:val="24"/>
        </w:rPr>
        <w:t>l</w:t>
      </w:r>
      <w:r w:rsidRPr="00B94E6E">
        <w:rPr>
          <w:rFonts w:ascii="Arial" w:hAnsi="Arial" w:cs="Arial"/>
          <w:sz w:val="24"/>
          <w:szCs w:val="24"/>
        </w:rPr>
        <w:t xml:space="preserve">ist from the meeting held on </w:t>
      </w:r>
      <w:r w:rsidR="005C352F" w:rsidRPr="00B94E6E">
        <w:rPr>
          <w:rFonts w:ascii="Arial" w:hAnsi="Arial" w:cs="Arial"/>
          <w:sz w:val="24"/>
          <w:szCs w:val="24"/>
        </w:rPr>
        <w:t>2</w:t>
      </w:r>
      <w:r w:rsidR="007428BA">
        <w:rPr>
          <w:rFonts w:ascii="Arial" w:hAnsi="Arial" w:cs="Arial"/>
          <w:sz w:val="24"/>
          <w:szCs w:val="24"/>
        </w:rPr>
        <w:t>4</w:t>
      </w:r>
      <w:r w:rsidR="006214A7" w:rsidRPr="00B94E6E">
        <w:rPr>
          <w:rFonts w:ascii="Arial" w:hAnsi="Arial" w:cs="Arial"/>
          <w:sz w:val="24"/>
          <w:szCs w:val="24"/>
        </w:rPr>
        <w:t xml:space="preserve"> </w:t>
      </w:r>
      <w:r w:rsidR="007428BA">
        <w:rPr>
          <w:rFonts w:ascii="Arial" w:hAnsi="Arial" w:cs="Arial"/>
          <w:sz w:val="24"/>
          <w:szCs w:val="24"/>
        </w:rPr>
        <w:t>September</w:t>
      </w:r>
      <w:r w:rsidR="006214A7" w:rsidRPr="00B94E6E">
        <w:rPr>
          <w:rFonts w:ascii="Arial" w:hAnsi="Arial" w:cs="Arial"/>
          <w:sz w:val="24"/>
          <w:szCs w:val="24"/>
        </w:rPr>
        <w:t xml:space="preserve"> </w:t>
      </w:r>
      <w:r w:rsidR="0078129A" w:rsidRPr="00B94E6E">
        <w:rPr>
          <w:rFonts w:ascii="Arial" w:hAnsi="Arial" w:cs="Arial"/>
          <w:sz w:val="24"/>
          <w:szCs w:val="24"/>
        </w:rPr>
        <w:t>2021</w:t>
      </w:r>
      <w:r w:rsidR="00642CB2" w:rsidRPr="00B94E6E">
        <w:rPr>
          <w:rFonts w:ascii="Arial" w:hAnsi="Arial" w:cs="Arial"/>
          <w:sz w:val="24"/>
          <w:szCs w:val="24"/>
        </w:rPr>
        <w:t xml:space="preserve"> </w:t>
      </w:r>
      <w:r w:rsidR="009F0C94" w:rsidRPr="00B94E6E">
        <w:rPr>
          <w:rFonts w:ascii="Arial" w:hAnsi="Arial" w:cs="Arial"/>
          <w:sz w:val="24"/>
          <w:szCs w:val="24"/>
        </w:rPr>
        <w:t>was</w:t>
      </w:r>
      <w:r w:rsidR="00431AE3" w:rsidRPr="00B94E6E">
        <w:rPr>
          <w:rFonts w:ascii="Arial" w:hAnsi="Arial" w:cs="Arial"/>
          <w:sz w:val="24"/>
          <w:szCs w:val="24"/>
        </w:rPr>
        <w:t xml:space="preserve"> </w:t>
      </w:r>
      <w:r w:rsidR="00AA4C58" w:rsidRPr="00B94E6E">
        <w:rPr>
          <w:rFonts w:ascii="Arial" w:hAnsi="Arial" w:cs="Arial"/>
          <w:sz w:val="24"/>
          <w:szCs w:val="24"/>
        </w:rPr>
        <w:t>presented</w:t>
      </w:r>
      <w:r w:rsidRPr="00B94E6E">
        <w:rPr>
          <w:rFonts w:ascii="Arial" w:hAnsi="Arial" w:cs="Arial"/>
          <w:sz w:val="24"/>
          <w:szCs w:val="24"/>
        </w:rPr>
        <w:t xml:space="preserve"> for </w:t>
      </w:r>
      <w:r w:rsidR="00AA4C58" w:rsidRPr="00B94E6E">
        <w:rPr>
          <w:rFonts w:ascii="Arial" w:hAnsi="Arial" w:cs="Arial"/>
          <w:sz w:val="24"/>
          <w:szCs w:val="24"/>
        </w:rPr>
        <w:t xml:space="preserve">information </w:t>
      </w:r>
      <w:r w:rsidR="008A27F4" w:rsidRPr="00B94E6E">
        <w:rPr>
          <w:rFonts w:ascii="Arial" w:hAnsi="Arial" w:cs="Arial"/>
          <w:sz w:val="24"/>
          <w:szCs w:val="24"/>
        </w:rPr>
        <w:t>with</w:t>
      </w:r>
      <w:r w:rsidR="00AA4C58" w:rsidRPr="00B94E6E">
        <w:rPr>
          <w:rFonts w:ascii="Arial" w:hAnsi="Arial" w:cs="Arial"/>
          <w:sz w:val="24"/>
          <w:szCs w:val="24"/>
        </w:rPr>
        <w:t xml:space="preserve"> the following update</w:t>
      </w:r>
      <w:r w:rsidR="00AA3124" w:rsidRPr="00B94E6E">
        <w:rPr>
          <w:rFonts w:ascii="Arial" w:hAnsi="Arial" w:cs="Arial"/>
          <w:sz w:val="24"/>
          <w:szCs w:val="24"/>
        </w:rPr>
        <w:t>s</w:t>
      </w:r>
      <w:r w:rsidR="008A27F4" w:rsidRPr="00B94E6E">
        <w:rPr>
          <w:rFonts w:ascii="Arial" w:hAnsi="Arial" w:cs="Arial"/>
          <w:sz w:val="24"/>
          <w:szCs w:val="24"/>
        </w:rPr>
        <w:t xml:space="preserve"> </w:t>
      </w:r>
      <w:r w:rsidR="00AA4C58" w:rsidRPr="00B94E6E">
        <w:rPr>
          <w:rFonts w:ascii="Arial" w:hAnsi="Arial" w:cs="Arial"/>
          <w:sz w:val="24"/>
          <w:szCs w:val="24"/>
        </w:rPr>
        <w:t>provided:</w:t>
      </w:r>
      <w:r w:rsidR="008A27F4" w:rsidRPr="00B94E6E">
        <w:rPr>
          <w:rFonts w:ascii="Arial" w:hAnsi="Arial" w:cs="Arial"/>
          <w:sz w:val="24"/>
          <w:szCs w:val="24"/>
        </w:rPr>
        <w:t>-</w:t>
      </w:r>
    </w:p>
    <w:p w14:paraId="3F92FA1B" w14:textId="0491AE23" w:rsidR="007428BA" w:rsidRDefault="007428BA" w:rsidP="00CF3286">
      <w:pPr>
        <w:pStyle w:val="NoSpacing"/>
        <w:tabs>
          <w:tab w:val="left" w:pos="567"/>
        </w:tabs>
        <w:ind w:left="720"/>
        <w:jc w:val="both"/>
        <w:rPr>
          <w:rFonts w:ascii="Arial" w:hAnsi="Arial" w:cs="Arial"/>
          <w:sz w:val="24"/>
          <w:szCs w:val="24"/>
        </w:rPr>
      </w:pPr>
    </w:p>
    <w:p w14:paraId="63D21D66" w14:textId="5959AD8E" w:rsidR="007428BA" w:rsidRDefault="00242939" w:rsidP="00CF3286">
      <w:pPr>
        <w:pStyle w:val="NoSpacing"/>
        <w:tabs>
          <w:tab w:val="left" w:pos="567"/>
        </w:tabs>
        <w:ind w:left="720"/>
        <w:jc w:val="both"/>
        <w:rPr>
          <w:rFonts w:ascii="Arial" w:hAnsi="Arial" w:cs="Arial"/>
          <w:sz w:val="24"/>
          <w:szCs w:val="24"/>
        </w:rPr>
      </w:pPr>
      <w:r>
        <w:rPr>
          <w:rFonts w:ascii="Arial" w:hAnsi="Arial" w:cs="Arial"/>
          <w:sz w:val="24"/>
          <w:szCs w:val="24"/>
        </w:rPr>
        <w:t xml:space="preserve">24/09/21 6.2 (b) Quality and Performance Report </w:t>
      </w:r>
      <w:r w:rsidRPr="00242939">
        <w:rPr>
          <w:rFonts w:ascii="Arial" w:hAnsi="Arial" w:cs="Arial"/>
          <w:sz w:val="24"/>
          <w:szCs w:val="24"/>
        </w:rPr>
        <w:t>(</w:t>
      </w:r>
      <w:r>
        <w:rPr>
          <w:rFonts w:ascii="Arial" w:hAnsi="Arial" w:cs="Arial"/>
          <w:sz w:val="24"/>
          <w:szCs w:val="24"/>
        </w:rPr>
        <w:t>including</w:t>
      </w:r>
      <w:r w:rsidRPr="00242939">
        <w:rPr>
          <w:rFonts w:ascii="Arial" w:hAnsi="Arial" w:cs="Arial"/>
          <w:sz w:val="24"/>
          <w:szCs w:val="24"/>
        </w:rPr>
        <w:t xml:space="preserve"> </w:t>
      </w:r>
      <w:r>
        <w:rPr>
          <w:rFonts w:ascii="Arial" w:hAnsi="Arial" w:cs="Arial"/>
          <w:sz w:val="24"/>
          <w:szCs w:val="24"/>
        </w:rPr>
        <w:t>Contracts</w:t>
      </w:r>
      <w:r w:rsidRPr="00242939">
        <w:rPr>
          <w:rFonts w:ascii="Arial" w:hAnsi="Arial" w:cs="Arial"/>
          <w:sz w:val="24"/>
          <w:szCs w:val="24"/>
        </w:rPr>
        <w:t>, F</w:t>
      </w:r>
      <w:r>
        <w:rPr>
          <w:rFonts w:ascii="Arial" w:hAnsi="Arial" w:cs="Arial"/>
          <w:sz w:val="24"/>
          <w:szCs w:val="24"/>
        </w:rPr>
        <w:t>inance</w:t>
      </w:r>
      <w:r w:rsidRPr="00242939">
        <w:rPr>
          <w:rFonts w:ascii="Arial" w:hAnsi="Arial" w:cs="Arial"/>
          <w:sz w:val="24"/>
          <w:szCs w:val="24"/>
        </w:rPr>
        <w:t xml:space="preserve"> </w:t>
      </w:r>
      <w:r>
        <w:rPr>
          <w:rFonts w:ascii="Arial" w:hAnsi="Arial" w:cs="Arial"/>
          <w:sz w:val="24"/>
          <w:szCs w:val="24"/>
        </w:rPr>
        <w:t>and</w:t>
      </w:r>
      <w:r w:rsidRPr="00242939">
        <w:rPr>
          <w:rFonts w:ascii="Arial" w:hAnsi="Arial" w:cs="Arial"/>
          <w:sz w:val="24"/>
          <w:szCs w:val="24"/>
        </w:rPr>
        <w:t xml:space="preserve"> P</w:t>
      </w:r>
      <w:r>
        <w:rPr>
          <w:rFonts w:ascii="Arial" w:hAnsi="Arial" w:cs="Arial"/>
          <w:sz w:val="24"/>
          <w:szCs w:val="24"/>
        </w:rPr>
        <w:t xml:space="preserve">erformance, </w:t>
      </w:r>
      <w:r w:rsidRPr="00242939">
        <w:rPr>
          <w:rFonts w:ascii="Arial" w:hAnsi="Arial" w:cs="Arial"/>
          <w:sz w:val="24"/>
          <w:szCs w:val="24"/>
        </w:rPr>
        <w:t>P</w:t>
      </w:r>
      <w:r>
        <w:rPr>
          <w:rFonts w:ascii="Arial" w:hAnsi="Arial" w:cs="Arial"/>
          <w:sz w:val="24"/>
          <w:szCs w:val="24"/>
        </w:rPr>
        <w:t>art</w:t>
      </w:r>
      <w:r w:rsidRPr="00242939">
        <w:rPr>
          <w:rFonts w:ascii="Arial" w:hAnsi="Arial" w:cs="Arial"/>
          <w:sz w:val="24"/>
          <w:szCs w:val="24"/>
        </w:rPr>
        <w:t xml:space="preserve"> 1</w:t>
      </w:r>
      <w:r w:rsidR="004C55B1">
        <w:rPr>
          <w:rFonts w:ascii="Arial" w:hAnsi="Arial" w:cs="Arial"/>
          <w:sz w:val="24"/>
          <w:szCs w:val="24"/>
        </w:rPr>
        <w:t>)</w:t>
      </w:r>
      <w:r>
        <w:rPr>
          <w:rFonts w:ascii="Arial" w:hAnsi="Arial" w:cs="Arial"/>
          <w:sz w:val="24"/>
          <w:szCs w:val="24"/>
        </w:rPr>
        <w:t>.</w:t>
      </w:r>
      <w:r w:rsidR="004C55B1">
        <w:rPr>
          <w:rFonts w:ascii="Arial" w:hAnsi="Arial" w:cs="Arial"/>
          <w:sz w:val="24"/>
          <w:szCs w:val="24"/>
        </w:rPr>
        <w:t xml:space="preserve"> </w:t>
      </w:r>
      <w:r w:rsidRPr="00242939">
        <w:rPr>
          <w:rFonts w:ascii="Arial" w:hAnsi="Arial" w:cs="Arial"/>
          <w:sz w:val="24"/>
          <w:szCs w:val="24"/>
        </w:rPr>
        <w:t>A&amp;E performance. To enhance the conversation around current pressures discussions would be taken forward between primary and secondary care.</w:t>
      </w:r>
      <w:r w:rsidR="006903ED">
        <w:rPr>
          <w:rFonts w:ascii="Arial" w:hAnsi="Arial" w:cs="Arial"/>
          <w:sz w:val="24"/>
          <w:szCs w:val="24"/>
        </w:rPr>
        <w:t xml:space="preserve"> Update 24/09/21 </w:t>
      </w:r>
      <w:r w:rsidR="00360FAE">
        <w:rPr>
          <w:rFonts w:ascii="Arial" w:hAnsi="Arial" w:cs="Arial"/>
          <w:sz w:val="24"/>
          <w:szCs w:val="24"/>
        </w:rPr>
        <w:t>–</w:t>
      </w:r>
      <w:r w:rsidR="0080473F">
        <w:rPr>
          <w:rFonts w:ascii="Arial" w:hAnsi="Arial" w:cs="Arial"/>
          <w:sz w:val="24"/>
          <w:szCs w:val="24"/>
        </w:rPr>
        <w:t xml:space="preserve"> In progress.</w:t>
      </w:r>
      <w:r w:rsidR="006903ED">
        <w:rPr>
          <w:rFonts w:ascii="Arial" w:hAnsi="Arial" w:cs="Arial"/>
          <w:sz w:val="24"/>
          <w:szCs w:val="24"/>
        </w:rPr>
        <w:t xml:space="preserve"> </w:t>
      </w:r>
      <w:r w:rsidR="00360FAE">
        <w:rPr>
          <w:rFonts w:ascii="Arial" w:hAnsi="Arial" w:cs="Arial"/>
          <w:sz w:val="24"/>
          <w:szCs w:val="24"/>
        </w:rPr>
        <w:t>Discussions were ongoing with the Primary and Secondary Care Interface Group</w:t>
      </w:r>
      <w:r w:rsidR="0017784F">
        <w:rPr>
          <w:rFonts w:ascii="Arial" w:hAnsi="Arial" w:cs="Arial"/>
          <w:sz w:val="24"/>
          <w:szCs w:val="24"/>
        </w:rPr>
        <w:t xml:space="preserve"> and </w:t>
      </w:r>
      <w:r w:rsidR="006073E4">
        <w:rPr>
          <w:rFonts w:ascii="Arial" w:hAnsi="Arial" w:cs="Arial"/>
          <w:sz w:val="24"/>
          <w:szCs w:val="24"/>
        </w:rPr>
        <w:t>was a continuing piece of work with the A&amp;E Delivery Board of which Dr Moult was now an attendee.</w:t>
      </w:r>
      <w:r w:rsidR="00A635E9">
        <w:rPr>
          <w:rFonts w:ascii="Arial" w:hAnsi="Arial" w:cs="Arial"/>
          <w:sz w:val="24"/>
          <w:szCs w:val="24"/>
        </w:rPr>
        <w:t xml:space="preserve"> Clinician input into existing discussions w</w:t>
      </w:r>
      <w:r w:rsidR="006E6B44">
        <w:rPr>
          <w:rFonts w:ascii="Arial" w:hAnsi="Arial" w:cs="Arial"/>
          <w:sz w:val="24"/>
          <w:szCs w:val="24"/>
        </w:rPr>
        <w:t>as suggested as</w:t>
      </w:r>
      <w:r w:rsidR="00A635E9">
        <w:rPr>
          <w:rFonts w:ascii="Arial" w:hAnsi="Arial" w:cs="Arial"/>
          <w:sz w:val="24"/>
          <w:szCs w:val="24"/>
        </w:rPr>
        <w:t xml:space="preserve"> a</w:t>
      </w:r>
      <w:r w:rsidR="006E6B44">
        <w:rPr>
          <w:rFonts w:ascii="Arial" w:hAnsi="Arial" w:cs="Arial"/>
          <w:sz w:val="24"/>
          <w:szCs w:val="24"/>
        </w:rPr>
        <w:t xml:space="preserve"> way forward.</w:t>
      </w:r>
      <w:r w:rsidR="00613C87">
        <w:rPr>
          <w:rFonts w:ascii="Arial" w:hAnsi="Arial" w:cs="Arial"/>
          <w:sz w:val="24"/>
          <w:szCs w:val="24"/>
        </w:rPr>
        <w:t xml:space="preserve"> A piece of audit work was being undertaken around admissions through the A&amp;E Department to enhance the quality of clinical discussion.</w:t>
      </w:r>
    </w:p>
    <w:p w14:paraId="4E37735C" w14:textId="405161B8" w:rsidR="004C55B1" w:rsidRDefault="004C55B1" w:rsidP="00CF3286">
      <w:pPr>
        <w:pStyle w:val="NoSpacing"/>
        <w:tabs>
          <w:tab w:val="left" w:pos="567"/>
        </w:tabs>
        <w:ind w:left="720"/>
        <w:jc w:val="both"/>
        <w:rPr>
          <w:rFonts w:ascii="Arial" w:hAnsi="Arial" w:cs="Arial"/>
          <w:sz w:val="24"/>
          <w:szCs w:val="24"/>
        </w:rPr>
      </w:pPr>
    </w:p>
    <w:p w14:paraId="0D1EACC2" w14:textId="26FF3FAE" w:rsidR="004C55B1" w:rsidRDefault="004C55B1" w:rsidP="00CF3286">
      <w:pPr>
        <w:pStyle w:val="NoSpacing"/>
        <w:tabs>
          <w:tab w:val="left" w:pos="567"/>
        </w:tabs>
        <w:ind w:left="720"/>
        <w:jc w:val="both"/>
        <w:rPr>
          <w:rFonts w:ascii="Arial" w:hAnsi="Arial" w:cs="Arial"/>
          <w:sz w:val="24"/>
          <w:szCs w:val="24"/>
        </w:rPr>
      </w:pPr>
      <w:r>
        <w:rPr>
          <w:rFonts w:ascii="Arial" w:hAnsi="Arial" w:cs="Arial"/>
          <w:sz w:val="24"/>
          <w:szCs w:val="24"/>
        </w:rPr>
        <w:t>24/09/21 6.</w:t>
      </w:r>
      <w:r w:rsidR="007151B7">
        <w:rPr>
          <w:rFonts w:ascii="Arial" w:hAnsi="Arial" w:cs="Arial"/>
          <w:sz w:val="24"/>
          <w:szCs w:val="24"/>
        </w:rPr>
        <w:t>3</w:t>
      </w:r>
      <w:r>
        <w:rPr>
          <w:rFonts w:ascii="Arial" w:hAnsi="Arial" w:cs="Arial"/>
          <w:sz w:val="24"/>
          <w:szCs w:val="24"/>
        </w:rPr>
        <w:t xml:space="preserve"> (c) </w:t>
      </w:r>
      <w:r w:rsidRPr="004C55B1">
        <w:rPr>
          <w:rFonts w:ascii="Arial" w:hAnsi="Arial" w:cs="Arial"/>
          <w:sz w:val="24"/>
          <w:szCs w:val="24"/>
        </w:rPr>
        <w:t>R</w:t>
      </w:r>
      <w:r>
        <w:rPr>
          <w:rFonts w:ascii="Arial" w:hAnsi="Arial" w:cs="Arial"/>
          <w:sz w:val="24"/>
          <w:szCs w:val="24"/>
        </w:rPr>
        <w:t>esearch</w:t>
      </w:r>
      <w:r w:rsidRPr="004C55B1">
        <w:rPr>
          <w:rFonts w:ascii="Arial" w:hAnsi="Arial" w:cs="Arial"/>
          <w:sz w:val="24"/>
          <w:szCs w:val="24"/>
        </w:rPr>
        <w:t xml:space="preserve"> </w:t>
      </w:r>
      <w:r>
        <w:rPr>
          <w:rFonts w:ascii="Arial" w:hAnsi="Arial" w:cs="Arial"/>
          <w:sz w:val="24"/>
          <w:szCs w:val="24"/>
        </w:rPr>
        <w:t>and</w:t>
      </w:r>
      <w:r w:rsidRPr="004C55B1">
        <w:rPr>
          <w:rFonts w:ascii="Arial" w:hAnsi="Arial" w:cs="Arial"/>
          <w:sz w:val="24"/>
          <w:szCs w:val="24"/>
        </w:rPr>
        <w:t xml:space="preserve"> </w:t>
      </w:r>
      <w:r>
        <w:rPr>
          <w:rFonts w:ascii="Arial" w:hAnsi="Arial" w:cs="Arial"/>
          <w:sz w:val="24"/>
          <w:szCs w:val="24"/>
        </w:rPr>
        <w:t xml:space="preserve">Development </w:t>
      </w:r>
      <w:r w:rsidRPr="004C55B1">
        <w:rPr>
          <w:rFonts w:ascii="Arial" w:hAnsi="Arial" w:cs="Arial"/>
          <w:sz w:val="24"/>
          <w:szCs w:val="24"/>
        </w:rPr>
        <w:t xml:space="preserve">(R&amp;D) </w:t>
      </w:r>
      <w:r>
        <w:rPr>
          <w:rFonts w:ascii="Arial" w:hAnsi="Arial" w:cs="Arial"/>
          <w:sz w:val="24"/>
          <w:szCs w:val="24"/>
        </w:rPr>
        <w:t>Annual Report.</w:t>
      </w:r>
      <w:r w:rsidRPr="004C55B1">
        <w:rPr>
          <w:rFonts w:ascii="Arial" w:hAnsi="Arial" w:cs="Arial"/>
          <w:sz w:val="24"/>
          <w:szCs w:val="24"/>
        </w:rPr>
        <w:t xml:space="preserve"> The Interim Director of Nursing and Quality would provide Board Members with further detail around practice involvement with Covid-19 related research.</w:t>
      </w:r>
      <w:r w:rsidR="00340ACB">
        <w:rPr>
          <w:rFonts w:ascii="Arial" w:hAnsi="Arial" w:cs="Arial"/>
          <w:sz w:val="24"/>
          <w:szCs w:val="24"/>
        </w:rPr>
        <w:t xml:space="preserve"> Update 26/1</w:t>
      </w:r>
      <w:r w:rsidR="005D24C2">
        <w:rPr>
          <w:rFonts w:ascii="Arial" w:hAnsi="Arial" w:cs="Arial"/>
          <w:sz w:val="24"/>
          <w:szCs w:val="24"/>
        </w:rPr>
        <w:t>1</w:t>
      </w:r>
      <w:r w:rsidR="00340ACB">
        <w:rPr>
          <w:rFonts w:ascii="Arial" w:hAnsi="Arial" w:cs="Arial"/>
          <w:sz w:val="24"/>
          <w:szCs w:val="24"/>
        </w:rPr>
        <w:t>/21 – In Progress.</w:t>
      </w:r>
      <w:r w:rsidR="00F07CEF">
        <w:rPr>
          <w:rFonts w:ascii="Arial" w:hAnsi="Arial" w:cs="Arial"/>
          <w:sz w:val="24"/>
          <w:szCs w:val="24"/>
        </w:rPr>
        <w:t xml:space="preserve"> Hull CCG’s Research Lead would provide a report to the Quality and Performance Committee on 10 December 2021 which would form part of the 6 monthly update to the next Board meeting on 28 January 2022.</w:t>
      </w:r>
    </w:p>
    <w:p w14:paraId="210894A5" w14:textId="613B4233" w:rsidR="005D24C2" w:rsidRDefault="005D24C2" w:rsidP="00CF3286">
      <w:pPr>
        <w:pStyle w:val="NoSpacing"/>
        <w:tabs>
          <w:tab w:val="left" w:pos="567"/>
        </w:tabs>
        <w:ind w:left="720"/>
        <w:jc w:val="both"/>
        <w:rPr>
          <w:rFonts w:ascii="Arial" w:hAnsi="Arial" w:cs="Arial"/>
          <w:sz w:val="24"/>
          <w:szCs w:val="24"/>
        </w:rPr>
      </w:pPr>
    </w:p>
    <w:p w14:paraId="39678A93" w14:textId="595EF1B9" w:rsidR="005D24C2" w:rsidRDefault="005D24C2" w:rsidP="00CF3286">
      <w:pPr>
        <w:pStyle w:val="NoSpacing"/>
        <w:tabs>
          <w:tab w:val="left" w:pos="567"/>
        </w:tabs>
        <w:ind w:left="720"/>
        <w:jc w:val="both"/>
        <w:rPr>
          <w:rFonts w:ascii="Arial" w:hAnsi="Arial" w:cs="Arial"/>
          <w:sz w:val="24"/>
          <w:szCs w:val="24"/>
        </w:rPr>
      </w:pPr>
      <w:r>
        <w:rPr>
          <w:rFonts w:ascii="Arial" w:hAnsi="Arial" w:cs="Arial"/>
          <w:sz w:val="24"/>
          <w:szCs w:val="24"/>
        </w:rPr>
        <w:t>24/09/21 7.1</w:t>
      </w:r>
      <w:r w:rsidR="007151B7">
        <w:rPr>
          <w:rFonts w:ascii="Arial" w:hAnsi="Arial" w:cs="Arial"/>
          <w:sz w:val="24"/>
          <w:szCs w:val="24"/>
        </w:rPr>
        <w:t xml:space="preserve"> (b)</w:t>
      </w:r>
      <w:r>
        <w:rPr>
          <w:rFonts w:ascii="Arial" w:hAnsi="Arial" w:cs="Arial"/>
          <w:sz w:val="24"/>
          <w:szCs w:val="24"/>
        </w:rPr>
        <w:t xml:space="preserve"> </w:t>
      </w:r>
      <w:r w:rsidRPr="005D24C2">
        <w:rPr>
          <w:rFonts w:ascii="Arial" w:hAnsi="Arial" w:cs="Arial"/>
          <w:sz w:val="24"/>
          <w:szCs w:val="24"/>
        </w:rPr>
        <w:t>H</w:t>
      </w:r>
      <w:r>
        <w:rPr>
          <w:rFonts w:ascii="Arial" w:hAnsi="Arial" w:cs="Arial"/>
          <w:sz w:val="24"/>
          <w:szCs w:val="24"/>
        </w:rPr>
        <w:t>umber</w:t>
      </w:r>
      <w:r w:rsidRPr="005D24C2">
        <w:rPr>
          <w:rFonts w:ascii="Arial" w:hAnsi="Arial" w:cs="Arial"/>
          <w:sz w:val="24"/>
          <w:szCs w:val="24"/>
        </w:rPr>
        <w:t xml:space="preserve"> C</w:t>
      </w:r>
      <w:r>
        <w:rPr>
          <w:rFonts w:ascii="Arial" w:hAnsi="Arial" w:cs="Arial"/>
          <w:sz w:val="24"/>
          <w:szCs w:val="24"/>
        </w:rPr>
        <w:t>oast</w:t>
      </w:r>
      <w:r w:rsidRPr="005D24C2">
        <w:rPr>
          <w:rFonts w:ascii="Arial" w:hAnsi="Arial" w:cs="Arial"/>
          <w:sz w:val="24"/>
          <w:szCs w:val="24"/>
        </w:rPr>
        <w:t xml:space="preserve"> </w:t>
      </w:r>
      <w:r>
        <w:rPr>
          <w:rFonts w:ascii="Arial" w:hAnsi="Arial" w:cs="Arial"/>
          <w:sz w:val="24"/>
          <w:szCs w:val="24"/>
        </w:rPr>
        <w:t>and</w:t>
      </w:r>
      <w:r w:rsidRPr="005D24C2">
        <w:rPr>
          <w:rFonts w:ascii="Arial" w:hAnsi="Arial" w:cs="Arial"/>
          <w:sz w:val="24"/>
          <w:szCs w:val="24"/>
        </w:rPr>
        <w:t xml:space="preserve"> V</w:t>
      </w:r>
      <w:r>
        <w:rPr>
          <w:rFonts w:ascii="Arial" w:hAnsi="Arial" w:cs="Arial"/>
          <w:sz w:val="24"/>
          <w:szCs w:val="24"/>
        </w:rPr>
        <w:t>ale</w:t>
      </w:r>
      <w:r w:rsidRPr="005D24C2">
        <w:rPr>
          <w:rFonts w:ascii="Arial" w:hAnsi="Arial" w:cs="Arial"/>
          <w:sz w:val="24"/>
          <w:szCs w:val="24"/>
        </w:rPr>
        <w:t xml:space="preserve"> I</w:t>
      </w:r>
      <w:r>
        <w:rPr>
          <w:rFonts w:ascii="Arial" w:hAnsi="Arial" w:cs="Arial"/>
          <w:sz w:val="24"/>
          <w:szCs w:val="24"/>
        </w:rPr>
        <w:t>ntegrated</w:t>
      </w:r>
      <w:r w:rsidRPr="005D24C2">
        <w:rPr>
          <w:rFonts w:ascii="Arial" w:hAnsi="Arial" w:cs="Arial"/>
          <w:sz w:val="24"/>
          <w:szCs w:val="24"/>
        </w:rPr>
        <w:t xml:space="preserve"> C</w:t>
      </w:r>
      <w:r>
        <w:rPr>
          <w:rFonts w:ascii="Arial" w:hAnsi="Arial" w:cs="Arial"/>
          <w:sz w:val="24"/>
          <w:szCs w:val="24"/>
        </w:rPr>
        <w:t>are</w:t>
      </w:r>
      <w:r w:rsidRPr="005D24C2">
        <w:rPr>
          <w:rFonts w:ascii="Arial" w:hAnsi="Arial" w:cs="Arial"/>
          <w:sz w:val="24"/>
          <w:szCs w:val="24"/>
        </w:rPr>
        <w:t xml:space="preserve"> S</w:t>
      </w:r>
      <w:r>
        <w:rPr>
          <w:rFonts w:ascii="Arial" w:hAnsi="Arial" w:cs="Arial"/>
          <w:sz w:val="24"/>
          <w:szCs w:val="24"/>
        </w:rPr>
        <w:t>ystem</w:t>
      </w:r>
      <w:r w:rsidRPr="005D24C2">
        <w:rPr>
          <w:rFonts w:ascii="Arial" w:hAnsi="Arial" w:cs="Arial"/>
          <w:sz w:val="24"/>
          <w:szCs w:val="24"/>
        </w:rPr>
        <w:t xml:space="preserve"> (ICS) H</w:t>
      </w:r>
      <w:r>
        <w:rPr>
          <w:rFonts w:ascii="Arial" w:hAnsi="Arial" w:cs="Arial"/>
          <w:sz w:val="24"/>
          <w:szCs w:val="24"/>
        </w:rPr>
        <w:t>umber</w:t>
      </w:r>
      <w:r w:rsidRPr="005D24C2">
        <w:rPr>
          <w:rFonts w:ascii="Arial" w:hAnsi="Arial" w:cs="Arial"/>
          <w:sz w:val="24"/>
          <w:szCs w:val="24"/>
        </w:rPr>
        <w:t xml:space="preserve"> P</w:t>
      </w:r>
      <w:r>
        <w:rPr>
          <w:rFonts w:ascii="Arial" w:hAnsi="Arial" w:cs="Arial"/>
          <w:sz w:val="24"/>
          <w:szCs w:val="24"/>
        </w:rPr>
        <w:t>artnership</w:t>
      </w:r>
      <w:r w:rsidRPr="005D24C2">
        <w:rPr>
          <w:rFonts w:ascii="Arial" w:hAnsi="Arial" w:cs="Arial"/>
          <w:sz w:val="24"/>
          <w:szCs w:val="24"/>
        </w:rPr>
        <w:t xml:space="preserve"> U</w:t>
      </w:r>
      <w:r>
        <w:rPr>
          <w:rFonts w:ascii="Arial" w:hAnsi="Arial" w:cs="Arial"/>
          <w:sz w:val="24"/>
          <w:szCs w:val="24"/>
        </w:rPr>
        <w:t>pdate.</w:t>
      </w:r>
      <w:r w:rsidRPr="005D24C2">
        <w:rPr>
          <w:rFonts w:ascii="Arial" w:hAnsi="Arial" w:cs="Arial"/>
          <w:sz w:val="24"/>
          <w:szCs w:val="24"/>
        </w:rPr>
        <w:t xml:space="preserve"> Hull PCN Clinical Director</w:t>
      </w:r>
      <w:r w:rsidR="009E4C65">
        <w:rPr>
          <w:rFonts w:ascii="Arial" w:hAnsi="Arial" w:cs="Arial"/>
          <w:sz w:val="24"/>
          <w:szCs w:val="24"/>
        </w:rPr>
        <w:t xml:space="preserve"> (CDs)</w:t>
      </w:r>
      <w:r w:rsidRPr="005D24C2">
        <w:rPr>
          <w:rFonts w:ascii="Arial" w:hAnsi="Arial" w:cs="Arial"/>
          <w:sz w:val="24"/>
          <w:szCs w:val="24"/>
        </w:rPr>
        <w:t xml:space="preserve"> representation was required at the Humber LMC Collaborative.</w:t>
      </w:r>
      <w:r w:rsidR="007151B7">
        <w:rPr>
          <w:rFonts w:ascii="Arial" w:hAnsi="Arial" w:cs="Arial"/>
          <w:sz w:val="24"/>
          <w:szCs w:val="24"/>
        </w:rPr>
        <w:t xml:space="preserve"> Update 26/11/21 </w:t>
      </w:r>
      <w:r w:rsidR="00BA2D06">
        <w:rPr>
          <w:rFonts w:ascii="Arial" w:hAnsi="Arial" w:cs="Arial"/>
          <w:sz w:val="24"/>
          <w:szCs w:val="24"/>
        </w:rPr>
        <w:t>–</w:t>
      </w:r>
      <w:r w:rsidR="007151B7">
        <w:rPr>
          <w:rFonts w:ascii="Arial" w:hAnsi="Arial" w:cs="Arial"/>
          <w:sz w:val="24"/>
          <w:szCs w:val="24"/>
        </w:rPr>
        <w:t xml:space="preserve"> </w:t>
      </w:r>
      <w:r w:rsidR="00BA2D06">
        <w:rPr>
          <w:rFonts w:ascii="Arial" w:hAnsi="Arial" w:cs="Arial"/>
          <w:sz w:val="24"/>
          <w:szCs w:val="24"/>
        </w:rPr>
        <w:t xml:space="preserve">The Chair had flagged this with the LMC </w:t>
      </w:r>
      <w:r w:rsidR="007D7C96">
        <w:rPr>
          <w:rFonts w:ascii="Arial" w:hAnsi="Arial" w:cs="Arial"/>
          <w:sz w:val="24"/>
          <w:szCs w:val="24"/>
        </w:rPr>
        <w:t xml:space="preserve">and a meeting would be held next week with PCN Clinical Directors around the emerging Hull arrangements and </w:t>
      </w:r>
      <w:r w:rsidR="009E4C65">
        <w:rPr>
          <w:rFonts w:ascii="Arial" w:hAnsi="Arial" w:cs="Arial"/>
          <w:sz w:val="24"/>
          <w:szCs w:val="24"/>
        </w:rPr>
        <w:t>to understand</w:t>
      </w:r>
      <w:r w:rsidR="007D7C96">
        <w:rPr>
          <w:rFonts w:ascii="Arial" w:hAnsi="Arial" w:cs="Arial"/>
          <w:sz w:val="24"/>
          <w:szCs w:val="24"/>
        </w:rPr>
        <w:t xml:space="preserve"> </w:t>
      </w:r>
      <w:r w:rsidR="009E4C65">
        <w:rPr>
          <w:rFonts w:ascii="Arial" w:hAnsi="Arial" w:cs="Arial"/>
          <w:sz w:val="24"/>
          <w:szCs w:val="24"/>
        </w:rPr>
        <w:t>CDs expectations</w:t>
      </w:r>
      <w:r w:rsidR="007D7C96">
        <w:rPr>
          <w:rFonts w:ascii="Arial" w:hAnsi="Arial" w:cs="Arial"/>
          <w:sz w:val="24"/>
          <w:szCs w:val="24"/>
        </w:rPr>
        <w:t xml:space="preserve"> </w:t>
      </w:r>
      <w:r w:rsidR="009E4C65">
        <w:rPr>
          <w:rFonts w:ascii="Arial" w:hAnsi="Arial" w:cs="Arial"/>
          <w:sz w:val="24"/>
          <w:szCs w:val="24"/>
        </w:rPr>
        <w:t>of</w:t>
      </w:r>
      <w:r w:rsidR="007D7C96">
        <w:rPr>
          <w:rFonts w:ascii="Arial" w:hAnsi="Arial" w:cs="Arial"/>
          <w:sz w:val="24"/>
          <w:szCs w:val="24"/>
        </w:rPr>
        <w:t xml:space="preserve"> their collaborative role</w:t>
      </w:r>
      <w:r w:rsidR="00BC5BC2">
        <w:rPr>
          <w:rFonts w:ascii="Arial" w:hAnsi="Arial" w:cs="Arial"/>
          <w:sz w:val="24"/>
          <w:szCs w:val="24"/>
        </w:rPr>
        <w:t xml:space="preserve"> and current pressures.</w:t>
      </w:r>
    </w:p>
    <w:p w14:paraId="4D753031" w14:textId="4704ACB1" w:rsidR="00316B7D" w:rsidRPr="007E5BDD" w:rsidRDefault="00316B7D" w:rsidP="007E5BDD">
      <w:pPr>
        <w:pStyle w:val="NoSpacing"/>
        <w:tabs>
          <w:tab w:val="left" w:pos="567"/>
        </w:tabs>
        <w:jc w:val="both"/>
        <w:rPr>
          <w:rFonts w:ascii="Arial" w:hAnsi="Arial" w:cs="Arial"/>
          <w:color w:val="FF0000"/>
          <w:sz w:val="24"/>
          <w:szCs w:val="24"/>
        </w:rPr>
      </w:pPr>
    </w:p>
    <w:p w14:paraId="64918954" w14:textId="595FDB84" w:rsidR="003766B1" w:rsidRPr="006535F1" w:rsidRDefault="003766B1" w:rsidP="00CF3286">
      <w:pPr>
        <w:pStyle w:val="NoSpacing"/>
        <w:ind w:left="717"/>
        <w:jc w:val="both"/>
        <w:rPr>
          <w:rFonts w:ascii="Arial" w:hAnsi="Arial" w:cs="Arial"/>
          <w:b/>
          <w:sz w:val="24"/>
          <w:szCs w:val="24"/>
        </w:rPr>
      </w:pPr>
      <w:r w:rsidRPr="006535F1">
        <w:rPr>
          <w:rFonts w:ascii="Arial" w:hAnsi="Arial" w:cs="Arial"/>
          <w:b/>
          <w:sz w:val="24"/>
          <w:szCs w:val="24"/>
        </w:rPr>
        <w:t>Resolved</w:t>
      </w:r>
    </w:p>
    <w:p w14:paraId="3E4E5892" w14:textId="77777777" w:rsidR="003766B1" w:rsidRPr="006535F1" w:rsidRDefault="003766B1" w:rsidP="00CF3286">
      <w:pPr>
        <w:pStyle w:val="NoSpacing"/>
        <w:jc w:val="both"/>
        <w:rPr>
          <w:rFonts w:ascii="Arial" w:hAnsi="Arial"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8105"/>
      </w:tblGrid>
      <w:tr w:rsidR="006535F1" w:rsidRPr="006535F1" w14:paraId="737F9DAD" w14:textId="77777777" w:rsidTr="001F0DA8">
        <w:tc>
          <w:tcPr>
            <w:tcW w:w="706" w:type="dxa"/>
            <w:tcMar>
              <w:top w:w="0" w:type="dxa"/>
              <w:left w:w="108" w:type="dxa"/>
              <w:bottom w:w="0" w:type="dxa"/>
              <w:right w:w="108" w:type="dxa"/>
            </w:tcMar>
          </w:tcPr>
          <w:p w14:paraId="5EA8B8F2" w14:textId="77777777" w:rsidR="003766B1" w:rsidRPr="006535F1" w:rsidRDefault="003766B1" w:rsidP="00CF3286">
            <w:pPr>
              <w:pStyle w:val="NoSpacing"/>
              <w:jc w:val="both"/>
              <w:rPr>
                <w:rFonts w:ascii="Arial" w:hAnsi="Arial" w:cs="Arial"/>
                <w:sz w:val="24"/>
                <w:szCs w:val="24"/>
              </w:rPr>
            </w:pPr>
            <w:r w:rsidRPr="006535F1">
              <w:rPr>
                <w:rFonts w:ascii="Arial" w:hAnsi="Arial" w:cs="Arial"/>
                <w:sz w:val="24"/>
                <w:szCs w:val="24"/>
              </w:rPr>
              <w:t>(a)</w:t>
            </w:r>
          </w:p>
        </w:tc>
        <w:tc>
          <w:tcPr>
            <w:tcW w:w="8105" w:type="dxa"/>
            <w:tcMar>
              <w:top w:w="0" w:type="dxa"/>
              <w:left w:w="108" w:type="dxa"/>
              <w:bottom w:w="0" w:type="dxa"/>
              <w:right w:w="108" w:type="dxa"/>
            </w:tcMar>
          </w:tcPr>
          <w:p w14:paraId="09CC08F0" w14:textId="2A2406C3" w:rsidR="008D3CA3" w:rsidRPr="006535F1" w:rsidRDefault="00316B7D" w:rsidP="00CF3286">
            <w:pPr>
              <w:pStyle w:val="NoSpacing"/>
              <w:tabs>
                <w:tab w:val="left" w:pos="567"/>
              </w:tabs>
              <w:jc w:val="both"/>
              <w:rPr>
                <w:rFonts w:ascii="Arial" w:hAnsi="Arial" w:cs="Arial"/>
                <w:sz w:val="24"/>
                <w:szCs w:val="24"/>
              </w:rPr>
            </w:pPr>
            <w:r w:rsidRPr="006535F1">
              <w:rPr>
                <w:rFonts w:ascii="Arial" w:hAnsi="Arial" w:cs="Arial"/>
                <w:sz w:val="24"/>
                <w:szCs w:val="24"/>
              </w:rPr>
              <w:t>Board Members reviewed t</w:t>
            </w:r>
            <w:r w:rsidR="009F0C94" w:rsidRPr="006535F1">
              <w:rPr>
                <w:rFonts w:ascii="Arial" w:hAnsi="Arial" w:cs="Arial"/>
                <w:sz w:val="24"/>
                <w:szCs w:val="24"/>
              </w:rPr>
              <w:t xml:space="preserve">he </w:t>
            </w:r>
            <w:r w:rsidR="008A27F4" w:rsidRPr="006535F1">
              <w:rPr>
                <w:rFonts w:ascii="Arial" w:hAnsi="Arial" w:cs="Arial"/>
                <w:sz w:val="24"/>
                <w:szCs w:val="24"/>
              </w:rPr>
              <w:t>A</w:t>
            </w:r>
            <w:r w:rsidR="00AA4C58" w:rsidRPr="006535F1">
              <w:rPr>
                <w:rFonts w:ascii="Arial" w:hAnsi="Arial" w:cs="Arial"/>
                <w:sz w:val="24"/>
                <w:szCs w:val="24"/>
              </w:rPr>
              <w:t xml:space="preserve">ction List from the meeting held on </w:t>
            </w:r>
            <w:r w:rsidR="005C352F" w:rsidRPr="006535F1">
              <w:rPr>
                <w:rFonts w:ascii="Arial" w:hAnsi="Arial" w:cs="Arial"/>
                <w:sz w:val="24"/>
                <w:szCs w:val="24"/>
              </w:rPr>
              <w:t>2</w:t>
            </w:r>
            <w:r w:rsidR="006535F1">
              <w:rPr>
                <w:rFonts w:ascii="Arial" w:hAnsi="Arial" w:cs="Arial"/>
                <w:sz w:val="24"/>
                <w:szCs w:val="24"/>
              </w:rPr>
              <w:t>4</w:t>
            </w:r>
            <w:r w:rsidR="00744A21" w:rsidRPr="006535F1">
              <w:rPr>
                <w:rFonts w:ascii="Arial" w:hAnsi="Arial" w:cs="Arial"/>
                <w:sz w:val="24"/>
                <w:szCs w:val="24"/>
              </w:rPr>
              <w:t xml:space="preserve"> </w:t>
            </w:r>
            <w:r w:rsidR="006535F1">
              <w:rPr>
                <w:rFonts w:ascii="Arial" w:hAnsi="Arial" w:cs="Arial"/>
                <w:sz w:val="24"/>
                <w:szCs w:val="24"/>
              </w:rPr>
              <w:t>September</w:t>
            </w:r>
            <w:r w:rsidR="00744A21" w:rsidRPr="006535F1">
              <w:rPr>
                <w:rFonts w:ascii="Arial" w:hAnsi="Arial" w:cs="Arial"/>
                <w:sz w:val="24"/>
                <w:szCs w:val="24"/>
              </w:rPr>
              <w:t xml:space="preserve"> </w:t>
            </w:r>
            <w:r w:rsidR="00D1214E" w:rsidRPr="006535F1">
              <w:rPr>
                <w:rFonts w:ascii="Arial" w:hAnsi="Arial" w:cs="Arial"/>
                <w:sz w:val="24"/>
                <w:szCs w:val="24"/>
              </w:rPr>
              <w:t>2021</w:t>
            </w:r>
            <w:r w:rsidR="00AA4C58" w:rsidRPr="006535F1">
              <w:rPr>
                <w:rFonts w:ascii="Arial" w:hAnsi="Arial" w:cs="Arial"/>
                <w:sz w:val="24"/>
                <w:szCs w:val="24"/>
              </w:rPr>
              <w:t xml:space="preserve"> </w:t>
            </w:r>
            <w:r w:rsidRPr="006535F1">
              <w:rPr>
                <w:rFonts w:ascii="Arial" w:hAnsi="Arial" w:cs="Arial"/>
                <w:sz w:val="24"/>
                <w:szCs w:val="24"/>
              </w:rPr>
              <w:t>which would be updated</w:t>
            </w:r>
            <w:r w:rsidR="00AA4C58" w:rsidRPr="006535F1">
              <w:rPr>
                <w:rFonts w:ascii="Arial" w:hAnsi="Arial" w:cs="Arial"/>
                <w:sz w:val="24"/>
                <w:szCs w:val="24"/>
              </w:rPr>
              <w:t xml:space="preserve"> </w:t>
            </w:r>
            <w:r w:rsidRPr="006535F1">
              <w:rPr>
                <w:rFonts w:ascii="Arial" w:hAnsi="Arial" w:cs="Arial"/>
                <w:sz w:val="24"/>
                <w:szCs w:val="24"/>
              </w:rPr>
              <w:t>as agreed</w:t>
            </w:r>
            <w:r w:rsidR="00AA4C58" w:rsidRPr="006535F1">
              <w:rPr>
                <w:rFonts w:ascii="Arial" w:hAnsi="Arial" w:cs="Arial"/>
                <w:sz w:val="24"/>
                <w:szCs w:val="24"/>
              </w:rPr>
              <w:t>.</w:t>
            </w:r>
          </w:p>
        </w:tc>
      </w:tr>
    </w:tbl>
    <w:p w14:paraId="01D0E26C" w14:textId="77777777" w:rsidR="00935C16" w:rsidRPr="00FB575C" w:rsidRDefault="00935C16" w:rsidP="00CF3286">
      <w:pPr>
        <w:pStyle w:val="NoSpacing"/>
        <w:ind w:left="3" w:hanging="3"/>
        <w:jc w:val="both"/>
        <w:rPr>
          <w:rFonts w:ascii="Arial" w:hAnsi="Arial" w:cs="Arial"/>
          <w:b/>
          <w:color w:val="FF0000"/>
          <w:sz w:val="24"/>
          <w:szCs w:val="24"/>
        </w:rPr>
      </w:pPr>
    </w:p>
    <w:p w14:paraId="458B045A" w14:textId="545058AF" w:rsidR="000847BE" w:rsidRPr="006535F1" w:rsidRDefault="00744A21" w:rsidP="00CF3286">
      <w:pPr>
        <w:pStyle w:val="NoSpacing"/>
        <w:ind w:left="3" w:hanging="3"/>
        <w:jc w:val="both"/>
        <w:rPr>
          <w:rFonts w:ascii="Arial" w:hAnsi="Arial" w:cs="Arial"/>
          <w:sz w:val="24"/>
          <w:szCs w:val="24"/>
        </w:rPr>
      </w:pPr>
      <w:r w:rsidRPr="006535F1">
        <w:rPr>
          <w:rFonts w:ascii="Arial" w:hAnsi="Arial" w:cs="Arial"/>
          <w:b/>
          <w:sz w:val="24"/>
          <w:szCs w:val="24"/>
        </w:rPr>
        <w:t>4</w:t>
      </w:r>
      <w:r w:rsidR="003728A1" w:rsidRPr="006535F1">
        <w:rPr>
          <w:rFonts w:ascii="Arial" w:hAnsi="Arial" w:cs="Arial"/>
          <w:b/>
          <w:sz w:val="24"/>
          <w:szCs w:val="24"/>
        </w:rPr>
        <w:t>.</w:t>
      </w:r>
      <w:r w:rsidR="00F45526" w:rsidRPr="006535F1">
        <w:rPr>
          <w:rFonts w:ascii="Arial" w:hAnsi="Arial" w:cs="Arial"/>
          <w:b/>
          <w:sz w:val="24"/>
          <w:szCs w:val="24"/>
        </w:rPr>
        <w:tab/>
        <w:t>NOTIFICATION OF ANY OTHER BUSINESS</w:t>
      </w:r>
      <w:r w:rsidR="000847BE" w:rsidRPr="006535F1">
        <w:rPr>
          <w:rFonts w:ascii="Arial" w:hAnsi="Arial" w:cs="Arial"/>
          <w:sz w:val="24"/>
          <w:szCs w:val="24"/>
        </w:rPr>
        <w:t xml:space="preserve"> </w:t>
      </w:r>
    </w:p>
    <w:p w14:paraId="0132D69B" w14:textId="77777777" w:rsidR="008D3CA3" w:rsidRPr="006535F1" w:rsidRDefault="00E51FAB" w:rsidP="00CF3286">
      <w:pPr>
        <w:pStyle w:val="NoSpacing"/>
        <w:tabs>
          <w:tab w:val="left" w:pos="567"/>
          <w:tab w:val="left" w:pos="709"/>
        </w:tabs>
        <w:ind w:left="567"/>
        <w:jc w:val="both"/>
        <w:rPr>
          <w:rFonts w:ascii="Arial" w:eastAsiaTheme="minorEastAsia" w:hAnsi="Arial" w:cs="Arial"/>
          <w:sz w:val="24"/>
          <w:szCs w:val="24"/>
        </w:rPr>
      </w:pPr>
      <w:r w:rsidRPr="006535F1">
        <w:rPr>
          <w:rFonts w:ascii="Arial" w:hAnsi="Arial" w:cs="Arial"/>
          <w:sz w:val="24"/>
          <w:szCs w:val="24"/>
        </w:rPr>
        <w:tab/>
      </w:r>
      <w:r w:rsidRPr="006535F1">
        <w:rPr>
          <w:rFonts w:ascii="Arial" w:hAnsi="Arial" w:cs="Arial"/>
          <w:sz w:val="24"/>
          <w:szCs w:val="24"/>
        </w:rPr>
        <w:tab/>
      </w:r>
      <w:r w:rsidR="00273820" w:rsidRPr="006535F1">
        <w:rPr>
          <w:rFonts w:ascii="Arial" w:hAnsi="Arial" w:cs="Arial"/>
          <w:sz w:val="24"/>
          <w:szCs w:val="24"/>
        </w:rPr>
        <w:t xml:space="preserve">Any proposed item to be taken under Any Other Business must be raised </w:t>
      </w:r>
      <w:r w:rsidR="00D1214E" w:rsidRPr="006535F1">
        <w:rPr>
          <w:rFonts w:ascii="Arial" w:hAnsi="Arial" w:cs="Arial"/>
          <w:sz w:val="24"/>
          <w:szCs w:val="24"/>
        </w:rPr>
        <w:t>and</w:t>
      </w:r>
      <w:r w:rsidR="00273820" w:rsidRPr="006535F1">
        <w:rPr>
          <w:rFonts w:ascii="Arial" w:hAnsi="Arial" w:cs="Arial"/>
          <w:sz w:val="24"/>
          <w:szCs w:val="24"/>
        </w:rPr>
        <w:t xml:space="preserve"> </w:t>
      </w:r>
      <w:r w:rsidR="00273820" w:rsidRPr="006535F1">
        <w:rPr>
          <w:rFonts w:ascii="Arial" w:hAnsi="Arial" w:cs="Arial"/>
          <w:sz w:val="24"/>
          <w:szCs w:val="24"/>
        </w:rPr>
        <w:tab/>
        <w:t>subsequently approved, at least 24 hours in advance of the meeting by the Chair.</w:t>
      </w:r>
      <w:r w:rsidR="00610C3D" w:rsidRPr="006535F1">
        <w:rPr>
          <w:rFonts w:ascii="Arial" w:eastAsiaTheme="minorEastAsia" w:hAnsi="Arial" w:cs="Arial"/>
          <w:sz w:val="24"/>
          <w:szCs w:val="24"/>
        </w:rPr>
        <w:tab/>
      </w:r>
    </w:p>
    <w:p w14:paraId="165F9DA0" w14:textId="77777777" w:rsidR="00C73FC9" w:rsidRPr="006535F1" w:rsidRDefault="00C73FC9" w:rsidP="00CF3286">
      <w:pPr>
        <w:pStyle w:val="NoSpacing"/>
        <w:tabs>
          <w:tab w:val="left" w:pos="567"/>
          <w:tab w:val="left" w:pos="709"/>
        </w:tabs>
        <w:ind w:left="567"/>
        <w:jc w:val="both"/>
        <w:rPr>
          <w:rFonts w:ascii="Arial" w:eastAsiaTheme="minorEastAsia" w:hAnsi="Arial" w:cs="Arial"/>
          <w:sz w:val="24"/>
          <w:szCs w:val="24"/>
        </w:rPr>
      </w:pPr>
    </w:p>
    <w:p w14:paraId="6D2EC822" w14:textId="77777777" w:rsidR="003A5F45" w:rsidRPr="006535F1" w:rsidRDefault="00610C3D" w:rsidP="00CF3286">
      <w:pPr>
        <w:pStyle w:val="NoSpacing"/>
        <w:jc w:val="both"/>
        <w:rPr>
          <w:rFonts w:ascii="Arial" w:hAnsi="Arial" w:cs="Arial"/>
          <w:sz w:val="24"/>
          <w:szCs w:val="24"/>
        </w:rPr>
      </w:pPr>
      <w:r w:rsidRPr="006535F1">
        <w:rPr>
          <w:rFonts w:ascii="Arial" w:hAnsi="Arial" w:cs="Arial"/>
          <w:b/>
          <w:bCs/>
          <w:sz w:val="24"/>
          <w:szCs w:val="24"/>
        </w:rPr>
        <w:tab/>
      </w:r>
      <w:r w:rsidR="003A5F45" w:rsidRPr="006535F1">
        <w:rPr>
          <w:rFonts w:ascii="Arial" w:hAnsi="Arial" w:cs="Arial"/>
          <w:b/>
          <w:bCs/>
          <w:sz w:val="24"/>
          <w:szCs w:val="24"/>
        </w:rPr>
        <w:t>Resolved</w:t>
      </w:r>
      <w:r w:rsidR="003A5F45" w:rsidRPr="006535F1">
        <w:rPr>
          <w:rFonts w:ascii="Arial" w:hAnsi="Arial" w:cs="Arial"/>
          <w:sz w:val="24"/>
          <w:szCs w:val="24"/>
        </w:rPr>
        <w:t xml:space="preserve"> </w:t>
      </w:r>
    </w:p>
    <w:p w14:paraId="36C0B0DB" w14:textId="77777777" w:rsidR="003A5F45" w:rsidRPr="006535F1" w:rsidRDefault="003A5F45" w:rsidP="00CF3286">
      <w:pPr>
        <w:pStyle w:val="NoSpacing"/>
        <w:jc w:val="both"/>
        <w:rPr>
          <w:rFonts w:ascii="Arial" w:hAnsi="Arial" w:cs="Arial"/>
          <w:sz w:val="24"/>
          <w:szCs w:val="24"/>
        </w:rPr>
      </w:pPr>
      <w:r w:rsidRPr="006535F1">
        <w:rPr>
          <w:rFonts w:ascii="Arial" w:hAnsi="Arial" w:cs="Arial"/>
          <w:sz w:val="24"/>
          <w:szCs w:val="24"/>
        </w:rPr>
        <w:t xml:space="preserve">          </w:t>
      </w:r>
    </w:p>
    <w:tbl>
      <w:tblPr>
        <w:tblW w:w="8930" w:type="dxa"/>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9"/>
        <w:gridCol w:w="8221"/>
      </w:tblGrid>
      <w:tr w:rsidR="006535F1" w:rsidRPr="006535F1" w14:paraId="1F9980D7" w14:textId="77777777" w:rsidTr="00D824C1">
        <w:tc>
          <w:tcPr>
            <w:tcW w:w="709" w:type="dxa"/>
            <w:tcMar>
              <w:top w:w="0" w:type="dxa"/>
              <w:left w:w="108" w:type="dxa"/>
              <w:bottom w:w="0" w:type="dxa"/>
              <w:right w:w="108" w:type="dxa"/>
            </w:tcMar>
            <w:hideMark/>
          </w:tcPr>
          <w:p w14:paraId="194DA464" w14:textId="77777777" w:rsidR="003A5F45" w:rsidRPr="006535F1" w:rsidRDefault="003A5F45" w:rsidP="00CF3286">
            <w:pPr>
              <w:pStyle w:val="NoSpacing"/>
              <w:jc w:val="both"/>
              <w:rPr>
                <w:rFonts w:ascii="Arial" w:hAnsi="Arial" w:cs="Arial"/>
                <w:sz w:val="24"/>
                <w:szCs w:val="24"/>
              </w:rPr>
            </w:pPr>
            <w:r w:rsidRPr="006535F1">
              <w:rPr>
                <w:rFonts w:ascii="Arial" w:hAnsi="Arial" w:cs="Arial"/>
                <w:sz w:val="24"/>
                <w:szCs w:val="24"/>
              </w:rPr>
              <w:t>(a)</w:t>
            </w:r>
          </w:p>
        </w:tc>
        <w:tc>
          <w:tcPr>
            <w:tcW w:w="8221" w:type="dxa"/>
            <w:tcMar>
              <w:top w:w="0" w:type="dxa"/>
              <w:left w:w="108" w:type="dxa"/>
              <w:bottom w:w="0" w:type="dxa"/>
              <w:right w:w="108" w:type="dxa"/>
            </w:tcMar>
          </w:tcPr>
          <w:p w14:paraId="52A85A35" w14:textId="77777777" w:rsidR="008D3CA3" w:rsidRPr="006535F1" w:rsidRDefault="0053488C" w:rsidP="00CF3286">
            <w:pPr>
              <w:pStyle w:val="NoSpacing"/>
              <w:jc w:val="both"/>
              <w:rPr>
                <w:rFonts w:ascii="Arial" w:hAnsi="Arial" w:cs="Arial"/>
                <w:sz w:val="24"/>
                <w:szCs w:val="24"/>
              </w:rPr>
            </w:pPr>
            <w:r w:rsidRPr="006535F1">
              <w:rPr>
                <w:rFonts w:ascii="Arial" w:hAnsi="Arial" w:cs="Arial"/>
                <w:sz w:val="24"/>
                <w:szCs w:val="24"/>
              </w:rPr>
              <w:t xml:space="preserve">There were no items of </w:t>
            </w:r>
            <w:r w:rsidR="00AC582A" w:rsidRPr="006535F1">
              <w:rPr>
                <w:rFonts w:ascii="Arial" w:hAnsi="Arial" w:cs="Arial"/>
                <w:sz w:val="24"/>
                <w:szCs w:val="24"/>
              </w:rPr>
              <w:t xml:space="preserve">Any </w:t>
            </w:r>
            <w:r w:rsidRPr="006535F1">
              <w:rPr>
                <w:rFonts w:ascii="Arial" w:hAnsi="Arial" w:cs="Arial"/>
                <w:sz w:val="24"/>
                <w:szCs w:val="24"/>
              </w:rPr>
              <w:t>Other Business to be discussed at th</w:t>
            </w:r>
            <w:r w:rsidR="00CE166C" w:rsidRPr="006535F1">
              <w:rPr>
                <w:rFonts w:ascii="Arial" w:hAnsi="Arial" w:cs="Arial"/>
                <w:sz w:val="24"/>
                <w:szCs w:val="24"/>
              </w:rPr>
              <w:t>is</w:t>
            </w:r>
            <w:r w:rsidRPr="006535F1">
              <w:rPr>
                <w:rFonts w:ascii="Arial" w:hAnsi="Arial" w:cs="Arial"/>
                <w:sz w:val="24"/>
                <w:szCs w:val="24"/>
              </w:rPr>
              <w:t xml:space="preserve"> meeting.</w:t>
            </w:r>
          </w:p>
        </w:tc>
      </w:tr>
    </w:tbl>
    <w:p w14:paraId="66A7D3B5" w14:textId="77777777" w:rsidR="00ED58CF" w:rsidRPr="00FB575C" w:rsidRDefault="00ED58CF" w:rsidP="001051BD">
      <w:pPr>
        <w:pStyle w:val="NoSpacing"/>
        <w:jc w:val="both"/>
        <w:rPr>
          <w:rFonts w:ascii="Arial" w:hAnsi="Arial" w:cs="Arial"/>
          <w:b/>
          <w:color w:val="FF0000"/>
          <w:sz w:val="24"/>
          <w:szCs w:val="24"/>
        </w:rPr>
      </w:pPr>
    </w:p>
    <w:p w14:paraId="4D5B2B40" w14:textId="3BF2A4C4" w:rsidR="00934AE4" w:rsidRPr="006535F1" w:rsidRDefault="00744A21" w:rsidP="00CF3286">
      <w:pPr>
        <w:pStyle w:val="NoSpacing"/>
        <w:ind w:left="3" w:hanging="3"/>
        <w:jc w:val="both"/>
        <w:rPr>
          <w:rFonts w:ascii="Arial" w:hAnsi="Arial" w:cs="Arial"/>
          <w:sz w:val="24"/>
          <w:szCs w:val="24"/>
        </w:rPr>
      </w:pPr>
      <w:r w:rsidRPr="006535F1">
        <w:rPr>
          <w:rFonts w:ascii="Arial" w:hAnsi="Arial" w:cs="Arial"/>
          <w:b/>
          <w:sz w:val="24"/>
          <w:szCs w:val="24"/>
        </w:rPr>
        <w:t>5</w:t>
      </w:r>
      <w:r w:rsidR="00934AE4" w:rsidRPr="006535F1">
        <w:rPr>
          <w:rFonts w:ascii="Arial" w:hAnsi="Arial" w:cs="Arial"/>
          <w:b/>
          <w:sz w:val="24"/>
          <w:szCs w:val="24"/>
        </w:rPr>
        <w:t xml:space="preserve">. </w:t>
      </w:r>
      <w:r w:rsidR="00AC07AA" w:rsidRPr="006535F1">
        <w:rPr>
          <w:rFonts w:ascii="Arial" w:hAnsi="Arial" w:cs="Arial"/>
          <w:b/>
          <w:sz w:val="24"/>
          <w:szCs w:val="24"/>
        </w:rPr>
        <w:t xml:space="preserve">     </w:t>
      </w:r>
      <w:r w:rsidR="00E51FAB" w:rsidRPr="006535F1">
        <w:rPr>
          <w:rFonts w:ascii="Arial" w:hAnsi="Arial" w:cs="Arial"/>
          <w:b/>
          <w:sz w:val="24"/>
          <w:szCs w:val="24"/>
        </w:rPr>
        <w:tab/>
      </w:r>
      <w:r w:rsidR="00934AE4" w:rsidRPr="006535F1">
        <w:rPr>
          <w:rFonts w:ascii="Arial" w:hAnsi="Arial" w:cs="Arial"/>
          <w:b/>
          <w:sz w:val="24"/>
          <w:szCs w:val="24"/>
        </w:rPr>
        <w:t>GOVERNANCE</w:t>
      </w:r>
    </w:p>
    <w:p w14:paraId="4BABA881" w14:textId="77777777" w:rsidR="00ED58CF" w:rsidRPr="006535F1" w:rsidRDefault="00ED58CF" w:rsidP="00CF3286">
      <w:pPr>
        <w:pStyle w:val="NoSpacing"/>
        <w:ind w:left="3" w:hanging="3"/>
        <w:jc w:val="both"/>
        <w:rPr>
          <w:rFonts w:ascii="Arial" w:hAnsi="Arial" w:cs="Arial"/>
          <w:b/>
          <w:sz w:val="24"/>
          <w:szCs w:val="24"/>
        </w:rPr>
      </w:pPr>
    </w:p>
    <w:p w14:paraId="686227BD" w14:textId="2D280218" w:rsidR="000847BE" w:rsidRPr="006535F1" w:rsidRDefault="00744A21" w:rsidP="00CF3286">
      <w:pPr>
        <w:pStyle w:val="NoSpacing"/>
        <w:ind w:left="3" w:hanging="3"/>
        <w:jc w:val="both"/>
        <w:rPr>
          <w:rFonts w:ascii="Arial" w:hAnsi="Arial" w:cs="Arial"/>
          <w:b/>
          <w:sz w:val="24"/>
          <w:szCs w:val="24"/>
        </w:rPr>
      </w:pPr>
      <w:r w:rsidRPr="006535F1">
        <w:rPr>
          <w:rFonts w:ascii="Arial" w:hAnsi="Arial" w:cs="Arial"/>
          <w:b/>
          <w:sz w:val="24"/>
          <w:szCs w:val="24"/>
        </w:rPr>
        <w:t>5</w:t>
      </w:r>
      <w:r w:rsidR="003728A1" w:rsidRPr="006535F1">
        <w:rPr>
          <w:rFonts w:ascii="Arial" w:hAnsi="Arial" w:cs="Arial"/>
          <w:b/>
          <w:sz w:val="24"/>
          <w:szCs w:val="24"/>
        </w:rPr>
        <w:t>.</w:t>
      </w:r>
      <w:r w:rsidR="00727E8F" w:rsidRPr="006535F1">
        <w:rPr>
          <w:rFonts w:ascii="Arial" w:hAnsi="Arial" w:cs="Arial"/>
          <w:b/>
          <w:sz w:val="24"/>
          <w:szCs w:val="24"/>
        </w:rPr>
        <w:t>1</w:t>
      </w:r>
      <w:r w:rsidR="00F45526" w:rsidRPr="006535F1">
        <w:rPr>
          <w:rFonts w:ascii="Arial" w:hAnsi="Arial" w:cs="Arial"/>
          <w:sz w:val="24"/>
          <w:szCs w:val="24"/>
        </w:rPr>
        <w:tab/>
      </w:r>
      <w:r w:rsidR="00F45526" w:rsidRPr="006535F1">
        <w:rPr>
          <w:rFonts w:ascii="Arial" w:hAnsi="Arial" w:cs="Arial"/>
          <w:b/>
          <w:sz w:val="24"/>
          <w:szCs w:val="24"/>
        </w:rPr>
        <w:t>DECLARATIONS OF INTEREST</w:t>
      </w:r>
      <w:r w:rsidR="00F45526" w:rsidRPr="006535F1">
        <w:rPr>
          <w:rFonts w:ascii="Arial" w:hAnsi="Arial" w:cs="Arial"/>
          <w:sz w:val="24"/>
          <w:szCs w:val="24"/>
        </w:rPr>
        <w:t xml:space="preserve"> </w:t>
      </w:r>
    </w:p>
    <w:p w14:paraId="189B758C" w14:textId="77777777" w:rsidR="00F45526" w:rsidRPr="006535F1" w:rsidRDefault="00E51FAB" w:rsidP="00CF3286">
      <w:pPr>
        <w:pStyle w:val="NoSpacing"/>
        <w:ind w:left="3"/>
        <w:jc w:val="both"/>
        <w:rPr>
          <w:rFonts w:ascii="Arial" w:hAnsi="Arial" w:cs="Arial"/>
          <w:sz w:val="24"/>
          <w:szCs w:val="24"/>
        </w:rPr>
      </w:pPr>
      <w:r w:rsidRPr="006535F1">
        <w:rPr>
          <w:rFonts w:ascii="Arial" w:hAnsi="Arial" w:cs="Arial"/>
          <w:sz w:val="24"/>
          <w:szCs w:val="24"/>
        </w:rPr>
        <w:tab/>
      </w:r>
      <w:r w:rsidR="00F45526" w:rsidRPr="006535F1">
        <w:rPr>
          <w:rFonts w:ascii="Arial" w:hAnsi="Arial" w:cs="Arial"/>
          <w:sz w:val="24"/>
          <w:szCs w:val="24"/>
        </w:rPr>
        <w:t>In relation to any item on the a</w:t>
      </w:r>
      <w:r w:rsidR="00B835F4" w:rsidRPr="006535F1">
        <w:rPr>
          <w:rFonts w:ascii="Arial" w:hAnsi="Arial" w:cs="Arial"/>
          <w:sz w:val="24"/>
          <w:szCs w:val="24"/>
        </w:rPr>
        <w:t xml:space="preserve">genda of the meeting </w:t>
      </w:r>
      <w:r w:rsidR="006B58EA" w:rsidRPr="006535F1">
        <w:rPr>
          <w:rFonts w:ascii="Arial" w:hAnsi="Arial" w:cs="Arial"/>
          <w:sz w:val="24"/>
          <w:szCs w:val="24"/>
        </w:rPr>
        <w:t>Board</w:t>
      </w:r>
      <w:r w:rsidR="008E14D9" w:rsidRPr="006535F1">
        <w:rPr>
          <w:rFonts w:ascii="Arial" w:hAnsi="Arial" w:cs="Arial"/>
          <w:sz w:val="24"/>
          <w:szCs w:val="24"/>
        </w:rPr>
        <w:t xml:space="preserve"> M</w:t>
      </w:r>
      <w:r w:rsidR="00B835F4" w:rsidRPr="006535F1">
        <w:rPr>
          <w:rFonts w:ascii="Arial" w:hAnsi="Arial" w:cs="Arial"/>
          <w:sz w:val="24"/>
          <w:szCs w:val="24"/>
        </w:rPr>
        <w:t xml:space="preserve">embers </w:t>
      </w:r>
      <w:r w:rsidR="0047658E" w:rsidRPr="006535F1">
        <w:rPr>
          <w:rFonts w:ascii="Arial" w:hAnsi="Arial" w:cs="Arial"/>
          <w:sz w:val="24"/>
          <w:szCs w:val="24"/>
        </w:rPr>
        <w:t>were</w:t>
      </w:r>
      <w:r w:rsidR="00F45526" w:rsidRPr="006535F1">
        <w:rPr>
          <w:rFonts w:ascii="Arial" w:hAnsi="Arial" w:cs="Arial"/>
          <w:sz w:val="24"/>
          <w:szCs w:val="24"/>
        </w:rPr>
        <w:t xml:space="preserve"> reminded </w:t>
      </w:r>
      <w:r w:rsidRPr="006535F1">
        <w:rPr>
          <w:rFonts w:ascii="Arial" w:hAnsi="Arial" w:cs="Arial"/>
          <w:sz w:val="24"/>
          <w:szCs w:val="24"/>
        </w:rPr>
        <w:tab/>
      </w:r>
      <w:r w:rsidR="00F45526" w:rsidRPr="006535F1">
        <w:rPr>
          <w:rFonts w:ascii="Arial" w:hAnsi="Arial" w:cs="Arial"/>
          <w:sz w:val="24"/>
          <w:szCs w:val="24"/>
        </w:rPr>
        <w:t xml:space="preserve">of the need to declare:  </w:t>
      </w:r>
    </w:p>
    <w:p w14:paraId="1EF94751" w14:textId="77777777" w:rsidR="000450A1" w:rsidRPr="006535F1" w:rsidRDefault="000450A1" w:rsidP="00CF3286">
      <w:pPr>
        <w:pStyle w:val="NoSpacing"/>
        <w:ind w:left="3"/>
        <w:jc w:val="both"/>
        <w:rPr>
          <w:rFonts w:ascii="Arial" w:hAnsi="Arial" w:cs="Arial"/>
          <w:sz w:val="24"/>
          <w:szCs w:val="24"/>
        </w:rPr>
      </w:pPr>
    </w:p>
    <w:p w14:paraId="5C319E87" w14:textId="77777777" w:rsidR="00F45526" w:rsidRPr="006535F1" w:rsidRDefault="00B835F4" w:rsidP="00CF3286">
      <w:pPr>
        <w:pStyle w:val="NoSpacing"/>
        <w:ind w:left="3" w:firstLine="706"/>
        <w:jc w:val="both"/>
        <w:rPr>
          <w:rFonts w:ascii="Arial" w:hAnsi="Arial" w:cs="Arial"/>
          <w:sz w:val="24"/>
          <w:szCs w:val="24"/>
        </w:rPr>
      </w:pPr>
      <w:r w:rsidRPr="006535F1">
        <w:rPr>
          <w:rFonts w:ascii="Arial" w:hAnsi="Arial" w:cs="Arial"/>
          <w:sz w:val="24"/>
          <w:szCs w:val="24"/>
        </w:rPr>
        <w:t>(i)</w:t>
      </w:r>
      <w:r w:rsidRPr="006535F1">
        <w:rPr>
          <w:rFonts w:ascii="Arial" w:hAnsi="Arial" w:cs="Arial"/>
          <w:sz w:val="24"/>
          <w:szCs w:val="24"/>
        </w:rPr>
        <w:tab/>
        <w:t xml:space="preserve">any interests which </w:t>
      </w:r>
      <w:r w:rsidR="001211E0" w:rsidRPr="006535F1">
        <w:rPr>
          <w:rFonts w:ascii="Arial" w:hAnsi="Arial" w:cs="Arial"/>
          <w:sz w:val="24"/>
          <w:szCs w:val="24"/>
        </w:rPr>
        <w:t>were</w:t>
      </w:r>
      <w:r w:rsidR="00F45526" w:rsidRPr="006535F1">
        <w:rPr>
          <w:rFonts w:ascii="Arial" w:hAnsi="Arial" w:cs="Arial"/>
          <w:sz w:val="24"/>
          <w:szCs w:val="24"/>
        </w:rPr>
        <w:t xml:space="preserve"> relevant or material to the CCG; </w:t>
      </w:r>
    </w:p>
    <w:p w14:paraId="769B9268" w14:textId="77777777" w:rsidR="00F45526" w:rsidRPr="006535F1" w:rsidRDefault="00F45526" w:rsidP="00CF3286">
      <w:pPr>
        <w:pStyle w:val="NoSpacing"/>
        <w:ind w:left="3" w:firstLine="706"/>
        <w:jc w:val="both"/>
        <w:rPr>
          <w:rFonts w:ascii="Arial" w:hAnsi="Arial" w:cs="Arial"/>
          <w:sz w:val="24"/>
          <w:szCs w:val="24"/>
        </w:rPr>
      </w:pPr>
      <w:r w:rsidRPr="006535F1">
        <w:rPr>
          <w:rFonts w:ascii="Arial" w:hAnsi="Arial" w:cs="Arial"/>
          <w:sz w:val="24"/>
          <w:szCs w:val="24"/>
        </w:rPr>
        <w:t>(ii)</w:t>
      </w:r>
      <w:r w:rsidRPr="006535F1">
        <w:rPr>
          <w:rFonts w:ascii="Arial" w:hAnsi="Arial" w:cs="Arial"/>
          <w:sz w:val="24"/>
          <w:szCs w:val="24"/>
        </w:rPr>
        <w:tab/>
        <w:t xml:space="preserve">any changes in interest previously declared; or </w:t>
      </w:r>
    </w:p>
    <w:p w14:paraId="494C992A" w14:textId="77777777" w:rsidR="00F45526" w:rsidRPr="006535F1" w:rsidRDefault="00F45526" w:rsidP="00CF3286">
      <w:pPr>
        <w:pStyle w:val="NoSpacing"/>
        <w:ind w:left="3" w:firstLine="706"/>
        <w:jc w:val="both"/>
        <w:rPr>
          <w:rFonts w:ascii="Arial" w:hAnsi="Arial" w:cs="Arial"/>
          <w:sz w:val="24"/>
          <w:szCs w:val="24"/>
        </w:rPr>
      </w:pPr>
      <w:r w:rsidRPr="006535F1">
        <w:rPr>
          <w:rFonts w:ascii="Arial" w:hAnsi="Arial" w:cs="Arial"/>
          <w:sz w:val="24"/>
          <w:szCs w:val="24"/>
        </w:rPr>
        <w:t>(iii)</w:t>
      </w:r>
      <w:r w:rsidRPr="006535F1">
        <w:rPr>
          <w:rFonts w:ascii="Arial" w:hAnsi="Arial" w:cs="Arial"/>
          <w:sz w:val="24"/>
          <w:szCs w:val="24"/>
        </w:rPr>
        <w:tab/>
        <w:t xml:space="preserve">any </w:t>
      </w:r>
      <w:r w:rsidR="007056D7" w:rsidRPr="006535F1">
        <w:rPr>
          <w:rFonts w:ascii="Arial" w:hAnsi="Arial" w:cs="Arial"/>
          <w:sz w:val="24"/>
          <w:szCs w:val="24"/>
        </w:rPr>
        <w:t xml:space="preserve">financial </w:t>
      </w:r>
      <w:r w:rsidRPr="006535F1">
        <w:rPr>
          <w:rFonts w:ascii="Arial" w:hAnsi="Arial" w:cs="Arial"/>
          <w:sz w:val="24"/>
          <w:szCs w:val="24"/>
        </w:rPr>
        <w:t>interest (direct or indirect) on any item on the agenda.</w:t>
      </w:r>
    </w:p>
    <w:p w14:paraId="1A9CC3FD" w14:textId="77777777" w:rsidR="004137C8" w:rsidRPr="006535F1" w:rsidRDefault="004137C8" w:rsidP="00CF3286">
      <w:pPr>
        <w:pStyle w:val="NoSpacing"/>
        <w:ind w:left="3" w:firstLine="706"/>
        <w:jc w:val="both"/>
        <w:rPr>
          <w:rFonts w:ascii="Arial" w:hAnsi="Arial" w:cs="Arial"/>
          <w:sz w:val="24"/>
          <w:szCs w:val="24"/>
        </w:rPr>
      </w:pPr>
    </w:p>
    <w:p w14:paraId="0B1791B0" w14:textId="77777777" w:rsidR="00F45526" w:rsidRPr="006535F1" w:rsidRDefault="00F45526" w:rsidP="00CF3286">
      <w:pPr>
        <w:pStyle w:val="NoSpacing"/>
        <w:ind w:left="709"/>
        <w:jc w:val="both"/>
        <w:rPr>
          <w:rFonts w:ascii="Arial" w:hAnsi="Arial" w:cs="Arial"/>
          <w:sz w:val="24"/>
          <w:szCs w:val="24"/>
        </w:rPr>
      </w:pPr>
      <w:r w:rsidRPr="006535F1">
        <w:rPr>
          <w:rFonts w:ascii="Arial" w:hAnsi="Arial" w:cs="Arial"/>
          <w:sz w:val="24"/>
          <w:szCs w:val="24"/>
        </w:rPr>
        <w:lastRenderedPageBreak/>
        <w:t xml:space="preserve">Any declaration of interest should be brought to the attention of the </w:t>
      </w:r>
      <w:r w:rsidR="00CA0D2F" w:rsidRPr="006535F1">
        <w:rPr>
          <w:rFonts w:ascii="Arial" w:hAnsi="Arial" w:cs="Arial"/>
          <w:sz w:val="24"/>
          <w:szCs w:val="24"/>
        </w:rPr>
        <w:t>Chair</w:t>
      </w:r>
      <w:r w:rsidRPr="006535F1">
        <w:rPr>
          <w:rFonts w:ascii="Arial" w:hAnsi="Arial" w:cs="Arial"/>
          <w:sz w:val="24"/>
          <w:szCs w:val="24"/>
        </w:rPr>
        <w:t xml:space="preserve"> in advance of the meeting or as soon as they become apparent in the meeting. For any interest declared the minutes of the meeting must record:</w:t>
      </w:r>
    </w:p>
    <w:p w14:paraId="223CB913" w14:textId="77777777" w:rsidR="00F45526" w:rsidRPr="006535F1" w:rsidRDefault="00F45526" w:rsidP="00CF3286">
      <w:pPr>
        <w:pStyle w:val="NoSpacing"/>
        <w:ind w:left="3" w:hanging="570"/>
        <w:jc w:val="both"/>
        <w:rPr>
          <w:rFonts w:ascii="Arial" w:hAnsi="Arial" w:cs="Arial"/>
          <w:sz w:val="24"/>
          <w:szCs w:val="24"/>
        </w:rPr>
      </w:pPr>
    </w:p>
    <w:p w14:paraId="0E94C0DB" w14:textId="77777777" w:rsidR="00F45526" w:rsidRPr="006535F1" w:rsidRDefault="00F45526" w:rsidP="00CF3286">
      <w:pPr>
        <w:pStyle w:val="NoSpacing"/>
        <w:ind w:left="709"/>
        <w:jc w:val="both"/>
        <w:rPr>
          <w:rFonts w:ascii="Arial" w:hAnsi="Arial" w:cs="Arial"/>
          <w:sz w:val="24"/>
          <w:szCs w:val="24"/>
        </w:rPr>
      </w:pPr>
      <w:r w:rsidRPr="006535F1">
        <w:rPr>
          <w:rFonts w:ascii="Arial" w:hAnsi="Arial" w:cs="Arial"/>
          <w:sz w:val="24"/>
          <w:szCs w:val="24"/>
        </w:rPr>
        <w:t>(i)</w:t>
      </w:r>
      <w:r w:rsidRPr="006535F1">
        <w:rPr>
          <w:rFonts w:ascii="Arial" w:hAnsi="Arial" w:cs="Arial"/>
          <w:sz w:val="24"/>
          <w:szCs w:val="24"/>
        </w:rPr>
        <w:tab/>
        <w:t>the name of the person declaring the interest;</w:t>
      </w:r>
    </w:p>
    <w:p w14:paraId="7BB758D0" w14:textId="77777777" w:rsidR="00F45526" w:rsidRPr="006535F1" w:rsidRDefault="00F45526" w:rsidP="00CF3286">
      <w:pPr>
        <w:pStyle w:val="NoSpacing"/>
        <w:ind w:left="709"/>
        <w:jc w:val="both"/>
        <w:rPr>
          <w:rFonts w:ascii="Arial" w:hAnsi="Arial" w:cs="Arial"/>
          <w:sz w:val="24"/>
          <w:szCs w:val="24"/>
        </w:rPr>
      </w:pPr>
      <w:r w:rsidRPr="006535F1">
        <w:rPr>
          <w:rFonts w:ascii="Arial" w:hAnsi="Arial" w:cs="Arial"/>
          <w:sz w:val="24"/>
          <w:szCs w:val="24"/>
        </w:rPr>
        <w:t>(ii)</w:t>
      </w:r>
      <w:r w:rsidRPr="006535F1">
        <w:rPr>
          <w:rFonts w:ascii="Arial" w:hAnsi="Arial" w:cs="Arial"/>
          <w:sz w:val="24"/>
          <w:szCs w:val="24"/>
        </w:rPr>
        <w:tab/>
        <w:t xml:space="preserve">the </w:t>
      </w:r>
      <w:r w:rsidR="00F25BC8" w:rsidRPr="006535F1">
        <w:rPr>
          <w:rFonts w:ascii="Arial" w:hAnsi="Arial" w:cs="Arial"/>
          <w:sz w:val="24"/>
          <w:szCs w:val="24"/>
        </w:rPr>
        <w:t xml:space="preserve">agenda </w:t>
      </w:r>
      <w:r w:rsidRPr="006535F1">
        <w:rPr>
          <w:rFonts w:ascii="Arial" w:hAnsi="Arial" w:cs="Arial"/>
          <w:sz w:val="24"/>
          <w:szCs w:val="24"/>
        </w:rPr>
        <w:t>number to which the interest relates;</w:t>
      </w:r>
    </w:p>
    <w:p w14:paraId="43D719CD" w14:textId="77777777" w:rsidR="00F45526" w:rsidRPr="006535F1" w:rsidRDefault="00F45526" w:rsidP="00CF3286">
      <w:pPr>
        <w:pStyle w:val="NoSpacing"/>
        <w:ind w:left="709"/>
        <w:jc w:val="both"/>
        <w:rPr>
          <w:rFonts w:ascii="Arial" w:hAnsi="Arial" w:cs="Arial"/>
          <w:sz w:val="24"/>
          <w:szCs w:val="24"/>
        </w:rPr>
      </w:pPr>
      <w:r w:rsidRPr="006535F1">
        <w:rPr>
          <w:rFonts w:ascii="Arial" w:hAnsi="Arial" w:cs="Arial"/>
          <w:sz w:val="24"/>
          <w:szCs w:val="24"/>
        </w:rPr>
        <w:t>(</w:t>
      </w:r>
      <w:r w:rsidR="00444DDE" w:rsidRPr="006535F1">
        <w:rPr>
          <w:rFonts w:ascii="Arial" w:hAnsi="Arial" w:cs="Arial"/>
          <w:sz w:val="24"/>
          <w:szCs w:val="24"/>
        </w:rPr>
        <w:t>iii)</w:t>
      </w:r>
      <w:r w:rsidR="00444DDE" w:rsidRPr="006535F1">
        <w:rPr>
          <w:rFonts w:ascii="Arial" w:hAnsi="Arial" w:cs="Arial"/>
          <w:sz w:val="24"/>
          <w:szCs w:val="24"/>
        </w:rPr>
        <w:tab/>
        <w:t>the nature of the interest and the action taken;</w:t>
      </w:r>
    </w:p>
    <w:p w14:paraId="2E05993A" w14:textId="77777777" w:rsidR="00F45526" w:rsidRPr="006535F1" w:rsidRDefault="00F45526" w:rsidP="00CF3286">
      <w:pPr>
        <w:pStyle w:val="NoSpacing"/>
        <w:ind w:left="709"/>
        <w:jc w:val="both"/>
        <w:rPr>
          <w:rFonts w:ascii="Arial" w:hAnsi="Arial" w:cs="Arial"/>
          <w:sz w:val="24"/>
          <w:szCs w:val="24"/>
        </w:rPr>
      </w:pPr>
      <w:r w:rsidRPr="006535F1">
        <w:rPr>
          <w:rFonts w:ascii="Arial" w:hAnsi="Arial" w:cs="Arial"/>
          <w:sz w:val="24"/>
          <w:szCs w:val="24"/>
        </w:rPr>
        <w:t>(iv)</w:t>
      </w:r>
      <w:r w:rsidRPr="006535F1">
        <w:rPr>
          <w:rFonts w:ascii="Arial" w:hAnsi="Arial" w:cs="Arial"/>
          <w:sz w:val="24"/>
          <w:szCs w:val="24"/>
        </w:rPr>
        <w:tab/>
        <w:t xml:space="preserve">be declared under this section and at the top of the agenda item which it   </w:t>
      </w:r>
    </w:p>
    <w:p w14:paraId="27D4120D" w14:textId="3752CB8D" w:rsidR="00F45526" w:rsidRPr="006535F1" w:rsidRDefault="00F45526" w:rsidP="00CF3286">
      <w:pPr>
        <w:pStyle w:val="NoSpacing"/>
        <w:ind w:left="709" w:hanging="570"/>
        <w:jc w:val="both"/>
        <w:rPr>
          <w:rFonts w:ascii="Arial" w:hAnsi="Arial" w:cs="Arial"/>
          <w:sz w:val="24"/>
          <w:szCs w:val="24"/>
        </w:rPr>
      </w:pPr>
      <w:r w:rsidRPr="006535F1">
        <w:rPr>
          <w:rFonts w:ascii="Arial" w:hAnsi="Arial" w:cs="Arial"/>
          <w:sz w:val="24"/>
          <w:szCs w:val="24"/>
        </w:rPr>
        <w:tab/>
      </w:r>
      <w:r w:rsidR="00E51FAB" w:rsidRPr="006535F1">
        <w:rPr>
          <w:rFonts w:ascii="Arial" w:hAnsi="Arial" w:cs="Arial"/>
          <w:sz w:val="24"/>
          <w:szCs w:val="24"/>
        </w:rPr>
        <w:tab/>
      </w:r>
      <w:r w:rsidRPr="006535F1">
        <w:rPr>
          <w:rFonts w:ascii="Arial" w:hAnsi="Arial" w:cs="Arial"/>
          <w:sz w:val="24"/>
          <w:szCs w:val="24"/>
        </w:rPr>
        <w:tab/>
      </w:r>
      <w:r w:rsidR="006B17DA" w:rsidRPr="006535F1">
        <w:rPr>
          <w:rFonts w:ascii="Arial" w:hAnsi="Arial" w:cs="Arial"/>
          <w:sz w:val="24"/>
          <w:szCs w:val="24"/>
        </w:rPr>
        <w:t>relates</w:t>
      </w:r>
      <w:r w:rsidR="00BD3C9C" w:rsidRPr="006535F1">
        <w:rPr>
          <w:rFonts w:ascii="Arial" w:hAnsi="Arial" w:cs="Arial"/>
          <w:sz w:val="24"/>
          <w:szCs w:val="24"/>
        </w:rPr>
        <w:t xml:space="preserve"> to;</w:t>
      </w:r>
    </w:p>
    <w:p w14:paraId="0DC5373F" w14:textId="77777777" w:rsidR="00685243" w:rsidRPr="006535F1" w:rsidRDefault="00685243" w:rsidP="00CF3286">
      <w:pPr>
        <w:pStyle w:val="NoSpacing"/>
        <w:ind w:left="709" w:hanging="570"/>
        <w:jc w:val="both"/>
        <w:rPr>
          <w:rFonts w:ascii="Arial" w:hAnsi="Arial" w:cs="Arial"/>
          <w:sz w:val="24"/>
          <w:szCs w:val="24"/>
        </w:rPr>
      </w:pPr>
    </w:p>
    <w:tbl>
      <w:tblPr>
        <w:tblStyle w:val="TableGrid1"/>
        <w:tblW w:w="9072" w:type="dxa"/>
        <w:tblInd w:w="817" w:type="dxa"/>
        <w:tblLayout w:type="fixed"/>
        <w:tblLook w:val="04A0" w:firstRow="1" w:lastRow="0" w:firstColumn="1" w:lastColumn="0" w:noHBand="0" w:noVBand="1"/>
      </w:tblPr>
      <w:tblGrid>
        <w:gridCol w:w="2126"/>
        <w:gridCol w:w="1418"/>
        <w:gridCol w:w="5528"/>
      </w:tblGrid>
      <w:tr w:rsidR="00FB575C" w:rsidRPr="00FB575C" w14:paraId="0BA44206" w14:textId="77777777" w:rsidTr="002920BF">
        <w:trPr>
          <w:tblHeader/>
        </w:trPr>
        <w:tc>
          <w:tcPr>
            <w:tcW w:w="2126" w:type="dxa"/>
          </w:tcPr>
          <w:p w14:paraId="61E51A0A" w14:textId="77777777" w:rsidR="006C02A0" w:rsidRPr="006535F1" w:rsidRDefault="006C02A0" w:rsidP="00CF3286">
            <w:pPr>
              <w:spacing w:after="0" w:line="240" w:lineRule="auto"/>
              <w:jc w:val="both"/>
              <w:rPr>
                <w:rFonts w:ascii="Arial" w:hAnsi="Arial" w:cs="Arial"/>
                <w:sz w:val="24"/>
                <w:szCs w:val="24"/>
              </w:rPr>
            </w:pPr>
            <w:r w:rsidRPr="006535F1">
              <w:rPr>
                <w:rFonts w:ascii="Arial" w:hAnsi="Arial" w:cs="Arial"/>
                <w:sz w:val="24"/>
                <w:szCs w:val="24"/>
              </w:rPr>
              <w:t>Name</w:t>
            </w:r>
          </w:p>
        </w:tc>
        <w:tc>
          <w:tcPr>
            <w:tcW w:w="1418" w:type="dxa"/>
          </w:tcPr>
          <w:p w14:paraId="2D24EDA4" w14:textId="77777777" w:rsidR="006C02A0" w:rsidRPr="006535F1" w:rsidRDefault="006C02A0" w:rsidP="00CF3286">
            <w:pPr>
              <w:spacing w:after="0" w:line="240" w:lineRule="auto"/>
              <w:jc w:val="both"/>
              <w:rPr>
                <w:rFonts w:ascii="Arial" w:hAnsi="Arial" w:cs="Arial"/>
                <w:sz w:val="24"/>
                <w:szCs w:val="24"/>
              </w:rPr>
            </w:pPr>
            <w:r w:rsidRPr="006535F1">
              <w:rPr>
                <w:rFonts w:ascii="Arial" w:hAnsi="Arial" w:cs="Arial"/>
                <w:sz w:val="24"/>
                <w:szCs w:val="24"/>
              </w:rPr>
              <w:t>Agenda No</w:t>
            </w:r>
          </w:p>
        </w:tc>
        <w:tc>
          <w:tcPr>
            <w:tcW w:w="5528" w:type="dxa"/>
          </w:tcPr>
          <w:p w14:paraId="7CBD77A7" w14:textId="77777777" w:rsidR="006C02A0" w:rsidRPr="006535F1" w:rsidRDefault="008D3CA3" w:rsidP="00CF3286">
            <w:pPr>
              <w:spacing w:after="0" w:line="240" w:lineRule="auto"/>
              <w:jc w:val="both"/>
              <w:rPr>
                <w:rFonts w:ascii="Arial" w:hAnsi="Arial" w:cs="Arial"/>
                <w:sz w:val="24"/>
                <w:szCs w:val="24"/>
              </w:rPr>
            </w:pPr>
            <w:r w:rsidRPr="006535F1">
              <w:rPr>
                <w:rFonts w:ascii="Arial" w:hAnsi="Arial" w:cs="Arial"/>
                <w:sz w:val="24"/>
                <w:szCs w:val="24"/>
              </w:rPr>
              <w:t>Nature of Interest and</w:t>
            </w:r>
            <w:r w:rsidR="00174397" w:rsidRPr="006535F1">
              <w:rPr>
                <w:rFonts w:ascii="Arial" w:hAnsi="Arial" w:cs="Arial"/>
                <w:sz w:val="24"/>
                <w:szCs w:val="24"/>
              </w:rPr>
              <w:t xml:space="preserve"> </w:t>
            </w:r>
            <w:r w:rsidR="006C02A0" w:rsidRPr="006535F1">
              <w:rPr>
                <w:rFonts w:ascii="Arial" w:hAnsi="Arial" w:cs="Arial"/>
                <w:sz w:val="24"/>
                <w:szCs w:val="24"/>
              </w:rPr>
              <w:t>Action Taken</w:t>
            </w:r>
          </w:p>
        </w:tc>
      </w:tr>
      <w:tr w:rsidR="007E5BDD" w:rsidRPr="00FB575C" w14:paraId="5F9F5292" w14:textId="77777777" w:rsidTr="002920BF">
        <w:tc>
          <w:tcPr>
            <w:tcW w:w="2126" w:type="dxa"/>
          </w:tcPr>
          <w:p w14:paraId="519C967F" w14:textId="0DA98EE4" w:rsidR="007E5BDD" w:rsidRPr="00FB575C" w:rsidRDefault="00213BB1" w:rsidP="00CF3286">
            <w:pPr>
              <w:spacing w:after="0" w:line="240" w:lineRule="auto"/>
              <w:jc w:val="both"/>
              <w:rPr>
                <w:rFonts w:ascii="Arial" w:hAnsi="Arial" w:cs="Arial"/>
                <w:color w:val="FF0000"/>
                <w:sz w:val="24"/>
                <w:szCs w:val="24"/>
              </w:rPr>
            </w:pPr>
            <w:r w:rsidRPr="00213BB1">
              <w:rPr>
                <w:rFonts w:ascii="Arial" w:hAnsi="Arial" w:cs="Arial"/>
                <w:sz w:val="24"/>
                <w:szCs w:val="24"/>
              </w:rPr>
              <w:t>J Stamp</w:t>
            </w:r>
          </w:p>
        </w:tc>
        <w:tc>
          <w:tcPr>
            <w:tcW w:w="1418" w:type="dxa"/>
          </w:tcPr>
          <w:p w14:paraId="7F4667EA" w14:textId="1C5AD59D" w:rsidR="007E5BDD" w:rsidRPr="00FB575C" w:rsidRDefault="005F72AD" w:rsidP="00CF3286">
            <w:pPr>
              <w:spacing w:after="0" w:line="240" w:lineRule="auto"/>
              <w:jc w:val="both"/>
              <w:rPr>
                <w:rFonts w:ascii="Arial" w:hAnsi="Arial" w:cs="Arial"/>
                <w:color w:val="FF0000"/>
                <w:sz w:val="24"/>
                <w:szCs w:val="24"/>
              </w:rPr>
            </w:pPr>
            <w:r w:rsidRPr="005F72AD">
              <w:rPr>
                <w:rFonts w:ascii="Arial" w:hAnsi="Arial" w:cs="Arial"/>
                <w:sz w:val="24"/>
                <w:szCs w:val="24"/>
              </w:rPr>
              <w:t>7.1</w:t>
            </w:r>
          </w:p>
        </w:tc>
        <w:tc>
          <w:tcPr>
            <w:tcW w:w="5528" w:type="dxa"/>
          </w:tcPr>
          <w:p w14:paraId="4B0D7DC9" w14:textId="6D51B4B5" w:rsidR="007E5BDD" w:rsidRPr="00FB575C" w:rsidRDefault="007E5BDD" w:rsidP="00CF3286">
            <w:pPr>
              <w:autoSpaceDE w:val="0"/>
              <w:autoSpaceDN w:val="0"/>
              <w:adjustRightInd w:val="0"/>
              <w:spacing w:after="0" w:line="240" w:lineRule="auto"/>
              <w:jc w:val="both"/>
              <w:rPr>
                <w:rFonts w:ascii="Arial" w:hAnsi="Arial" w:cs="Arial"/>
                <w:color w:val="FF0000"/>
                <w:sz w:val="24"/>
                <w:szCs w:val="24"/>
              </w:rPr>
            </w:pPr>
            <w:bookmarkStart w:id="13" w:name="_Hlk89096801"/>
            <w:bookmarkStart w:id="14" w:name="_Hlk90721393"/>
            <w:r w:rsidRPr="007E5BDD">
              <w:rPr>
                <w:rFonts w:ascii="Arial" w:hAnsi="Arial" w:cs="Arial"/>
                <w:sz w:val="24"/>
                <w:szCs w:val="24"/>
              </w:rPr>
              <w:t>Declared a</w:t>
            </w:r>
            <w:r w:rsidR="000672D4">
              <w:rPr>
                <w:rFonts w:ascii="Arial" w:hAnsi="Arial" w:cs="Arial"/>
                <w:sz w:val="24"/>
                <w:szCs w:val="24"/>
              </w:rPr>
              <w:t xml:space="preserve"> </w:t>
            </w:r>
            <w:r w:rsidR="004D3561">
              <w:rPr>
                <w:rFonts w:ascii="Arial" w:hAnsi="Arial" w:cs="Arial"/>
                <w:sz w:val="24"/>
                <w:szCs w:val="24"/>
              </w:rPr>
              <w:t>G</w:t>
            </w:r>
            <w:r w:rsidR="000672D4">
              <w:rPr>
                <w:rFonts w:ascii="Arial" w:hAnsi="Arial" w:cs="Arial"/>
                <w:sz w:val="24"/>
                <w:szCs w:val="24"/>
              </w:rPr>
              <w:t>eneral</w:t>
            </w:r>
            <w:r w:rsidRPr="007E5BDD">
              <w:rPr>
                <w:rFonts w:ascii="Arial" w:hAnsi="Arial" w:cs="Arial"/>
                <w:sz w:val="24"/>
                <w:szCs w:val="24"/>
              </w:rPr>
              <w:t xml:space="preserve"> </w:t>
            </w:r>
            <w:r w:rsidR="004D3561">
              <w:rPr>
                <w:rFonts w:ascii="Arial" w:hAnsi="Arial" w:cs="Arial"/>
                <w:sz w:val="24"/>
                <w:szCs w:val="24"/>
              </w:rPr>
              <w:t>I</w:t>
            </w:r>
            <w:r w:rsidRPr="000672D4">
              <w:rPr>
                <w:rFonts w:ascii="Arial" w:hAnsi="Arial" w:cs="Arial"/>
                <w:sz w:val="24"/>
                <w:szCs w:val="24"/>
              </w:rPr>
              <w:t>nterest as</w:t>
            </w:r>
            <w:r w:rsidR="004D3561">
              <w:rPr>
                <w:rFonts w:ascii="Arial" w:hAnsi="Arial" w:cs="Arial"/>
                <w:sz w:val="24"/>
                <w:szCs w:val="24"/>
              </w:rPr>
              <w:t xml:space="preserve"> </w:t>
            </w:r>
            <w:r w:rsidRPr="004D3561">
              <w:rPr>
                <w:rFonts w:ascii="Arial" w:hAnsi="Arial" w:cs="Arial"/>
                <w:sz w:val="24"/>
                <w:szCs w:val="24"/>
              </w:rPr>
              <w:t>S</w:t>
            </w:r>
            <w:r w:rsidR="004D3561" w:rsidRPr="004D3561">
              <w:rPr>
                <w:rFonts w:ascii="Arial" w:hAnsi="Arial" w:cs="Arial"/>
                <w:sz w:val="24"/>
                <w:szCs w:val="24"/>
              </w:rPr>
              <w:t xml:space="preserve">enior </w:t>
            </w:r>
            <w:r w:rsidRPr="004D3561">
              <w:rPr>
                <w:rFonts w:ascii="Arial" w:hAnsi="Arial" w:cs="Arial"/>
                <w:sz w:val="24"/>
                <w:szCs w:val="24"/>
              </w:rPr>
              <w:t>R</w:t>
            </w:r>
            <w:r w:rsidR="004D3561" w:rsidRPr="004D3561">
              <w:rPr>
                <w:rFonts w:ascii="Arial" w:hAnsi="Arial" w:cs="Arial"/>
                <w:sz w:val="24"/>
                <w:szCs w:val="24"/>
              </w:rPr>
              <w:t xml:space="preserve">esponsible </w:t>
            </w:r>
            <w:r w:rsidRPr="004D3561">
              <w:rPr>
                <w:rFonts w:ascii="Arial" w:hAnsi="Arial" w:cs="Arial"/>
                <w:sz w:val="24"/>
                <w:szCs w:val="24"/>
              </w:rPr>
              <w:t>O</w:t>
            </w:r>
            <w:r w:rsidR="004D3561" w:rsidRPr="004D3561">
              <w:rPr>
                <w:rFonts w:ascii="Arial" w:hAnsi="Arial" w:cs="Arial"/>
                <w:sz w:val="24"/>
                <w:szCs w:val="24"/>
              </w:rPr>
              <w:t>fficer</w:t>
            </w:r>
            <w:r w:rsidR="000672D4" w:rsidRPr="004D3561">
              <w:rPr>
                <w:rFonts w:ascii="Arial" w:hAnsi="Arial" w:cs="Arial"/>
                <w:sz w:val="24"/>
                <w:szCs w:val="24"/>
              </w:rPr>
              <w:t xml:space="preserve"> for the Voluntary Sec</w:t>
            </w:r>
            <w:r w:rsidR="000672D4">
              <w:rPr>
                <w:rFonts w:ascii="Arial" w:hAnsi="Arial" w:cs="Arial"/>
                <w:sz w:val="24"/>
                <w:szCs w:val="24"/>
              </w:rPr>
              <w:t>tor Programme within the ICS.</w:t>
            </w:r>
            <w:r w:rsidR="000B5AEB">
              <w:rPr>
                <w:rFonts w:ascii="Arial" w:hAnsi="Arial" w:cs="Arial"/>
                <w:sz w:val="24"/>
                <w:szCs w:val="24"/>
              </w:rPr>
              <w:t xml:space="preserve"> </w:t>
            </w:r>
            <w:bookmarkEnd w:id="13"/>
            <w:r w:rsidR="000B5AEB" w:rsidRPr="000B5AEB">
              <w:rPr>
                <w:rFonts w:ascii="Arial" w:hAnsi="Arial" w:cs="Arial"/>
                <w:sz w:val="24"/>
                <w:szCs w:val="24"/>
              </w:rPr>
              <w:t>The declaration was noted and no further action was required to be taken.</w:t>
            </w:r>
            <w:bookmarkEnd w:id="14"/>
          </w:p>
        </w:tc>
      </w:tr>
      <w:tr w:rsidR="00FB575C" w:rsidRPr="00FB575C" w14:paraId="3B3CD244" w14:textId="77777777" w:rsidTr="002920BF">
        <w:tc>
          <w:tcPr>
            <w:tcW w:w="2126" w:type="dxa"/>
          </w:tcPr>
          <w:p w14:paraId="40CC11A3" w14:textId="77777777" w:rsidR="001F115C" w:rsidRPr="000672D4" w:rsidRDefault="001F115C" w:rsidP="00CF3286">
            <w:pPr>
              <w:spacing w:after="0" w:line="240" w:lineRule="auto"/>
              <w:jc w:val="both"/>
              <w:rPr>
                <w:rFonts w:ascii="Arial" w:hAnsi="Arial" w:cs="Arial"/>
                <w:sz w:val="24"/>
                <w:szCs w:val="24"/>
              </w:rPr>
            </w:pPr>
            <w:r w:rsidRPr="000672D4">
              <w:rPr>
                <w:rFonts w:ascii="Arial" w:hAnsi="Arial" w:cs="Arial"/>
                <w:sz w:val="24"/>
                <w:szCs w:val="24"/>
              </w:rPr>
              <w:t>Dr James Moult</w:t>
            </w:r>
          </w:p>
        </w:tc>
        <w:tc>
          <w:tcPr>
            <w:tcW w:w="1418" w:type="dxa"/>
          </w:tcPr>
          <w:p w14:paraId="6FCD6A3C" w14:textId="0A8833CB" w:rsidR="001F115C" w:rsidRPr="000672D4" w:rsidRDefault="001F115C" w:rsidP="00CF3286">
            <w:pPr>
              <w:spacing w:after="0" w:line="240" w:lineRule="auto"/>
              <w:jc w:val="both"/>
              <w:rPr>
                <w:rFonts w:ascii="Arial" w:hAnsi="Arial" w:cs="Arial"/>
                <w:sz w:val="24"/>
                <w:szCs w:val="24"/>
              </w:rPr>
            </w:pPr>
          </w:p>
        </w:tc>
        <w:tc>
          <w:tcPr>
            <w:tcW w:w="5528" w:type="dxa"/>
          </w:tcPr>
          <w:p w14:paraId="36717FB3" w14:textId="0AB781B5" w:rsidR="001F115C" w:rsidRPr="000672D4" w:rsidRDefault="001F115C" w:rsidP="00CF3286">
            <w:pPr>
              <w:autoSpaceDE w:val="0"/>
              <w:autoSpaceDN w:val="0"/>
              <w:adjustRightInd w:val="0"/>
              <w:spacing w:after="0" w:line="240" w:lineRule="auto"/>
              <w:jc w:val="both"/>
              <w:rPr>
                <w:rFonts w:ascii="Arial" w:hAnsi="Arial" w:cs="Arial"/>
                <w:sz w:val="24"/>
                <w:szCs w:val="24"/>
              </w:rPr>
            </w:pPr>
            <w:r w:rsidRPr="000672D4">
              <w:rPr>
                <w:rFonts w:ascii="Arial" w:hAnsi="Arial" w:cs="Arial"/>
                <w:sz w:val="24"/>
                <w:szCs w:val="24"/>
              </w:rPr>
              <w:t xml:space="preserve">Declared a </w:t>
            </w:r>
            <w:r w:rsidR="00FB0EBD" w:rsidRPr="000672D4">
              <w:rPr>
                <w:rFonts w:ascii="Arial" w:hAnsi="Arial" w:cs="Arial"/>
                <w:sz w:val="24"/>
                <w:szCs w:val="24"/>
              </w:rPr>
              <w:t>G</w:t>
            </w:r>
            <w:r w:rsidRPr="000672D4">
              <w:rPr>
                <w:rFonts w:ascii="Arial" w:hAnsi="Arial" w:cs="Arial"/>
                <w:sz w:val="24"/>
                <w:szCs w:val="24"/>
              </w:rPr>
              <w:t xml:space="preserve">eneral </w:t>
            </w:r>
            <w:r w:rsidR="00FB0EBD" w:rsidRPr="000672D4">
              <w:rPr>
                <w:rFonts w:ascii="Arial" w:hAnsi="Arial" w:cs="Arial"/>
                <w:sz w:val="24"/>
                <w:szCs w:val="24"/>
              </w:rPr>
              <w:t>I</w:t>
            </w:r>
            <w:r w:rsidRPr="000672D4">
              <w:rPr>
                <w:rFonts w:ascii="Arial" w:hAnsi="Arial" w:cs="Arial"/>
                <w:sz w:val="24"/>
                <w:szCs w:val="24"/>
              </w:rPr>
              <w:t>nterest in relation to his honorary contract for Cardiology</w:t>
            </w:r>
            <w:r w:rsidR="008A7A0F" w:rsidRPr="000672D4">
              <w:rPr>
                <w:rFonts w:ascii="Arial" w:hAnsi="Arial" w:cs="Arial"/>
                <w:sz w:val="24"/>
                <w:szCs w:val="24"/>
              </w:rPr>
              <w:t xml:space="preserve"> at HUTHT</w:t>
            </w:r>
            <w:r w:rsidRPr="000672D4">
              <w:rPr>
                <w:rFonts w:ascii="Arial" w:hAnsi="Arial" w:cs="Arial"/>
                <w:sz w:val="24"/>
                <w:szCs w:val="24"/>
              </w:rPr>
              <w:t xml:space="preserve">. The declaration was </w:t>
            </w:r>
            <w:r w:rsidR="006214A7" w:rsidRPr="000672D4">
              <w:rPr>
                <w:rFonts w:ascii="Arial" w:hAnsi="Arial" w:cs="Arial"/>
                <w:sz w:val="24"/>
                <w:szCs w:val="24"/>
              </w:rPr>
              <w:t>noted,</w:t>
            </w:r>
            <w:r w:rsidRPr="000672D4">
              <w:rPr>
                <w:rFonts w:ascii="Arial" w:hAnsi="Arial" w:cs="Arial"/>
                <w:sz w:val="24"/>
                <w:szCs w:val="24"/>
              </w:rPr>
              <w:t xml:space="preserve"> and no </w:t>
            </w:r>
            <w:r w:rsidR="00B358E8" w:rsidRPr="000672D4">
              <w:rPr>
                <w:rFonts w:ascii="Arial" w:hAnsi="Arial" w:cs="Arial"/>
                <w:sz w:val="24"/>
                <w:szCs w:val="24"/>
              </w:rPr>
              <w:t xml:space="preserve">further </w:t>
            </w:r>
            <w:r w:rsidRPr="000672D4">
              <w:rPr>
                <w:rFonts w:ascii="Arial" w:hAnsi="Arial" w:cs="Arial"/>
                <w:sz w:val="24"/>
                <w:szCs w:val="24"/>
              </w:rPr>
              <w:t>action was required to be taken.</w:t>
            </w:r>
          </w:p>
        </w:tc>
      </w:tr>
      <w:tr w:rsidR="00BC078B" w:rsidRPr="00FB575C" w14:paraId="1DB9E5E3" w14:textId="77777777" w:rsidTr="002920BF">
        <w:tc>
          <w:tcPr>
            <w:tcW w:w="2126" w:type="dxa"/>
          </w:tcPr>
          <w:p w14:paraId="22ACA039" w14:textId="481B5409" w:rsidR="00BC078B" w:rsidRPr="000672D4" w:rsidRDefault="00BC078B" w:rsidP="00CF3286">
            <w:pPr>
              <w:spacing w:after="0" w:line="240" w:lineRule="auto"/>
              <w:jc w:val="both"/>
              <w:rPr>
                <w:rFonts w:ascii="Arial" w:hAnsi="Arial" w:cs="Arial"/>
                <w:sz w:val="24"/>
                <w:szCs w:val="24"/>
              </w:rPr>
            </w:pPr>
            <w:r w:rsidRPr="00BC078B">
              <w:rPr>
                <w:rFonts w:ascii="Arial" w:hAnsi="Arial" w:cs="Arial"/>
                <w:sz w:val="24"/>
                <w:szCs w:val="24"/>
              </w:rPr>
              <w:t>Dr James Moult</w:t>
            </w:r>
          </w:p>
        </w:tc>
        <w:tc>
          <w:tcPr>
            <w:tcW w:w="1418" w:type="dxa"/>
          </w:tcPr>
          <w:p w14:paraId="538B7A35" w14:textId="2637B91B" w:rsidR="00BC078B" w:rsidRPr="000672D4" w:rsidRDefault="00BC078B" w:rsidP="00CF3286">
            <w:pPr>
              <w:spacing w:after="0" w:line="240" w:lineRule="auto"/>
              <w:jc w:val="both"/>
              <w:rPr>
                <w:rFonts w:ascii="Arial" w:hAnsi="Arial" w:cs="Arial"/>
                <w:sz w:val="24"/>
                <w:szCs w:val="24"/>
              </w:rPr>
            </w:pPr>
            <w:r>
              <w:rPr>
                <w:rFonts w:ascii="Arial" w:hAnsi="Arial" w:cs="Arial"/>
                <w:sz w:val="24"/>
                <w:szCs w:val="24"/>
              </w:rPr>
              <w:t>6.2</w:t>
            </w:r>
          </w:p>
        </w:tc>
        <w:tc>
          <w:tcPr>
            <w:tcW w:w="5528" w:type="dxa"/>
          </w:tcPr>
          <w:p w14:paraId="28DC1261" w14:textId="15E98405" w:rsidR="00BC078B" w:rsidRPr="000672D4" w:rsidRDefault="00BC078B" w:rsidP="00CF3286">
            <w:pPr>
              <w:autoSpaceDE w:val="0"/>
              <w:autoSpaceDN w:val="0"/>
              <w:adjustRightInd w:val="0"/>
              <w:spacing w:after="0" w:line="240" w:lineRule="auto"/>
              <w:jc w:val="both"/>
              <w:rPr>
                <w:rFonts w:ascii="Arial" w:hAnsi="Arial" w:cs="Arial"/>
                <w:sz w:val="24"/>
                <w:szCs w:val="24"/>
              </w:rPr>
            </w:pPr>
            <w:bookmarkStart w:id="15" w:name="_Hlk89097035"/>
            <w:r>
              <w:rPr>
                <w:rFonts w:ascii="Arial" w:hAnsi="Arial" w:cs="Arial"/>
                <w:sz w:val="24"/>
                <w:szCs w:val="24"/>
              </w:rPr>
              <w:t>Declared a</w:t>
            </w:r>
            <w:r w:rsidR="008C56B6">
              <w:rPr>
                <w:rFonts w:ascii="Arial" w:hAnsi="Arial" w:cs="Arial"/>
                <w:sz w:val="24"/>
                <w:szCs w:val="24"/>
              </w:rPr>
              <w:t xml:space="preserve"> General</w:t>
            </w:r>
            <w:r>
              <w:rPr>
                <w:rFonts w:ascii="Arial" w:hAnsi="Arial" w:cs="Arial"/>
                <w:sz w:val="24"/>
                <w:szCs w:val="24"/>
              </w:rPr>
              <w:t xml:space="preserve"> </w:t>
            </w:r>
            <w:r w:rsidR="008C56B6">
              <w:rPr>
                <w:rFonts w:ascii="Arial" w:hAnsi="Arial" w:cs="Arial"/>
                <w:sz w:val="24"/>
                <w:szCs w:val="24"/>
              </w:rPr>
              <w:t>I</w:t>
            </w:r>
            <w:r>
              <w:rPr>
                <w:rFonts w:ascii="Arial" w:hAnsi="Arial" w:cs="Arial"/>
                <w:sz w:val="24"/>
                <w:szCs w:val="24"/>
              </w:rPr>
              <w:t xml:space="preserve">nterest </w:t>
            </w:r>
            <w:r w:rsidR="008C56B6">
              <w:rPr>
                <w:rFonts w:ascii="Arial" w:hAnsi="Arial" w:cs="Arial"/>
                <w:sz w:val="24"/>
                <w:szCs w:val="24"/>
              </w:rPr>
              <w:t xml:space="preserve">as a GP for the Modality PCN who was involved in elective work for HUTHT. </w:t>
            </w:r>
            <w:r w:rsidR="008C56B6" w:rsidRPr="008C56B6">
              <w:rPr>
                <w:rFonts w:ascii="Arial" w:hAnsi="Arial" w:cs="Arial"/>
                <w:sz w:val="24"/>
                <w:szCs w:val="24"/>
              </w:rPr>
              <w:t>The declaration was noted and no further action was required to be taken.</w:t>
            </w:r>
            <w:bookmarkEnd w:id="15"/>
          </w:p>
        </w:tc>
      </w:tr>
      <w:tr w:rsidR="00FB575C" w:rsidRPr="00FB575C" w14:paraId="3F0175F7" w14:textId="77777777" w:rsidTr="00CC4EFE">
        <w:tc>
          <w:tcPr>
            <w:tcW w:w="2126" w:type="dxa"/>
          </w:tcPr>
          <w:p w14:paraId="581A239A" w14:textId="77777777" w:rsidR="00D5372C" w:rsidRPr="000672D4" w:rsidRDefault="00D5372C" w:rsidP="00CF3286">
            <w:pPr>
              <w:spacing w:after="0" w:line="240" w:lineRule="auto"/>
              <w:jc w:val="both"/>
              <w:rPr>
                <w:rFonts w:ascii="Arial" w:hAnsi="Arial" w:cs="Arial"/>
                <w:sz w:val="24"/>
                <w:szCs w:val="24"/>
              </w:rPr>
            </w:pPr>
            <w:r w:rsidRPr="000672D4">
              <w:rPr>
                <w:rFonts w:ascii="Arial" w:hAnsi="Arial" w:cs="Arial"/>
                <w:sz w:val="24"/>
                <w:szCs w:val="24"/>
              </w:rPr>
              <w:t>Dr Bushra Ali</w:t>
            </w:r>
          </w:p>
        </w:tc>
        <w:tc>
          <w:tcPr>
            <w:tcW w:w="1418" w:type="dxa"/>
          </w:tcPr>
          <w:p w14:paraId="7DD4A0BD" w14:textId="77777777" w:rsidR="00D5372C" w:rsidRPr="000672D4" w:rsidRDefault="00D5372C" w:rsidP="00CF3286">
            <w:pPr>
              <w:spacing w:after="0" w:line="240" w:lineRule="auto"/>
              <w:jc w:val="both"/>
              <w:rPr>
                <w:rFonts w:ascii="Arial" w:hAnsi="Arial" w:cs="Arial"/>
                <w:sz w:val="24"/>
                <w:szCs w:val="24"/>
              </w:rPr>
            </w:pPr>
          </w:p>
        </w:tc>
        <w:tc>
          <w:tcPr>
            <w:tcW w:w="5528" w:type="dxa"/>
          </w:tcPr>
          <w:p w14:paraId="612762AD" w14:textId="7085A469" w:rsidR="005E4A61" w:rsidRPr="000672D4" w:rsidRDefault="00D5372C" w:rsidP="00CF3286">
            <w:pPr>
              <w:autoSpaceDE w:val="0"/>
              <w:autoSpaceDN w:val="0"/>
              <w:adjustRightInd w:val="0"/>
              <w:spacing w:after="0" w:line="240" w:lineRule="auto"/>
              <w:jc w:val="both"/>
              <w:rPr>
                <w:rFonts w:ascii="Arial" w:hAnsi="Arial" w:cs="Arial"/>
                <w:sz w:val="24"/>
                <w:szCs w:val="24"/>
              </w:rPr>
            </w:pPr>
            <w:r w:rsidRPr="000672D4">
              <w:rPr>
                <w:rFonts w:ascii="Arial" w:hAnsi="Arial" w:cs="Arial"/>
                <w:sz w:val="24"/>
                <w:szCs w:val="24"/>
              </w:rPr>
              <w:t>Declared a General Interest as her spouse worked at HUTHT. The declaration was noted</w:t>
            </w:r>
            <w:r w:rsidR="00BF5515" w:rsidRPr="000672D4">
              <w:rPr>
                <w:rFonts w:ascii="Arial" w:hAnsi="Arial" w:cs="Arial"/>
                <w:sz w:val="24"/>
                <w:szCs w:val="24"/>
              </w:rPr>
              <w:t>,</w:t>
            </w:r>
            <w:r w:rsidRPr="000672D4">
              <w:rPr>
                <w:rFonts w:ascii="Arial" w:hAnsi="Arial" w:cs="Arial"/>
                <w:sz w:val="24"/>
                <w:szCs w:val="24"/>
              </w:rPr>
              <w:t xml:space="preserve"> and no further action was required to be taken.</w:t>
            </w:r>
          </w:p>
        </w:tc>
      </w:tr>
    </w:tbl>
    <w:p w14:paraId="76D18769" w14:textId="543B1222" w:rsidR="00E7477E" w:rsidRPr="00FB575C" w:rsidRDefault="00CE5929" w:rsidP="00CF3286">
      <w:pPr>
        <w:pStyle w:val="NoSpacing"/>
        <w:jc w:val="both"/>
        <w:rPr>
          <w:rFonts w:ascii="Arial" w:hAnsi="Arial" w:cs="Arial"/>
          <w:b/>
          <w:bCs/>
          <w:color w:val="FF0000"/>
          <w:sz w:val="24"/>
          <w:szCs w:val="24"/>
        </w:rPr>
      </w:pPr>
      <w:r w:rsidRPr="00FB575C">
        <w:rPr>
          <w:rFonts w:ascii="Arial" w:hAnsi="Arial" w:cs="Arial"/>
          <w:b/>
          <w:bCs/>
          <w:color w:val="FF0000"/>
          <w:sz w:val="24"/>
          <w:szCs w:val="24"/>
        </w:rPr>
        <w:t xml:space="preserve"> </w:t>
      </w:r>
      <w:r w:rsidR="00E51FAB" w:rsidRPr="00FB575C">
        <w:rPr>
          <w:rFonts w:ascii="Arial" w:hAnsi="Arial" w:cs="Arial"/>
          <w:b/>
          <w:bCs/>
          <w:color w:val="FF0000"/>
          <w:sz w:val="24"/>
          <w:szCs w:val="24"/>
        </w:rPr>
        <w:tab/>
      </w:r>
    </w:p>
    <w:p w14:paraId="5F44B211" w14:textId="77777777" w:rsidR="003A5F45" w:rsidRPr="006535F1" w:rsidRDefault="003A5F45" w:rsidP="00CF3286">
      <w:pPr>
        <w:pStyle w:val="NoSpacing"/>
        <w:ind w:firstLine="720"/>
        <w:jc w:val="both"/>
        <w:rPr>
          <w:rFonts w:ascii="Arial" w:hAnsi="Arial" w:cs="Arial"/>
          <w:sz w:val="24"/>
          <w:szCs w:val="24"/>
        </w:rPr>
      </w:pPr>
      <w:r w:rsidRPr="006535F1">
        <w:rPr>
          <w:rFonts w:ascii="Arial" w:hAnsi="Arial" w:cs="Arial"/>
          <w:b/>
          <w:bCs/>
          <w:sz w:val="24"/>
          <w:szCs w:val="24"/>
        </w:rPr>
        <w:t>Resolved</w:t>
      </w:r>
      <w:r w:rsidRPr="006535F1">
        <w:rPr>
          <w:rFonts w:ascii="Arial" w:hAnsi="Arial" w:cs="Arial"/>
          <w:sz w:val="24"/>
          <w:szCs w:val="24"/>
        </w:rPr>
        <w:t xml:space="preserve"> </w:t>
      </w:r>
    </w:p>
    <w:p w14:paraId="697017CE" w14:textId="77777777" w:rsidR="00B835F4" w:rsidRPr="006535F1" w:rsidRDefault="00B835F4" w:rsidP="00CF3286">
      <w:pPr>
        <w:pStyle w:val="NoSpacing"/>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9"/>
        <w:gridCol w:w="8363"/>
      </w:tblGrid>
      <w:tr w:rsidR="008A27F4" w:rsidRPr="006535F1" w14:paraId="2C2D40C4" w14:textId="77777777" w:rsidTr="00D824C1">
        <w:tc>
          <w:tcPr>
            <w:tcW w:w="709" w:type="dxa"/>
            <w:tcMar>
              <w:top w:w="0" w:type="dxa"/>
              <w:left w:w="108" w:type="dxa"/>
              <w:bottom w:w="0" w:type="dxa"/>
              <w:right w:w="108" w:type="dxa"/>
            </w:tcMar>
            <w:hideMark/>
          </w:tcPr>
          <w:p w14:paraId="0C4E2DAE" w14:textId="77777777" w:rsidR="003A5F45" w:rsidRPr="006535F1" w:rsidRDefault="003A5F45" w:rsidP="00CF3286">
            <w:pPr>
              <w:pStyle w:val="NoSpacing"/>
              <w:jc w:val="both"/>
              <w:rPr>
                <w:rFonts w:ascii="Arial" w:hAnsi="Arial" w:cs="Arial"/>
                <w:sz w:val="24"/>
                <w:szCs w:val="24"/>
              </w:rPr>
            </w:pPr>
            <w:r w:rsidRPr="006535F1">
              <w:rPr>
                <w:rFonts w:ascii="Arial" w:hAnsi="Arial" w:cs="Arial"/>
                <w:sz w:val="24"/>
                <w:szCs w:val="24"/>
              </w:rPr>
              <w:t>(a)</w:t>
            </w:r>
          </w:p>
        </w:tc>
        <w:tc>
          <w:tcPr>
            <w:tcW w:w="8363" w:type="dxa"/>
            <w:tcMar>
              <w:top w:w="0" w:type="dxa"/>
              <w:left w:w="108" w:type="dxa"/>
              <w:bottom w:w="0" w:type="dxa"/>
              <w:right w:w="108" w:type="dxa"/>
            </w:tcMar>
          </w:tcPr>
          <w:p w14:paraId="2E3B18A5" w14:textId="3CF7BFE4" w:rsidR="006B17DA" w:rsidRPr="006535F1" w:rsidRDefault="007964FB" w:rsidP="00CF3286">
            <w:pPr>
              <w:pStyle w:val="NoSpacing"/>
              <w:jc w:val="both"/>
              <w:rPr>
                <w:rFonts w:ascii="Arial" w:hAnsi="Arial" w:cs="Arial"/>
                <w:sz w:val="24"/>
                <w:szCs w:val="24"/>
              </w:rPr>
            </w:pPr>
            <w:r w:rsidRPr="006535F1">
              <w:rPr>
                <w:rFonts w:ascii="Arial" w:hAnsi="Arial" w:cs="Arial"/>
                <w:sz w:val="24"/>
                <w:szCs w:val="24"/>
              </w:rPr>
              <w:t>The</w:t>
            </w:r>
            <w:r w:rsidR="001F115C" w:rsidRPr="006535F1">
              <w:rPr>
                <w:rFonts w:ascii="Arial" w:hAnsi="Arial" w:cs="Arial"/>
                <w:sz w:val="24"/>
                <w:szCs w:val="24"/>
              </w:rPr>
              <w:t xml:space="preserve"> above declarations of interest were </w:t>
            </w:r>
            <w:r w:rsidR="006214A7" w:rsidRPr="006535F1">
              <w:rPr>
                <w:rFonts w:ascii="Arial" w:hAnsi="Arial" w:cs="Arial"/>
                <w:sz w:val="24"/>
                <w:szCs w:val="24"/>
              </w:rPr>
              <w:t>noted</w:t>
            </w:r>
            <w:r w:rsidR="001F115C" w:rsidRPr="006535F1">
              <w:rPr>
                <w:rFonts w:ascii="Arial" w:hAnsi="Arial" w:cs="Arial"/>
                <w:sz w:val="24"/>
                <w:szCs w:val="24"/>
              </w:rPr>
              <w:t xml:space="preserve"> and no further action was required to be taken.</w:t>
            </w:r>
          </w:p>
        </w:tc>
      </w:tr>
    </w:tbl>
    <w:p w14:paraId="5F1A7C56" w14:textId="77777777" w:rsidR="000B0F35" w:rsidRPr="006535F1" w:rsidRDefault="000B0F35" w:rsidP="00CF3286">
      <w:pPr>
        <w:pStyle w:val="NoSpacing"/>
        <w:jc w:val="both"/>
        <w:rPr>
          <w:rFonts w:ascii="Arial" w:hAnsi="Arial" w:cs="Arial"/>
          <w:b/>
          <w:sz w:val="24"/>
          <w:szCs w:val="24"/>
          <w:lang w:eastAsia="en-US"/>
        </w:rPr>
      </w:pPr>
    </w:p>
    <w:p w14:paraId="1620E6FB" w14:textId="1625311C" w:rsidR="0071323D" w:rsidRPr="006535F1" w:rsidRDefault="00744A21" w:rsidP="00CF3286">
      <w:pPr>
        <w:pStyle w:val="NoSpacing"/>
        <w:jc w:val="both"/>
        <w:rPr>
          <w:rFonts w:ascii="Arial" w:hAnsi="Arial" w:cs="Arial"/>
          <w:b/>
          <w:sz w:val="24"/>
          <w:szCs w:val="24"/>
          <w:lang w:eastAsia="en-US"/>
        </w:rPr>
      </w:pPr>
      <w:r w:rsidRPr="006535F1">
        <w:rPr>
          <w:rFonts w:ascii="Arial" w:hAnsi="Arial" w:cs="Arial"/>
          <w:b/>
          <w:sz w:val="24"/>
          <w:szCs w:val="24"/>
          <w:lang w:eastAsia="en-US"/>
        </w:rPr>
        <w:t>5</w:t>
      </w:r>
      <w:r w:rsidR="001F0A49" w:rsidRPr="006535F1">
        <w:rPr>
          <w:rFonts w:ascii="Arial" w:hAnsi="Arial" w:cs="Arial"/>
          <w:b/>
          <w:sz w:val="24"/>
          <w:szCs w:val="24"/>
          <w:lang w:eastAsia="en-US"/>
        </w:rPr>
        <w:t>.2</w:t>
      </w:r>
      <w:r w:rsidR="0071323D" w:rsidRPr="006535F1">
        <w:rPr>
          <w:rFonts w:ascii="Arial" w:hAnsi="Arial" w:cs="Arial"/>
          <w:b/>
          <w:sz w:val="24"/>
          <w:szCs w:val="24"/>
          <w:lang w:eastAsia="en-US"/>
        </w:rPr>
        <w:tab/>
      </w:r>
      <w:r w:rsidR="007B537F" w:rsidRPr="006535F1">
        <w:rPr>
          <w:rFonts w:ascii="Arial" w:hAnsi="Arial" w:cs="Arial"/>
          <w:b/>
          <w:sz w:val="24"/>
          <w:szCs w:val="24"/>
          <w:lang w:eastAsia="en-US"/>
        </w:rPr>
        <w:t xml:space="preserve">DECLARATIONS </w:t>
      </w:r>
      <w:r w:rsidR="006A5BC5" w:rsidRPr="006535F1">
        <w:rPr>
          <w:rFonts w:ascii="Arial" w:hAnsi="Arial" w:cs="Arial"/>
          <w:b/>
          <w:sz w:val="24"/>
          <w:szCs w:val="24"/>
          <w:lang w:eastAsia="en-US"/>
        </w:rPr>
        <w:t>OF GIFTS AND HOSPITALITY</w:t>
      </w:r>
    </w:p>
    <w:p w14:paraId="3970F9BD" w14:textId="4E3D643C" w:rsidR="00CE4BC1" w:rsidRPr="00FB575C" w:rsidRDefault="008734E0" w:rsidP="00CF3286">
      <w:pPr>
        <w:pStyle w:val="NoSpacing"/>
        <w:ind w:left="709" w:firstLine="11"/>
        <w:jc w:val="both"/>
        <w:rPr>
          <w:rFonts w:ascii="Arial" w:hAnsi="Arial" w:cs="Arial"/>
          <w:color w:val="FF0000"/>
          <w:sz w:val="24"/>
          <w:szCs w:val="24"/>
          <w:lang w:eastAsia="en-US"/>
        </w:rPr>
      </w:pPr>
      <w:r w:rsidRPr="006535F1">
        <w:rPr>
          <w:rFonts w:ascii="Arial" w:hAnsi="Arial" w:cs="Arial"/>
          <w:sz w:val="24"/>
          <w:szCs w:val="24"/>
          <w:lang w:eastAsia="en-US"/>
        </w:rPr>
        <w:t xml:space="preserve">Board Members were </w:t>
      </w:r>
      <w:r w:rsidR="006535F1">
        <w:rPr>
          <w:rFonts w:ascii="Arial" w:hAnsi="Arial" w:cs="Arial"/>
          <w:sz w:val="24"/>
          <w:szCs w:val="24"/>
          <w:lang w:eastAsia="en-US"/>
        </w:rPr>
        <w:t>required to provide</w:t>
      </w:r>
      <w:r w:rsidRPr="006535F1">
        <w:rPr>
          <w:rFonts w:ascii="Arial" w:hAnsi="Arial" w:cs="Arial"/>
          <w:sz w:val="24"/>
          <w:szCs w:val="24"/>
          <w:lang w:eastAsia="en-US"/>
        </w:rPr>
        <w:t xml:space="preserve"> </w:t>
      </w:r>
      <w:r w:rsidR="006535F1">
        <w:rPr>
          <w:rFonts w:ascii="Arial" w:hAnsi="Arial" w:cs="Arial"/>
          <w:sz w:val="24"/>
          <w:szCs w:val="24"/>
          <w:lang w:eastAsia="en-US"/>
        </w:rPr>
        <w:t>d</w:t>
      </w:r>
      <w:r w:rsidRPr="006535F1">
        <w:rPr>
          <w:rFonts w:ascii="Arial" w:hAnsi="Arial" w:cs="Arial"/>
          <w:sz w:val="24"/>
          <w:szCs w:val="24"/>
          <w:lang w:eastAsia="en-US"/>
        </w:rPr>
        <w:t xml:space="preserve">etails of </w:t>
      </w:r>
      <w:r w:rsidR="006535F1">
        <w:rPr>
          <w:rFonts w:ascii="Arial" w:hAnsi="Arial" w:cs="Arial"/>
          <w:sz w:val="24"/>
          <w:szCs w:val="24"/>
          <w:lang w:eastAsia="en-US"/>
        </w:rPr>
        <w:t>any</w:t>
      </w:r>
      <w:r w:rsidRPr="006535F1">
        <w:rPr>
          <w:rFonts w:ascii="Arial" w:hAnsi="Arial" w:cs="Arial"/>
          <w:sz w:val="24"/>
          <w:szCs w:val="24"/>
          <w:lang w:eastAsia="en-US"/>
        </w:rPr>
        <w:t xml:space="preserve"> Gifts and Hospitality Declarations made since the</w:t>
      </w:r>
      <w:r w:rsidR="008F5971" w:rsidRPr="006535F1">
        <w:rPr>
          <w:rFonts w:ascii="Arial" w:hAnsi="Arial" w:cs="Arial"/>
          <w:sz w:val="24"/>
          <w:szCs w:val="24"/>
          <w:lang w:eastAsia="en-US"/>
        </w:rPr>
        <w:t xml:space="preserve"> last</w:t>
      </w:r>
      <w:r w:rsidRPr="006535F1">
        <w:rPr>
          <w:rFonts w:ascii="Arial" w:hAnsi="Arial" w:cs="Arial"/>
          <w:sz w:val="24"/>
          <w:szCs w:val="24"/>
          <w:lang w:eastAsia="en-US"/>
        </w:rPr>
        <w:t xml:space="preserve"> Board Meeting on 2</w:t>
      </w:r>
      <w:r w:rsidR="006535F1">
        <w:rPr>
          <w:rFonts w:ascii="Arial" w:hAnsi="Arial" w:cs="Arial"/>
          <w:sz w:val="24"/>
          <w:szCs w:val="24"/>
          <w:lang w:eastAsia="en-US"/>
        </w:rPr>
        <w:t>4</w:t>
      </w:r>
      <w:r w:rsidRPr="006535F1">
        <w:rPr>
          <w:rFonts w:ascii="Arial" w:hAnsi="Arial" w:cs="Arial"/>
          <w:sz w:val="24"/>
          <w:szCs w:val="24"/>
          <w:lang w:eastAsia="en-US"/>
        </w:rPr>
        <w:t xml:space="preserve"> </w:t>
      </w:r>
      <w:r w:rsidR="006535F1">
        <w:rPr>
          <w:rFonts w:ascii="Arial" w:hAnsi="Arial" w:cs="Arial"/>
          <w:sz w:val="24"/>
          <w:szCs w:val="24"/>
          <w:lang w:eastAsia="en-US"/>
        </w:rPr>
        <w:t>September</w:t>
      </w:r>
      <w:r w:rsidRPr="006535F1">
        <w:rPr>
          <w:rFonts w:ascii="Arial" w:hAnsi="Arial" w:cs="Arial"/>
          <w:sz w:val="24"/>
          <w:szCs w:val="24"/>
          <w:lang w:eastAsia="en-US"/>
        </w:rPr>
        <w:t xml:space="preserve"> 2021</w:t>
      </w:r>
      <w:r w:rsidRPr="00FB575C">
        <w:rPr>
          <w:rFonts w:ascii="Arial" w:hAnsi="Arial" w:cs="Arial"/>
          <w:color w:val="FF0000"/>
          <w:sz w:val="24"/>
          <w:szCs w:val="24"/>
          <w:lang w:eastAsia="en-US"/>
        </w:rPr>
        <w:t>.</w:t>
      </w:r>
    </w:p>
    <w:p w14:paraId="1750AC90" w14:textId="77777777" w:rsidR="008734E0" w:rsidRPr="00FB575C" w:rsidRDefault="008734E0" w:rsidP="00CF3286">
      <w:pPr>
        <w:pStyle w:val="NoSpacing"/>
        <w:ind w:left="709" w:firstLine="11"/>
        <w:jc w:val="both"/>
        <w:rPr>
          <w:rFonts w:ascii="Arial" w:hAnsi="Arial" w:cs="Arial"/>
          <w:b/>
          <w:color w:val="FF0000"/>
          <w:sz w:val="16"/>
          <w:szCs w:val="16"/>
          <w:lang w:eastAsia="en-US"/>
        </w:rPr>
      </w:pPr>
    </w:p>
    <w:p w14:paraId="3E2991EA" w14:textId="77777777" w:rsidR="008E6AF5" w:rsidRPr="006535F1" w:rsidRDefault="00935C16" w:rsidP="00CF3286">
      <w:pPr>
        <w:spacing w:line="240" w:lineRule="auto"/>
        <w:jc w:val="both"/>
        <w:rPr>
          <w:rFonts w:ascii="Arial" w:hAnsi="Arial" w:cs="Arial"/>
          <w:b/>
          <w:sz w:val="24"/>
          <w:szCs w:val="24"/>
        </w:rPr>
      </w:pPr>
      <w:r w:rsidRPr="00FB575C">
        <w:rPr>
          <w:rFonts w:ascii="Arial" w:hAnsi="Arial" w:cs="Arial"/>
          <w:b/>
          <w:bCs/>
          <w:color w:val="FF0000"/>
          <w:sz w:val="24"/>
          <w:szCs w:val="24"/>
        </w:rPr>
        <w:tab/>
      </w:r>
      <w:r w:rsidR="008E6AF5" w:rsidRPr="006535F1">
        <w:rPr>
          <w:rFonts w:ascii="Arial" w:hAnsi="Arial" w:cs="Arial"/>
          <w:b/>
          <w:bCs/>
          <w:sz w:val="24"/>
          <w:szCs w:val="24"/>
        </w:rPr>
        <w:t>Resolved</w:t>
      </w:r>
      <w:r w:rsidR="008E6AF5" w:rsidRPr="006535F1">
        <w:rPr>
          <w:rFonts w:ascii="Arial" w:hAnsi="Arial" w:cs="Arial"/>
          <w:b/>
          <w:sz w:val="24"/>
          <w:szCs w:val="24"/>
        </w:rPr>
        <w:t xml:space="preserve"> </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6535F1" w:rsidRPr="006535F1" w14:paraId="01A838EE" w14:textId="77777777" w:rsidTr="002C66D6">
        <w:tc>
          <w:tcPr>
            <w:tcW w:w="709" w:type="dxa"/>
            <w:tcMar>
              <w:top w:w="0" w:type="dxa"/>
              <w:left w:w="108" w:type="dxa"/>
              <w:bottom w:w="0" w:type="dxa"/>
              <w:right w:w="108" w:type="dxa"/>
            </w:tcMar>
            <w:hideMark/>
          </w:tcPr>
          <w:p w14:paraId="5BCF9812" w14:textId="77777777" w:rsidR="008E6AF5" w:rsidRPr="006535F1" w:rsidRDefault="008E6AF5" w:rsidP="00CF3286">
            <w:pPr>
              <w:pStyle w:val="NoSpacing"/>
              <w:jc w:val="both"/>
              <w:rPr>
                <w:rFonts w:ascii="Arial" w:hAnsi="Arial" w:cs="Arial"/>
                <w:sz w:val="24"/>
                <w:szCs w:val="24"/>
              </w:rPr>
            </w:pPr>
            <w:r w:rsidRPr="006535F1" w:rsidDel="003766B1">
              <w:rPr>
                <w:rFonts w:ascii="Arial" w:hAnsi="Arial" w:cs="Arial"/>
                <w:sz w:val="24"/>
                <w:szCs w:val="24"/>
              </w:rPr>
              <w:t xml:space="preserve"> </w:t>
            </w:r>
            <w:r w:rsidRPr="006535F1">
              <w:rPr>
                <w:rFonts w:ascii="Arial" w:hAnsi="Arial" w:cs="Arial"/>
                <w:sz w:val="24"/>
                <w:szCs w:val="24"/>
              </w:rPr>
              <w:t>(a)</w:t>
            </w:r>
          </w:p>
        </w:tc>
        <w:tc>
          <w:tcPr>
            <w:tcW w:w="8363" w:type="dxa"/>
            <w:tcMar>
              <w:top w:w="0" w:type="dxa"/>
              <w:left w:w="108" w:type="dxa"/>
              <w:bottom w:w="0" w:type="dxa"/>
              <w:right w:w="108" w:type="dxa"/>
            </w:tcMar>
          </w:tcPr>
          <w:p w14:paraId="4609D11E" w14:textId="1B1753D3" w:rsidR="008E6AF5" w:rsidRPr="006535F1" w:rsidRDefault="00CE4BC1" w:rsidP="00CF3286">
            <w:pPr>
              <w:spacing w:after="0" w:line="240" w:lineRule="auto"/>
              <w:jc w:val="both"/>
              <w:rPr>
                <w:rFonts w:ascii="Arial" w:hAnsi="Arial" w:cs="Arial"/>
                <w:sz w:val="24"/>
                <w:szCs w:val="24"/>
                <w:u w:val="single"/>
              </w:rPr>
            </w:pPr>
            <w:r w:rsidRPr="006535F1">
              <w:rPr>
                <w:rFonts w:ascii="Arial" w:hAnsi="Arial" w:cs="Arial"/>
                <w:sz w:val="24"/>
                <w:szCs w:val="24"/>
              </w:rPr>
              <w:t>Boa</w:t>
            </w:r>
            <w:r w:rsidR="00A90AE2" w:rsidRPr="006535F1">
              <w:rPr>
                <w:rFonts w:ascii="Arial" w:hAnsi="Arial" w:cs="Arial"/>
                <w:sz w:val="24"/>
                <w:szCs w:val="24"/>
              </w:rPr>
              <w:t xml:space="preserve">rd Members noted </w:t>
            </w:r>
            <w:r w:rsidR="006535F1" w:rsidRPr="006535F1">
              <w:rPr>
                <w:rFonts w:ascii="Arial" w:hAnsi="Arial" w:cs="Arial"/>
                <w:sz w:val="24"/>
                <w:szCs w:val="24"/>
              </w:rPr>
              <w:t>there were no</w:t>
            </w:r>
            <w:r w:rsidR="004F1DBC" w:rsidRPr="006535F1">
              <w:rPr>
                <w:rFonts w:ascii="Arial" w:hAnsi="Arial" w:cs="Arial"/>
                <w:sz w:val="24"/>
                <w:szCs w:val="24"/>
              </w:rPr>
              <w:t xml:space="preserve"> </w:t>
            </w:r>
            <w:r w:rsidR="007964FB" w:rsidRPr="006535F1">
              <w:rPr>
                <w:rFonts w:ascii="Arial" w:hAnsi="Arial" w:cs="Arial"/>
                <w:sz w:val="24"/>
                <w:szCs w:val="24"/>
              </w:rPr>
              <w:t xml:space="preserve">declaration of </w:t>
            </w:r>
            <w:r w:rsidR="00555D52" w:rsidRPr="006535F1">
              <w:rPr>
                <w:rFonts w:ascii="Arial" w:hAnsi="Arial" w:cs="Arial"/>
                <w:sz w:val="24"/>
                <w:szCs w:val="24"/>
              </w:rPr>
              <w:t>gi</w:t>
            </w:r>
            <w:r w:rsidR="007964FB" w:rsidRPr="006535F1">
              <w:rPr>
                <w:rFonts w:ascii="Arial" w:hAnsi="Arial" w:cs="Arial"/>
                <w:sz w:val="24"/>
                <w:szCs w:val="24"/>
              </w:rPr>
              <w:t xml:space="preserve">fts and hospitality </w:t>
            </w:r>
            <w:r w:rsidR="009277CA" w:rsidRPr="006535F1">
              <w:rPr>
                <w:rFonts w:ascii="Arial" w:hAnsi="Arial" w:cs="Arial"/>
                <w:sz w:val="24"/>
                <w:szCs w:val="24"/>
              </w:rPr>
              <w:t>s</w:t>
            </w:r>
            <w:r w:rsidR="004F1DBC" w:rsidRPr="006535F1">
              <w:rPr>
                <w:rFonts w:ascii="Arial" w:hAnsi="Arial" w:cs="Arial"/>
                <w:sz w:val="24"/>
                <w:szCs w:val="24"/>
              </w:rPr>
              <w:t>ubmitted to the</w:t>
            </w:r>
            <w:r w:rsidR="009277CA" w:rsidRPr="006535F1">
              <w:rPr>
                <w:rFonts w:ascii="Arial" w:hAnsi="Arial" w:cs="Arial"/>
                <w:sz w:val="24"/>
                <w:szCs w:val="24"/>
              </w:rPr>
              <w:t xml:space="preserve"> Board</w:t>
            </w:r>
            <w:r w:rsidR="008734E0" w:rsidRPr="006535F1">
              <w:rPr>
                <w:rFonts w:ascii="Arial" w:hAnsi="Arial" w:cs="Arial"/>
                <w:sz w:val="24"/>
                <w:szCs w:val="24"/>
              </w:rPr>
              <w:t xml:space="preserve"> since the last meeting</w:t>
            </w:r>
            <w:r w:rsidR="009277CA" w:rsidRPr="006535F1">
              <w:rPr>
                <w:rFonts w:ascii="Arial" w:hAnsi="Arial" w:cs="Arial"/>
                <w:sz w:val="24"/>
                <w:szCs w:val="24"/>
              </w:rPr>
              <w:t xml:space="preserve">. </w:t>
            </w:r>
          </w:p>
        </w:tc>
      </w:tr>
    </w:tbl>
    <w:p w14:paraId="667AEF50" w14:textId="77777777" w:rsidR="00D402FD" w:rsidRPr="00FB575C" w:rsidRDefault="00D402FD" w:rsidP="00CF328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color w:val="FF0000"/>
          <w:sz w:val="24"/>
          <w:szCs w:val="24"/>
          <w:lang w:eastAsia="en-US"/>
        </w:rPr>
      </w:pPr>
    </w:p>
    <w:p w14:paraId="6E6A1BF7" w14:textId="3D1FEF9B" w:rsidR="00DD5524" w:rsidRPr="006535F1" w:rsidRDefault="00744A21" w:rsidP="00CF328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rPr>
      </w:pPr>
      <w:r w:rsidRPr="006535F1">
        <w:rPr>
          <w:rFonts w:ascii="Arial" w:hAnsi="Arial" w:cs="Arial"/>
          <w:b/>
          <w:sz w:val="24"/>
          <w:szCs w:val="24"/>
        </w:rPr>
        <w:t>5</w:t>
      </w:r>
      <w:r w:rsidR="006A5BC5" w:rsidRPr="006535F1">
        <w:rPr>
          <w:rFonts w:ascii="Arial" w:hAnsi="Arial" w:cs="Arial"/>
          <w:b/>
          <w:sz w:val="24"/>
          <w:szCs w:val="24"/>
        </w:rPr>
        <w:t>.</w:t>
      </w:r>
      <w:r w:rsidR="00963B77" w:rsidRPr="006535F1">
        <w:rPr>
          <w:rFonts w:ascii="Arial" w:hAnsi="Arial" w:cs="Arial"/>
          <w:b/>
          <w:sz w:val="24"/>
          <w:szCs w:val="24"/>
        </w:rPr>
        <w:t>3</w:t>
      </w:r>
      <w:r w:rsidR="006A5BC5" w:rsidRPr="006535F1">
        <w:rPr>
          <w:rFonts w:ascii="Arial" w:hAnsi="Arial" w:cs="Arial"/>
          <w:b/>
          <w:sz w:val="24"/>
          <w:szCs w:val="24"/>
        </w:rPr>
        <w:tab/>
      </w:r>
      <w:r w:rsidR="00DD5524" w:rsidRPr="006535F1">
        <w:rPr>
          <w:rFonts w:ascii="Arial" w:hAnsi="Arial" w:cs="Arial"/>
          <w:b/>
          <w:sz w:val="24"/>
          <w:szCs w:val="24"/>
        </w:rPr>
        <w:t>ACCOUNTABLE OFFICER’S UPDATE REPORT</w:t>
      </w:r>
    </w:p>
    <w:p w14:paraId="788371DE" w14:textId="170BFB99" w:rsidR="009B1C83" w:rsidRPr="006535F1" w:rsidRDefault="00DD5524" w:rsidP="00E60AFF">
      <w:pPr>
        <w:pStyle w:val="NoSpacing"/>
        <w:ind w:left="720" w:hanging="720"/>
        <w:jc w:val="both"/>
        <w:rPr>
          <w:rFonts w:ascii="Arial" w:hAnsi="Arial" w:cs="Arial"/>
          <w:sz w:val="24"/>
          <w:szCs w:val="24"/>
          <w:lang w:eastAsia="en-US"/>
        </w:rPr>
      </w:pPr>
      <w:r w:rsidRPr="006535F1">
        <w:rPr>
          <w:rFonts w:ascii="Arial" w:hAnsi="Arial" w:cs="Arial"/>
          <w:sz w:val="24"/>
          <w:szCs w:val="24"/>
          <w:lang w:eastAsia="en-US"/>
        </w:rPr>
        <w:tab/>
        <w:t xml:space="preserve">The </w:t>
      </w:r>
      <w:r w:rsidR="00744A21" w:rsidRPr="006535F1">
        <w:rPr>
          <w:rFonts w:ascii="Arial" w:hAnsi="Arial" w:cs="Arial"/>
          <w:sz w:val="24"/>
          <w:szCs w:val="24"/>
          <w:lang w:eastAsia="en-US"/>
        </w:rPr>
        <w:t xml:space="preserve">Accountable </w:t>
      </w:r>
      <w:r w:rsidR="00963B77" w:rsidRPr="006535F1">
        <w:rPr>
          <w:rFonts w:ascii="Arial" w:hAnsi="Arial" w:cs="Arial"/>
          <w:sz w:val="24"/>
          <w:szCs w:val="24"/>
          <w:lang w:eastAsia="en-US"/>
        </w:rPr>
        <w:t xml:space="preserve">Officer </w:t>
      </w:r>
      <w:r w:rsidR="007C3C2B" w:rsidRPr="006535F1">
        <w:rPr>
          <w:rFonts w:ascii="Arial" w:hAnsi="Arial" w:cs="Arial"/>
          <w:sz w:val="24"/>
          <w:szCs w:val="24"/>
          <w:lang w:eastAsia="en-US"/>
        </w:rPr>
        <w:t>presented the above regular</w:t>
      </w:r>
      <w:r w:rsidR="00744A21" w:rsidRPr="006535F1">
        <w:rPr>
          <w:rFonts w:ascii="Arial" w:hAnsi="Arial" w:cs="Arial"/>
          <w:sz w:val="24"/>
          <w:szCs w:val="24"/>
          <w:lang w:eastAsia="en-US"/>
        </w:rPr>
        <w:t xml:space="preserve"> update</w:t>
      </w:r>
      <w:r w:rsidR="007C3C2B" w:rsidRPr="006535F1">
        <w:rPr>
          <w:rFonts w:ascii="Arial" w:hAnsi="Arial" w:cs="Arial"/>
          <w:sz w:val="24"/>
          <w:szCs w:val="24"/>
          <w:lang w:eastAsia="en-US"/>
        </w:rPr>
        <w:t xml:space="preserve"> report</w:t>
      </w:r>
      <w:r w:rsidR="00744A21" w:rsidRPr="006535F1">
        <w:rPr>
          <w:rFonts w:ascii="Arial" w:hAnsi="Arial" w:cs="Arial"/>
          <w:sz w:val="24"/>
          <w:szCs w:val="24"/>
          <w:lang w:eastAsia="en-US"/>
        </w:rPr>
        <w:t xml:space="preserve"> which provided </w:t>
      </w:r>
      <w:r w:rsidR="007C3C2B" w:rsidRPr="006535F1">
        <w:rPr>
          <w:rFonts w:ascii="Arial" w:hAnsi="Arial" w:cs="Arial"/>
          <w:sz w:val="24"/>
          <w:szCs w:val="24"/>
          <w:lang w:eastAsia="en-US"/>
        </w:rPr>
        <w:t xml:space="preserve">Members with </w:t>
      </w:r>
      <w:r w:rsidR="00744A21" w:rsidRPr="006535F1">
        <w:rPr>
          <w:rFonts w:ascii="Arial" w:hAnsi="Arial" w:cs="Arial"/>
          <w:sz w:val="24"/>
          <w:szCs w:val="24"/>
          <w:lang w:eastAsia="en-US"/>
        </w:rPr>
        <w:t>a summary</w:t>
      </w:r>
      <w:r w:rsidR="004E1C80" w:rsidRPr="006535F1">
        <w:rPr>
          <w:rFonts w:ascii="Arial" w:hAnsi="Arial" w:cs="Arial"/>
          <w:sz w:val="24"/>
          <w:szCs w:val="24"/>
          <w:lang w:eastAsia="en-US"/>
        </w:rPr>
        <w:t xml:space="preserve"> of</w:t>
      </w:r>
      <w:r w:rsidR="00744A21" w:rsidRPr="006535F1">
        <w:rPr>
          <w:rFonts w:ascii="Arial" w:hAnsi="Arial" w:cs="Arial"/>
          <w:sz w:val="24"/>
          <w:szCs w:val="24"/>
          <w:lang w:eastAsia="en-US"/>
        </w:rPr>
        <w:t xml:space="preserve"> key areas</w:t>
      </w:r>
      <w:r w:rsidR="009B1C83" w:rsidRPr="006535F1">
        <w:rPr>
          <w:rFonts w:ascii="Arial" w:hAnsi="Arial" w:cs="Arial"/>
          <w:sz w:val="24"/>
          <w:szCs w:val="24"/>
          <w:lang w:eastAsia="en-US"/>
        </w:rPr>
        <w:t>. See embedded document below for further detail</w:t>
      </w:r>
      <w:r w:rsidR="00D07DD0" w:rsidRPr="006535F1">
        <w:rPr>
          <w:rFonts w:ascii="Arial" w:hAnsi="Arial" w:cs="Arial"/>
          <w:sz w:val="24"/>
          <w:szCs w:val="24"/>
          <w:lang w:eastAsia="en-US"/>
        </w:rPr>
        <w:t>:-</w:t>
      </w:r>
    </w:p>
    <w:p w14:paraId="23C1ADE7" w14:textId="77777777" w:rsidR="00E60AFF" w:rsidRPr="00FB575C" w:rsidRDefault="00E60AFF" w:rsidP="00E60AFF">
      <w:pPr>
        <w:pStyle w:val="NoSpacing"/>
        <w:ind w:left="720" w:hanging="720"/>
        <w:jc w:val="both"/>
        <w:rPr>
          <w:rFonts w:ascii="Arial" w:hAnsi="Arial" w:cs="Arial"/>
          <w:color w:val="FF0000"/>
          <w:sz w:val="24"/>
          <w:szCs w:val="24"/>
          <w:lang w:eastAsia="en-US"/>
        </w:rPr>
      </w:pPr>
    </w:p>
    <w:p w14:paraId="22F295D1" w14:textId="5C7B3FE6" w:rsidR="006535F1" w:rsidRPr="000B5AEB" w:rsidRDefault="009B1C83" w:rsidP="000B5AEB">
      <w:pPr>
        <w:pStyle w:val="NoSpacing"/>
        <w:ind w:left="720" w:hanging="720"/>
        <w:jc w:val="both"/>
        <w:rPr>
          <w:rFonts w:ascii="Arial" w:hAnsi="Arial" w:cs="Arial"/>
          <w:color w:val="FF0000"/>
        </w:rPr>
      </w:pPr>
      <w:r w:rsidRPr="00FB575C">
        <w:rPr>
          <w:rFonts w:ascii="Arial" w:hAnsi="Arial" w:cs="Arial"/>
          <w:color w:val="FF0000"/>
          <w:sz w:val="24"/>
          <w:szCs w:val="24"/>
          <w:lang w:eastAsia="en-US"/>
        </w:rPr>
        <w:tab/>
      </w:r>
      <w:r w:rsidR="000B5AEB">
        <w:object w:dxaOrig="1508" w:dyaOrig="983" w14:anchorId="5245D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9.3pt" o:ole="">
            <v:imagedata r:id="rId10" o:title=""/>
          </v:shape>
          <o:OLEObject Type="Embed" ProgID="AcroExch.Document.DC" ShapeID="_x0000_i1025" DrawAspect="Icon" ObjectID="_1705077814" r:id="rId11"/>
        </w:object>
      </w:r>
    </w:p>
    <w:p w14:paraId="2969F7C3" w14:textId="32E66790" w:rsidR="00B374EB" w:rsidRPr="000B5AEB" w:rsidRDefault="00E60AFF" w:rsidP="000B5AEB">
      <w:pPr>
        <w:pStyle w:val="NoSpacing"/>
        <w:ind w:left="720" w:hanging="720"/>
        <w:jc w:val="both"/>
        <w:rPr>
          <w:rFonts w:ascii="Arial" w:hAnsi="Arial" w:cs="Arial"/>
          <w:color w:val="FF0000"/>
          <w:sz w:val="24"/>
          <w:szCs w:val="24"/>
          <w:lang w:eastAsia="en-US"/>
        </w:rPr>
      </w:pPr>
      <w:r w:rsidRPr="00FB575C">
        <w:rPr>
          <w:rFonts w:ascii="Arial" w:hAnsi="Arial" w:cs="Arial"/>
          <w:color w:val="FF0000"/>
          <w:sz w:val="24"/>
          <w:szCs w:val="24"/>
          <w:lang w:eastAsia="en-US"/>
        </w:rPr>
        <w:tab/>
      </w:r>
    </w:p>
    <w:p w14:paraId="348D25EE" w14:textId="77777777" w:rsidR="00007468" w:rsidRDefault="00007468" w:rsidP="00CF3286">
      <w:pPr>
        <w:spacing w:after="0" w:line="240" w:lineRule="auto"/>
        <w:ind w:firstLine="720"/>
        <w:jc w:val="both"/>
        <w:rPr>
          <w:rFonts w:ascii="Arial" w:hAnsi="Arial" w:cs="Arial"/>
          <w:b/>
          <w:bCs/>
          <w:sz w:val="24"/>
          <w:szCs w:val="24"/>
        </w:rPr>
      </w:pPr>
    </w:p>
    <w:p w14:paraId="3DE70583" w14:textId="77777777" w:rsidR="00007468" w:rsidRDefault="00007468" w:rsidP="00CF3286">
      <w:pPr>
        <w:spacing w:after="0" w:line="240" w:lineRule="auto"/>
        <w:ind w:firstLine="720"/>
        <w:jc w:val="both"/>
        <w:rPr>
          <w:rFonts w:ascii="Arial" w:hAnsi="Arial" w:cs="Arial"/>
          <w:b/>
          <w:bCs/>
          <w:sz w:val="24"/>
          <w:szCs w:val="24"/>
        </w:rPr>
      </w:pPr>
    </w:p>
    <w:p w14:paraId="13B8981D" w14:textId="25F4DDA0" w:rsidR="00D42138" w:rsidRPr="00A1337E" w:rsidRDefault="00D42138" w:rsidP="00CF3286">
      <w:pPr>
        <w:spacing w:after="0" w:line="240" w:lineRule="auto"/>
        <w:ind w:firstLine="720"/>
        <w:jc w:val="both"/>
        <w:rPr>
          <w:rFonts w:ascii="Arial" w:hAnsi="Arial" w:cs="Arial"/>
          <w:b/>
          <w:sz w:val="24"/>
          <w:szCs w:val="24"/>
        </w:rPr>
      </w:pPr>
      <w:r w:rsidRPr="00A1337E">
        <w:rPr>
          <w:rFonts w:ascii="Arial" w:hAnsi="Arial" w:cs="Arial"/>
          <w:b/>
          <w:bCs/>
          <w:sz w:val="24"/>
          <w:szCs w:val="24"/>
        </w:rPr>
        <w:lastRenderedPageBreak/>
        <w:t>Resolved</w:t>
      </w:r>
      <w:r w:rsidRPr="00A1337E">
        <w:rPr>
          <w:rFonts w:ascii="Arial" w:hAnsi="Arial" w:cs="Arial"/>
          <w:b/>
          <w:sz w:val="24"/>
          <w:szCs w:val="24"/>
        </w:rPr>
        <w:t xml:space="preserve"> </w:t>
      </w:r>
    </w:p>
    <w:p w14:paraId="208640B0" w14:textId="77777777" w:rsidR="008F05C5" w:rsidRPr="00A1337E" w:rsidRDefault="008F05C5" w:rsidP="00CF3286">
      <w:pPr>
        <w:spacing w:after="0" w:line="240" w:lineRule="auto"/>
        <w:ind w:firstLine="720"/>
        <w:jc w:val="both"/>
        <w:rPr>
          <w:rFonts w:ascii="Arial" w:hAnsi="Arial" w:cs="Arial"/>
          <w:b/>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A1337E" w:rsidRPr="00A1337E" w14:paraId="28348878" w14:textId="77777777" w:rsidTr="00F35FBF">
        <w:tc>
          <w:tcPr>
            <w:tcW w:w="709" w:type="dxa"/>
            <w:tcMar>
              <w:top w:w="0" w:type="dxa"/>
              <w:left w:w="108" w:type="dxa"/>
              <w:bottom w:w="0" w:type="dxa"/>
              <w:right w:w="108" w:type="dxa"/>
            </w:tcMar>
            <w:hideMark/>
          </w:tcPr>
          <w:p w14:paraId="2BB04955" w14:textId="77777777" w:rsidR="00D42138" w:rsidRPr="00A1337E" w:rsidRDefault="00D42138" w:rsidP="00CF3286">
            <w:pPr>
              <w:pStyle w:val="NoSpacing"/>
              <w:jc w:val="both"/>
              <w:rPr>
                <w:rFonts w:ascii="Arial" w:hAnsi="Arial" w:cs="Arial"/>
                <w:sz w:val="24"/>
                <w:szCs w:val="24"/>
              </w:rPr>
            </w:pPr>
            <w:r w:rsidRPr="00A1337E" w:rsidDel="003766B1">
              <w:rPr>
                <w:rFonts w:ascii="Arial" w:hAnsi="Arial" w:cs="Arial"/>
                <w:b/>
                <w:sz w:val="24"/>
                <w:szCs w:val="24"/>
              </w:rPr>
              <w:t xml:space="preserve"> </w:t>
            </w:r>
            <w:r w:rsidRPr="00A1337E">
              <w:rPr>
                <w:rFonts w:ascii="Arial" w:hAnsi="Arial" w:cs="Arial"/>
                <w:sz w:val="24"/>
                <w:szCs w:val="24"/>
              </w:rPr>
              <w:t>(a)</w:t>
            </w:r>
          </w:p>
        </w:tc>
        <w:tc>
          <w:tcPr>
            <w:tcW w:w="8363" w:type="dxa"/>
            <w:tcMar>
              <w:top w:w="0" w:type="dxa"/>
              <w:left w:w="108" w:type="dxa"/>
              <w:bottom w:w="0" w:type="dxa"/>
              <w:right w:w="108" w:type="dxa"/>
            </w:tcMar>
          </w:tcPr>
          <w:p w14:paraId="24FA0F95" w14:textId="77777777" w:rsidR="00D42138" w:rsidRPr="00A1337E" w:rsidRDefault="00D42138" w:rsidP="00CF3286">
            <w:pPr>
              <w:spacing w:after="0" w:line="240" w:lineRule="auto"/>
              <w:jc w:val="both"/>
              <w:rPr>
                <w:rFonts w:ascii="Arial" w:hAnsi="Arial" w:cs="Arial"/>
                <w:sz w:val="24"/>
                <w:szCs w:val="24"/>
              </w:rPr>
            </w:pPr>
            <w:r w:rsidRPr="00A1337E">
              <w:rPr>
                <w:rFonts w:ascii="Arial" w:hAnsi="Arial" w:cs="Arial"/>
                <w:sz w:val="24"/>
                <w:szCs w:val="24"/>
              </w:rPr>
              <w:t xml:space="preserve">Board Members noted the </w:t>
            </w:r>
            <w:r w:rsidR="006B406F" w:rsidRPr="00A1337E">
              <w:rPr>
                <w:rFonts w:ascii="Arial" w:hAnsi="Arial" w:cs="Arial"/>
                <w:sz w:val="24"/>
                <w:szCs w:val="24"/>
              </w:rPr>
              <w:t xml:space="preserve">content of the </w:t>
            </w:r>
            <w:r w:rsidRPr="00A1337E">
              <w:rPr>
                <w:rFonts w:ascii="Arial" w:hAnsi="Arial" w:cs="Arial"/>
                <w:sz w:val="24"/>
                <w:szCs w:val="24"/>
              </w:rPr>
              <w:t>Accountable Officer</w:t>
            </w:r>
            <w:r w:rsidR="004A05F7" w:rsidRPr="00A1337E">
              <w:rPr>
                <w:rFonts w:ascii="Arial" w:hAnsi="Arial" w:cs="Arial"/>
                <w:sz w:val="24"/>
                <w:szCs w:val="24"/>
              </w:rPr>
              <w:t>’</w:t>
            </w:r>
            <w:r w:rsidRPr="00A1337E">
              <w:rPr>
                <w:rFonts w:ascii="Arial" w:hAnsi="Arial" w:cs="Arial"/>
                <w:sz w:val="24"/>
                <w:szCs w:val="24"/>
              </w:rPr>
              <w:t>s Update Report</w:t>
            </w:r>
            <w:r w:rsidR="006B406F" w:rsidRPr="00A1337E">
              <w:rPr>
                <w:rFonts w:ascii="Arial" w:hAnsi="Arial" w:cs="Arial"/>
                <w:sz w:val="24"/>
                <w:szCs w:val="24"/>
              </w:rPr>
              <w:t xml:space="preserve"> and the key areas highlighted.</w:t>
            </w:r>
            <w:r w:rsidRPr="00A1337E">
              <w:rPr>
                <w:rFonts w:ascii="Arial" w:hAnsi="Arial" w:cs="Arial"/>
                <w:sz w:val="24"/>
                <w:szCs w:val="24"/>
              </w:rPr>
              <w:t xml:space="preserve"> </w:t>
            </w:r>
          </w:p>
        </w:tc>
      </w:tr>
    </w:tbl>
    <w:p w14:paraId="0264260F" w14:textId="77777777" w:rsidR="00D42138" w:rsidRPr="00FB575C" w:rsidRDefault="00D42138" w:rsidP="00CF328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8"/>
        </w:tabs>
        <w:jc w:val="both"/>
        <w:rPr>
          <w:rFonts w:ascii="Arial" w:hAnsi="Arial" w:cs="Arial"/>
          <w:b/>
          <w:color w:val="FF0000"/>
          <w:sz w:val="24"/>
          <w:szCs w:val="24"/>
          <w:lang w:eastAsia="en-US"/>
        </w:rPr>
      </w:pPr>
    </w:p>
    <w:p w14:paraId="5714C558" w14:textId="6DDD37D3" w:rsidR="00C76998" w:rsidRPr="00FB575C" w:rsidRDefault="00744A21" w:rsidP="00CF3286">
      <w:pPr>
        <w:pStyle w:val="NoSpacing"/>
        <w:ind w:left="720" w:hanging="720"/>
        <w:jc w:val="both"/>
        <w:rPr>
          <w:rFonts w:ascii="Arial" w:hAnsi="Arial" w:cs="Arial"/>
          <w:b/>
          <w:color w:val="FF0000"/>
          <w:sz w:val="24"/>
          <w:szCs w:val="24"/>
          <w:lang w:eastAsia="en-US"/>
        </w:rPr>
      </w:pPr>
      <w:r w:rsidRPr="0082143D">
        <w:rPr>
          <w:rFonts w:ascii="Arial" w:hAnsi="Arial" w:cs="Arial"/>
          <w:b/>
          <w:sz w:val="24"/>
          <w:szCs w:val="24"/>
          <w:lang w:eastAsia="en-US"/>
        </w:rPr>
        <w:t>5</w:t>
      </w:r>
      <w:r w:rsidR="00C76998" w:rsidRPr="0082143D">
        <w:rPr>
          <w:rFonts w:ascii="Arial" w:hAnsi="Arial" w:cs="Arial"/>
          <w:b/>
          <w:sz w:val="24"/>
          <w:szCs w:val="24"/>
          <w:lang w:eastAsia="en-US"/>
        </w:rPr>
        <w:t>.</w:t>
      </w:r>
      <w:r w:rsidR="00963B77" w:rsidRPr="0082143D">
        <w:rPr>
          <w:rFonts w:ascii="Arial" w:hAnsi="Arial" w:cs="Arial"/>
          <w:b/>
          <w:sz w:val="24"/>
          <w:szCs w:val="24"/>
          <w:lang w:eastAsia="en-US"/>
        </w:rPr>
        <w:t>4</w:t>
      </w:r>
      <w:r w:rsidR="00C76998" w:rsidRPr="00FB575C">
        <w:rPr>
          <w:rFonts w:ascii="Arial" w:hAnsi="Arial" w:cs="Arial"/>
          <w:b/>
          <w:color w:val="FF0000"/>
          <w:sz w:val="24"/>
          <w:szCs w:val="24"/>
          <w:lang w:eastAsia="en-US"/>
        </w:rPr>
        <w:tab/>
      </w:r>
      <w:r w:rsidR="0082143D" w:rsidRPr="0082143D">
        <w:rPr>
          <w:rFonts w:ascii="Arial Bold" w:hAnsi="Arial Bold" w:cs="Arial"/>
          <w:b/>
          <w:caps/>
          <w:sz w:val="24"/>
          <w:szCs w:val="24"/>
          <w:lang w:eastAsia="en-US"/>
        </w:rPr>
        <w:t>Emergency Preparedness, Resilience and Response (EPRR) Self-Assessment</w:t>
      </w:r>
      <w:r w:rsidR="003E723F">
        <w:rPr>
          <w:rFonts w:ascii="Arial Bold" w:hAnsi="Arial Bold" w:cs="Arial"/>
          <w:b/>
          <w:caps/>
          <w:sz w:val="24"/>
          <w:szCs w:val="24"/>
          <w:lang w:eastAsia="en-US"/>
        </w:rPr>
        <w:t xml:space="preserve"> 2021/22</w:t>
      </w:r>
      <w:r w:rsidR="0066476E">
        <w:rPr>
          <w:rFonts w:ascii="Arial Bold" w:hAnsi="Arial Bold" w:cs="Arial"/>
          <w:b/>
          <w:caps/>
          <w:sz w:val="24"/>
          <w:szCs w:val="24"/>
          <w:lang w:eastAsia="en-US"/>
        </w:rPr>
        <w:t xml:space="preserve"> / ANNUAL REPORT</w:t>
      </w:r>
      <w:r w:rsidR="003E723F">
        <w:rPr>
          <w:rFonts w:ascii="Arial Bold" w:hAnsi="Arial Bold" w:cs="Arial"/>
          <w:b/>
          <w:caps/>
          <w:sz w:val="24"/>
          <w:szCs w:val="24"/>
          <w:lang w:eastAsia="en-US"/>
        </w:rPr>
        <w:t xml:space="preserve"> </w:t>
      </w:r>
      <w:r w:rsidR="00903856">
        <w:rPr>
          <w:rFonts w:ascii="Arial Bold" w:hAnsi="Arial Bold" w:cs="Arial"/>
          <w:b/>
          <w:caps/>
          <w:sz w:val="24"/>
          <w:szCs w:val="24"/>
          <w:lang w:eastAsia="en-US"/>
        </w:rPr>
        <w:t>2020/</w:t>
      </w:r>
      <w:r w:rsidR="003E723F" w:rsidRPr="004200F6">
        <w:rPr>
          <w:rFonts w:ascii="Arial Bold" w:hAnsi="Arial Bold" w:cs="Arial"/>
          <w:bCs/>
          <w:caps/>
          <w:sz w:val="24"/>
          <w:szCs w:val="24"/>
          <w:lang w:eastAsia="en-US"/>
        </w:rPr>
        <w:t>21</w:t>
      </w:r>
    </w:p>
    <w:p w14:paraId="0B05814F" w14:textId="77777777" w:rsidR="0066476E" w:rsidRDefault="0082143D" w:rsidP="00910148">
      <w:pPr>
        <w:pStyle w:val="NoSpacing"/>
        <w:ind w:left="720"/>
        <w:jc w:val="both"/>
        <w:rPr>
          <w:rFonts w:ascii="Arial" w:hAnsi="Arial" w:cs="Arial"/>
          <w:sz w:val="24"/>
          <w:szCs w:val="24"/>
        </w:rPr>
      </w:pPr>
      <w:bookmarkStart w:id="16" w:name="_Hlk83284649"/>
      <w:r w:rsidRPr="0082143D">
        <w:rPr>
          <w:rFonts w:ascii="Arial" w:hAnsi="Arial" w:cs="Arial"/>
          <w:sz w:val="24"/>
          <w:szCs w:val="24"/>
        </w:rPr>
        <w:t>The Interim Chief Operating Officer</w:t>
      </w:r>
      <w:r>
        <w:rPr>
          <w:rFonts w:ascii="Arial" w:hAnsi="Arial" w:cs="Arial"/>
          <w:sz w:val="24"/>
          <w:szCs w:val="24"/>
        </w:rPr>
        <w:t xml:space="preserve"> presented the above assessment </w:t>
      </w:r>
      <w:r w:rsidR="00910148">
        <w:rPr>
          <w:rFonts w:ascii="Arial" w:hAnsi="Arial" w:cs="Arial"/>
          <w:sz w:val="24"/>
          <w:szCs w:val="24"/>
        </w:rPr>
        <w:t>to be</w:t>
      </w:r>
      <w:r>
        <w:rPr>
          <w:rFonts w:ascii="Arial" w:hAnsi="Arial" w:cs="Arial"/>
          <w:sz w:val="24"/>
          <w:szCs w:val="24"/>
        </w:rPr>
        <w:t xml:space="preserve"> ratif</w:t>
      </w:r>
      <w:r w:rsidR="00910148">
        <w:rPr>
          <w:rFonts w:ascii="Arial" w:hAnsi="Arial" w:cs="Arial"/>
          <w:sz w:val="24"/>
          <w:szCs w:val="24"/>
        </w:rPr>
        <w:t>ied and Annual Report to note.</w:t>
      </w:r>
      <w:r>
        <w:rPr>
          <w:rFonts w:ascii="Arial" w:hAnsi="Arial" w:cs="Arial"/>
          <w:sz w:val="24"/>
          <w:szCs w:val="24"/>
        </w:rPr>
        <w:t xml:space="preserve"> </w:t>
      </w:r>
      <w:r w:rsidR="00910148" w:rsidRPr="00910148">
        <w:rPr>
          <w:rFonts w:ascii="Arial" w:hAnsi="Arial" w:cs="Arial"/>
          <w:sz w:val="24"/>
          <w:szCs w:val="24"/>
        </w:rPr>
        <w:t>The Planning and Commissioning Committee approved the</w:t>
      </w:r>
      <w:r w:rsidR="00910148">
        <w:rPr>
          <w:rFonts w:ascii="Arial" w:hAnsi="Arial" w:cs="Arial"/>
          <w:sz w:val="24"/>
          <w:szCs w:val="24"/>
        </w:rPr>
        <w:t xml:space="preserve"> </w:t>
      </w:r>
      <w:r w:rsidR="00910148" w:rsidRPr="00910148">
        <w:rPr>
          <w:rFonts w:ascii="Arial" w:hAnsi="Arial" w:cs="Arial"/>
          <w:sz w:val="24"/>
          <w:szCs w:val="24"/>
        </w:rPr>
        <w:t>self-assessment of CCG Compliance with the National Emergency Preparedness, Resilience and Response</w:t>
      </w:r>
      <w:r w:rsidR="00910148">
        <w:rPr>
          <w:rFonts w:ascii="Arial" w:hAnsi="Arial" w:cs="Arial"/>
          <w:sz w:val="24"/>
          <w:szCs w:val="24"/>
        </w:rPr>
        <w:t xml:space="preserve"> (EPRR)</w:t>
      </w:r>
      <w:r w:rsidR="0066476E">
        <w:rPr>
          <w:rFonts w:ascii="Arial" w:hAnsi="Arial" w:cs="Arial"/>
          <w:sz w:val="24"/>
          <w:szCs w:val="24"/>
        </w:rPr>
        <w:t xml:space="preserve"> </w:t>
      </w:r>
      <w:r w:rsidR="00910148" w:rsidRPr="00910148">
        <w:rPr>
          <w:rFonts w:ascii="Arial" w:hAnsi="Arial" w:cs="Arial"/>
          <w:sz w:val="24"/>
          <w:szCs w:val="24"/>
        </w:rPr>
        <w:t>/</w:t>
      </w:r>
      <w:r w:rsidR="0066476E">
        <w:rPr>
          <w:rFonts w:ascii="Arial" w:hAnsi="Arial" w:cs="Arial"/>
          <w:sz w:val="24"/>
          <w:szCs w:val="24"/>
        </w:rPr>
        <w:t xml:space="preserve"> </w:t>
      </w:r>
      <w:r w:rsidR="00910148" w:rsidRPr="00910148">
        <w:rPr>
          <w:rFonts w:ascii="Arial" w:hAnsi="Arial" w:cs="Arial"/>
          <w:sz w:val="24"/>
          <w:szCs w:val="24"/>
        </w:rPr>
        <w:t xml:space="preserve">Business Continuity Management core standards on the 1 October 2021. </w:t>
      </w:r>
    </w:p>
    <w:p w14:paraId="0D51034D" w14:textId="77777777" w:rsidR="0066476E" w:rsidRDefault="0066476E" w:rsidP="00910148">
      <w:pPr>
        <w:pStyle w:val="NoSpacing"/>
        <w:ind w:left="720"/>
        <w:jc w:val="both"/>
        <w:rPr>
          <w:rFonts w:ascii="Arial" w:hAnsi="Arial" w:cs="Arial"/>
          <w:sz w:val="24"/>
          <w:szCs w:val="24"/>
        </w:rPr>
      </w:pPr>
    </w:p>
    <w:p w14:paraId="1D67D648" w14:textId="3CB81EB6" w:rsidR="00296883" w:rsidRPr="0082143D" w:rsidRDefault="00910148" w:rsidP="00CB2676">
      <w:pPr>
        <w:pStyle w:val="NoSpacing"/>
        <w:ind w:left="720"/>
        <w:jc w:val="both"/>
        <w:rPr>
          <w:rFonts w:ascii="Arial" w:hAnsi="Arial" w:cs="Arial"/>
          <w:sz w:val="24"/>
          <w:szCs w:val="24"/>
        </w:rPr>
      </w:pPr>
      <w:r w:rsidRPr="00910148">
        <w:rPr>
          <w:rFonts w:ascii="Arial" w:hAnsi="Arial" w:cs="Arial"/>
          <w:sz w:val="24"/>
          <w:szCs w:val="24"/>
        </w:rPr>
        <w:t>The self-assessment identified that substantial compliance was demonstrated against the Core Standards relating to EPRR</w:t>
      </w:r>
      <w:r w:rsidR="0066476E">
        <w:rPr>
          <w:rFonts w:ascii="Arial" w:hAnsi="Arial" w:cs="Arial"/>
          <w:sz w:val="24"/>
          <w:szCs w:val="24"/>
        </w:rPr>
        <w:t xml:space="preserve"> for</w:t>
      </w:r>
      <w:r w:rsidRPr="00910148">
        <w:rPr>
          <w:rFonts w:ascii="Arial" w:hAnsi="Arial" w:cs="Arial"/>
          <w:sz w:val="24"/>
          <w:szCs w:val="24"/>
        </w:rPr>
        <w:t xml:space="preserve"> 2021/2022 including Business Continuity Management (BCM). The assurance process ha</w:t>
      </w:r>
      <w:r w:rsidR="0066476E">
        <w:rPr>
          <w:rFonts w:ascii="Arial" w:hAnsi="Arial" w:cs="Arial"/>
          <w:sz w:val="24"/>
          <w:szCs w:val="24"/>
        </w:rPr>
        <w:t>d</w:t>
      </w:r>
      <w:r w:rsidRPr="00910148">
        <w:rPr>
          <w:rFonts w:ascii="Arial" w:hAnsi="Arial" w:cs="Arial"/>
          <w:sz w:val="24"/>
          <w:szCs w:val="24"/>
        </w:rPr>
        <w:t xml:space="preserve"> been streamlined and significantly reduced as a result of the ongoing C</w:t>
      </w:r>
      <w:r w:rsidR="0066476E">
        <w:rPr>
          <w:rFonts w:ascii="Arial" w:hAnsi="Arial" w:cs="Arial"/>
          <w:sz w:val="24"/>
          <w:szCs w:val="24"/>
        </w:rPr>
        <w:t>ovid-</w:t>
      </w:r>
      <w:r w:rsidRPr="00910148">
        <w:rPr>
          <w:rFonts w:ascii="Arial" w:hAnsi="Arial" w:cs="Arial"/>
          <w:sz w:val="24"/>
          <w:szCs w:val="24"/>
        </w:rPr>
        <w:t xml:space="preserve">19 </w:t>
      </w:r>
      <w:r w:rsidR="0066476E">
        <w:rPr>
          <w:rFonts w:ascii="Arial" w:hAnsi="Arial" w:cs="Arial"/>
          <w:sz w:val="24"/>
          <w:szCs w:val="24"/>
        </w:rPr>
        <w:t>p</w:t>
      </w:r>
      <w:r w:rsidRPr="00910148">
        <w:rPr>
          <w:rFonts w:ascii="Arial" w:hAnsi="Arial" w:cs="Arial"/>
          <w:sz w:val="24"/>
          <w:szCs w:val="24"/>
        </w:rPr>
        <w:t xml:space="preserve">andemic and this year there </w:t>
      </w:r>
      <w:r w:rsidR="0066476E">
        <w:rPr>
          <w:rFonts w:ascii="Arial" w:hAnsi="Arial" w:cs="Arial"/>
          <w:sz w:val="24"/>
          <w:szCs w:val="24"/>
        </w:rPr>
        <w:t>wa</w:t>
      </w:r>
      <w:r w:rsidRPr="00910148">
        <w:rPr>
          <w:rFonts w:ascii="Arial" w:hAnsi="Arial" w:cs="Arial"/>
          <w:sz w:val="24"/>
          <w:szCs w:val="24"/>
        </w:rPr>
        <w:t xml:space="preserve">s no deep dive topics for the CCG, although </w:t>
      </w:r>
      <w:r w:rsidR="0066476E">
        <w:rPr>
          <w:rFonts w:ascii="Arial" w:hAnsi="Arial" w:cs="Arial"/>
          <w:sz w:val="24"/>
          <w:szCs w:val="24"/>
        </w:rPr>
        <w:t>it was</w:t>
      </w:r>
      <w:r w:rsidRPr="00910148">
        <w:rPr>
          <w:rFonts w:ascii="Arial" w:hAnsi="Arial" w:cs="Arial"/>
          <w:sz w:val="24"/>
          <w:szCs w:val="24"/>
        </w:rPr>
        <w:t xml:space="preserve"> advised to look at all previous standards and create an action plan of any outstanding compliance w</w:t>
      </w:r>
      <w:r w:rsidR="0066476E">
        <w:rPr>
          <w:rFonts w:ascii="Arial" w:hAnsi="Arial" w:cs="Arial"/>
          <w:sz w:val="24"/>
          <w:szCs w:val="24"/>
        </w:rPr>
        <w:t>h</w:t>
      </w:r>
      <w:r w:rsidRPr="00910148">
        <w:rPr>
          <w:rFonts w:ascii="Arial" w:hAnsi="Arial" w:cs="Arial"/>
          <w:sz w:val="24"/>
          <w:szCs w:val="24"/>
        </w:rPr>
        <w:t xml:space="preserve">ere this had been partially met. The </w:t>
      </w:r>
      <w:r w:rsidR="0066476E">
        <w:rPr>
          <w:rFonts w:ascii="Arial" w:hAnsi="Arial" w:cs="Arial"/>
          <w:sz w:val="24"/>
          <w:szCs w:val="24"/>
        </w:rPr>
        <w:t>B</w:t>
      </w:r>
      <w:r w:rsidRPr="00910148">
        <w:rPr>
          <w:rFonts w:ascii="Arial" w:hAnsi="Arial" w:cs="Arial"/>
          <w:sz w:val="24"/>
          <w:szCs w:val="24"/>
        </w:rPr>
        <w:t xml:space="preserve">oard </w:t>
      </w:r>
      <w:r w:rsidR="0066476E">
        <w:rPr>
          <w:rFonts w:ascii="Arial" w:hAnsi="Arial" w:cs="Arial"/>
          <w:sz w:val="24"/>
          <w:szCs w:val="24"/>
        </w:rPr>
        <w:t>were</w:t>
      </w:r>
      <w:r w:rsidRPr="00910148">
        <w:rPr>
          <w:rFonts w:ascii="Arial" w:hAnsi="Arial" w:cs="Arial"/>
          <w:sz w:val="24"/>
          <w:szCs w:val="24"/>
        </w:rPr>
        <w:t xml:space="preserve"> asked to ratify the submission made on the 29 October 2021 to NHSE.</w:t>
      </w:r>
    </w:p>
    <w:p w14:paraId="6652667F" w14:textId="704DB199" w:rsidR="0082143D" w:rsidRDefault="0082143D" w:rsidP="00CF3286">
      <w:pPr>
        <w:pStyle w:val="NoSpacing"/>
        <w:ind w:left="720"/>
        <w:jc w:val="both"/>
        <w:rPr>
          <w:rFonts w:ascii="Arial" w:hAnsi="Arial" w:cs="Arial"/>
          <w:b/>
          <w:bCs/>
          <w:color w:val="FF0000"/>
          <w:sz w:val="24"/>
          <w:szCs w:val="24"/>
        </w:rPr>
      </w:pPr>
    </w:p>
    <w:p w14:paraId="6FA31EC2" w14:textId="6C7BB763" w:rsidR="00D7064A" w:rsidRDefault="00D7064A" w:rsidP="00CF3286">
      <w:pPr>
        <w:pStyle w:val="NoSpacing"/>
        <w:ind w:left="720"/>
        <w:jc w:val="both"/>
        <w:rPr>
          <w:rFonts w:ascii="Arial" w:hAnsi="Arial" w:cs="Arial"/>
          <w:sz w:val="24"/>
          <w:szCs w:val="24"/>
        </w:rPr>
      </w:pPr>
      <w:r w:rsidRPr="00D7064A">
        <w:rPr>
          <w:rFonts w:ascii="Arial" w:hAnsi="Arial" w:cs="Arial"/>
          <w:sz w:val="24"/>
          <w:szCs w:val="24"/>
        </w:rPr>
        <w:t>With re</w:t>
      </w:r>
      <w:r>
        <w:rPr>
          <w:rFonts w:ascii="Arial" w:hAnsi="Arial" w:cs="Arial"/>
          <w:sz w:val="24"/>
          <w:szCs w:val="24"/>
        </w:rPr>
        <w:t>ference</w:t>
      </w:r>
      <w:r w:rsidRPr="00D7064A">
        <w:rPr>
          <w:rFonts w:ascii="Arial" w:hAnsi="Arial" w:cs="Arial"/>
          <w:sz w:val="24"/>
          <w:szCs w:val="24"/>
        </w:rPr>
        <w:t xml:space="preserve"> to the action plan, Dr Moult</w:t>
      </w:r>
      <w:r>
        <w:rPr>
          <w:rFonts w:ascii="Arial" w:hAnsi="Arial" w:cs="Arial"/>
          <w:sz w:val="24"/>
          <w:szCs w:val="24"/>
        </w:rPr>
        <w:t xml:space="preserve"> asked if any thought had been given to Nurses and others who would visit patients and may be struggling by the disruption. The Chief Operating </w:t>
      </w:r>
      <w:r w:rsidR="008572BF">
        <w:rPr>
          <w:rFonts w:ascii="Arial" w:hAnsi="Arial" w:cs="Arial"/>
          <w:sz w:val="24"/>
          <w:szCs w:val="24"/>
        </w:rPr>
        <w:t>O</w:t>
      </w:r>
      <w:r>
        <w:rPr>
          <w:rFonts w:ascii="Arial" w:hAnsi="Arial" w:cs="Arial"/>
          <w:sz w:val="24"/>
          <w:szCs w:val="24"/>
        </w:rPr>
        <w:t>fficer informed that each of the providers would include this with their own Business Continuity arrange</w:t>
      </w:r>
      <w:r w:rsidR="008572BF">
        <w:rPr>
          <w:rFonts w:ascii="Arial" w:hAnsi="Arial" w:cs="Arial"/>
          <w:sz w:val="24"/>
          <w:szCs w:val="24"/>
        </w:rPr>
        <w:t>ments and were required to complete a similar self-assessment for submission to NHSE.</w:t>
      </w:r>
    </w:p>
    <w:p w14:paraId="6137410E" w14:textId="1FC7AC1A" w:rsidR="004704EB" w:rsidRDefault="004704EB" w:rsidP="00CF3286">
      <w:pPr>
        <w:pStyle w:val="NoSpacing"/>
        <w:ind w:left="720"/>
        <w:jc w:val="both"/>
        <w:rPr>
          <w:rFonts w:ascii="Arial" w:hAnsi="Arial" w:cs="Arial"/>
          <w:sz w:val="24"/>
          <w:szCs w:val="24"/>
        </w:rPr>
      </w:pPr>
    </w:p>
    <w:p w14:paraId="4A221825" w14:textId="24E2FF0A" w:rsidR="004704EB" w:rsidRDefault="004704EB" w:rsidP="00CF3286">
      <w:pPr>
        <w:pStyle w:val="NoSpacing"/>
        <w:ind w:left="720"/>
        <w:jc w:val="both"/>
        <w:rPr>
          <w:rFonts w:ascii="Arial" w:hAnsi="Arial" w:cs="Arial"/>
          <w:sz w:val="24"/>
          <w:szCs w:val="24"/>
        </w:rPr>
      </w:pPr>
      <w:r>
        <w:rPr>
          <w:rFonts w:ascii="Arial" w:hAnsi="Arial" w:cs="Arial"/>
          <w:sz w:val="24"/>
          <w:szCs w:val="24"/>
        </w:rPr>
        <w:t>The Associate Director of Corporate Affairs noted that, as a system, there were contingency plans in place that would draw in primary care but would need to revisit those as part of the transition. Future EPRR/BCM arrangements had been flagged with the ICS Transition Director and the Accountable Emergency Officers would meet with</w:t>
      </w:r>
      <w:r w:rsidR="002F13B1">
        <w:rPr>
          <w:rFonts w:ascii="Arial" w:hAnsi="Arial" w:cs="Arial"/>
          <w:sz w:val="24"/>
          <w:szCs w:val="24"/>
        </w:rPr>
        <w:t xml:space="preserve"> the Designated Lead at the ICB to determine the way forward.</w:t>
      </w:r>
    </w:p>
    <w:p w14:paraId="26D8DF1D" w14:textId="68F428B6" w:rsidR="00CA7046" w:rsidRDefault="00CA7046" w:rsidP="00CF3286">
      <w:pPr>
        <w:pStyle w:val="NoSpacing"/>
        <w:ind w:left="720"/>
        <w:jc w:val="both"/>
        <w:rPr>
          <w:rFonts w:ascii="Arial" w:hAnsi="Arial" w:cs="Arial"/>
          <w:sz w:val="24"/>
          <w:szCs w:val="24"/>
        </w:rPr>
      </w:pPr>
    </w:p>
    <w:p w14:paraId="79CAB6E7" w14:textId="6A6BB1E2" w:rsidR="00CA7046" w:rsidRDefault="00CA7046" w:rsidP="00CF3286">
      <w:pPr>
        <w:pStyle w:val="NoSpacing"/>
        <w:ind w:left="720"/>
        <w:jc w:val="both"/>
        <w:rPr>
          <w:rFonts w:ascii="Arial" w:hAnsi="Arial" w:cs="Arial"/>
          <w:sz w:val="24"/>
          <w:szCs w:val="24"/>
        </w:rPr>
      </w:pPr>
      <w:r>
        <w:rPr>
          <w:rFonts w:ascii="Arial" w:hAnsi="Arial" w:cs="Arial"/>
          <w:sz w:val="24"/>
          <w:szCs w:val="24"/>
        </w:rPr>
        <w:t>As the CCG moved forward into an ICS, it was currently working with the other Humber CCGs around the future arrangements for EPRR/BCM</w:t>
      </w:r>
      <w:r w:rsidR="0069746E">
        <w:rPr>
          <w:rFonts w:ascii="Arial" w:hAnsi="Arial" w:cs="Arial"/>
          <w:sz w:val="24"/>
          <w:szCs w:val="24"/>
        </w:rPr>
        <w:t xml:space="preserve"> and where responsibility would sit within the Integrated Care Board (ICB)</w:t>
      </w:r>
      <w:r>
        <w:rPr>
          <w:rFonts w:ascii="Arial" w:hAnsi="Arial" w:cs="Arial"/>
          <w:sz w:val="24"/>
          <w:szCs w:val="24"/>
        </w:rPr>
        <w:t xml:space="preserve"> which was unclear at present. </w:t>
      </w:r>
      <w:r w:rsidR="0069746E">
        <w:rPr>
          <w:rFonts w:ascii="Arial" w:hAnsi="Arial" w:cs="Arial"/>
          <w:sz w:val="24"/>
          <w:szCs w:val="24"/>
        </w:rPr>
        <w:t>Regular m</w:t>
      </w:r>
      <w:r>
        <w:rPr>
          <w:rFonts w:ascii="Arial" w:hAnsi="Arial" w:cs="Arial"/>
          <w:sz w:val="24"/>
          <w:szCs w:val="24"/>
        </w:rPr>
        <w:t>eetings were held</w:t>
      </w:r>
      <w:r w:rsidR="0069746E">
        <w:rPr>
          <w:rFonts w:ascii="Arial" w:hAnsi="Arial" w:cs="Arial"/>
          <w:sz w:val="24"/>
          <w:szCs w:val="24"/>
        </w:rPr>
        <w:t xml:space="preserve"> with the four Humber CCGs</w:t>
      </w:r>
      <w:r>
        <w:rPr>
          <w:rFonts w:ascii="Arial" w:hAnsi="Arial" w:cs="Arial"/>
          <w:sz w:val="24"/>
          <w:szCs w:val="24"/>
        </w:rPr>
        <w:t xml:space="preserve"> as a coor</w:t>
      </w:r>
      <w:r w:rsidR="0069746E">
        <w:rPr>
          <w:rFonts w:ascii="Arial" w:hAnsi="Arial" w:cs="Arial"/>
          <w:sz w:val="24"/>
          <w:szCs w:val="24"/>
        </w:rPr>
        <w:t>di</w:t>
      </w:r>
      <w:r>
        <w:rPr>
          <w:rFonts w:ascii="Arial" w:hAnsi="Arial" w:cs="Arial"/>
          <w:sz w:val="24"/>
          <w:szCs w:val="24"/>
        </w:rPr>
        <w:t>n</w:t>
      </w:r>
      <w:r w:rsidR="0069746E">
        <w:rPr>
          <w:rFonts w:ascii="Arial" w:hAnsi="Arial" w:cs="Arial"/>
          <w:sz w:val="24"/>
          <w:szCs w:val="24"/>
        </w:rPr>
        <w:t>a</w:t>
      </w:r>
      <w:r>
        <w:rPr>
          <w:rFonts w:ascii="Arial" w:hAnsi="Arial" w:cs="Arial"/>
          <w:sz w:val="24"/>
          <w:szCs w:val="24"/>
        </w:rPr>
        <w:t>ted team across this are</w:t>
      </w:r>
      <w:r w:rsidR="0069746E">
        <w:rPr>
          <w:rFonts w:ascii="Arial" w:hAnsi="Arial" w:cs="Arial"/>
          <w:sz w:val="24"/>
          <w:szCs w:val="24"/>
        </w:rPr>
        <w:t>a</w:t>
      </w:r>
      <w:r>
        <w:rPr>
          <w:rFonts w:ascii="Arial" w:hAnsi="Arial" w:cs="Arial"/>
          <w:sz w:val="24"/>
          <w:szCs w:val="24"/>
        </w:rPr>
        <w:t xml:space="preserve"> of work.</w:t>
      </w:r>
    </w:p>
    <w:p w14:paraId="409417D3" w14:textId="5AAF8F67" w:rsidR="00075F15" w:rsidRDefault="00075F15" w:rsidP="00CF3286">
      <w:pPr>
        <w:pStyle w:val="NoSpacing"/>
        <w:ind w:left="720"/>
        <w:jc w:val="both"/>
        <w:rPr>
          <w:rFonts w:ascii="Arial" w:hAnsi="Arial" w:cs="Arial"/>
          <w:sz w:val="24"/>
          <w:szCs w:val="24"/>
        </w:rPr>
      </w:pPr>
    </w:p>
    <w:p w14:paraId="1C1D4F71" w14:textId="50BC1D31" w:rsidR="00075F15" w:rsidRDefault="00075F15" w:rsidP="00CF3286">
      <w:pPr>
        <w:pStyle w:val="NoSpacing"/>
        <w:ind w:left="720"/>
        <w:jc w:val="both"/>
        <w:rPr>
          <w:rFonts w:ascii="Arial" w:hAnsi="Arial" w:cs="Arial"/>
          <w:sz w:val="24"/>
          <w:szCs w:val="24"/>
        </w:rPr>
      </w:pPr>
      <w:r>
        <w:rPr>
          <w:rFonts w:ascii="Arial" w:hAnsi="Arial" w:cs="Arial"/>
          <w:sz w:val="24"/>
          <w:szCs w:val="24"/>
        </w:rPr>
        <w:t xml:space="preserve">Further to the question raised by Dr Rawcliffe it was confirmed that BCM plans for individual practices was compulsory however moving forward it </w:t>
      </w:r>
      <w:r w:rsidR="00C06EFE">
        <w:rPr>
          <w:rFonts w:ascii="Arial" w:hAnsi="Arial" w:cs="Arial"/>
          <w:sz w:val="24"/>
          <w:szCs w:val="24"/>
        </w:rPr>
        <w:t>would</w:t>
      </w:r>
      <w:r>
        <w:rPr>
          <w:rFonts w:ascii="Arial" w:hAnsi="Arial" w:cs="Arial"/>
          <w:sz w:val="24"/>
          <w:szCs w:val="24"/>
        </w:rPr>
        <w:t xml:space="preserve"> be the Primary Care Network</w:t>
      </w:r>
      <w:r w:rsidR="00C06EFE">
        <w:rPr>
          <w:rFonts w:ascii="Arial" w:hAnsi="Arial" w:cs="Arial"/>
          <w:sz w:val="24"/>
          <w:szCs w:val="24"/>
        </w:rPr>
        <w:t>s (PCNs)</w:t>
      </w:r>
      <w:r>
        <w:rPr>
          <w:rFonts w:ascii="Arial" w:hAnsi="Arial" w:cs="Arial"/>
          <w:sz w:val="24"/>
          <w:szCs w:val="24"/>
        </w:rPr>
        <w:t xml:space="preserve"> who woul</w:t>
      </w:r>
      <w:r w:rsidR="00C06EFE">
        <w:rPr>
          <w:rFonts w:ascii="Arial" w:hAnsi="Arial" w:cs="Arial"/>
          <w:sz w:val="24"/>
          <w:szCs w:val="24"/>
        </w:rPr>
        <w:t>d</w:t>
      </w:r>
      <w:r>
        <w:rPr>
          <w:rFonts w:ascii="Arial" w:hAnsi="Arial" w:cs="Arial"/>
          <w:sz w:val="24"/>
          <w:szCs w:val="24"/>
        </w:rPr>
        <w:t xml:space="preserve"> take on this role which would provide greater resilience.</w:t>
      </w:r>
    </w:p>
    <w:p w14:paraId="600D7ED7" w14:textId="00C7F1A6" w:rsidR="007B59B8" w:rsidRDefault="007B59B8" w:rsidP="00D504D0">
      <w:pPr>
        <w:pStyle w:val="NoSpacing"/>
        <w:jc w:val="both"/>
        <w:rPr>
          <w:rFonts w:ascii="Arial" w:hAnsi="Arial" w:cs="Arial"/>
          <w:sz w:val="24"/>
          <w:szCs w:val="24"/>
        </w:rPr>
      </w:pPr>
    </w:p>
    <w:p w14:paraId="118E243B" w14:textId="5202B45B" w:rsidR="007B59B8" w:rsidRDefault="007B59B8" w:rsidP="00CF3286">
      <w:pPr>
        <w:pStyle w:val="NoSpacing"/>
        <w:ind w:left="720"/>
        <w:jc w:val="both"/>
        <w:rPr>
          <w:rFonts w:ascii="Arial" w:hAnsi="Arial" w:cs="Arial"/>
          <w:sz w:val="24"/>
          <w:szCs w:val="24"/>
        </w:rPr>
      </w:pPr>
      <w:r>
        <w:rPr>
          <w:rFonts w:ascii="Arial" w:hAnsi="Arial" w:cs="Arial"/>
          <w:sz w:val="24"/>
          <w:szCs w:val="24"/>
        </w:rPr>
        <w:t>Dr Ali noted the</w:t>
      </w:r>
      <w:r w:rsidR="00903856">
        <w:rPr>
          <w:rFonts w:ascii="Arial" w:hAnsi="Arial" w:cs="Arial"/>
          <w:sz w:val="24"/>
          <w:szCs w:val="24"/>
        </w:rPr>
        <w:t xml:space="preserve"> Annual</w:t>
      </w:r>
      <w:r>
        <w:rPr>
          <w:rFonts w:ascii="Arial" w:hAnsi="Arial" w:cs="Arial"/>
          <w:sz w:val="24"/>
          <w:szCs w:val="24"/>
        </w:rPr>
        <w:t xml:space="preserve"> </w:t>
      </w:r>
      <w:r w:rsidR="00903856">
        <w:rPr>
          <w:rFonts w:ascii="Arial" w:hAnsi="Arial" w:cs="Arial"/>
          <w:sz w:val="24"/>
          <w:szCs w:val="24"/>
        </w:rPr>
        <w:t>R</w:t>
      </w:r>
      <w:r>
        <w:rPr>
          <w:rFonts w:ascii="Arial" w:hAnsi="Arial" w:cs="Arial"/>
          <w:sz w:val="24"/>
          <w:szCs w:val="24"/>
        </w:rPr>
        <w:t xml:space="preserve">eport did not </w:t>
      </w:r>
      <w:r w:rsidR="00903856">
        <w:rPr>
          <w:rFonts w:ascii="Arial" w:hAnsi="Arial" w:cs="Arial"/>
          <w:sz w:val="24"/>
          <w:szCs w:val="24"/>
        </w:rPr>
        <w:t>note</w:t>
      </w:r>
      <w:r>
        <w:rPr>
          <w:rFonts w:ascii="Arial" w:hAnsi="Arial" w:cs="Arial"/>
          <w:sz w:val="24"/>
          <w:szCs w:val="24"/>
        </w:rPr>
        <w:t xml:space="preserve"> the issues in primary care across Hull and East Riding with the loss of internet connection on three separate occasions and felt this was an emergency as it affected GP</w:t>
      </w:r>
      <w:r w:rsidR="00903856">
        <w:rPr>
          <w:rFonts w:ascii="Arial" w:hAnsi="Arial" w:cs="Arial"/>
          <w:sz w:val="24"/>
          <w:szCs w:val="24"/>
        </w:rPr>
        <w:t>’</w:t>
      </w:r>
      <w:r>
        <w:rPr>
          <w:rFonts w:ascii="Arial" w:hAnsi="Arial" w:cs="Arial"/>
          <w:sz w:val="24"/>
          <w:szCs w:val="24"/>
        </w:rPr>
        <w:t>s duty to maintain care.</w:t>
      </w:r>
      <w:r w:rsidR="00910187">
        <w:rPr>
          <w:rFonts w:ascii="Arial" w:hAnsi="Arial" w:cs="Arial"/>
          <w:sz w:val="24"/>
          <w:szCs w:val="24"/>
        </w:rPr>
        <w:t xml:space="preserve"> The Chief Operating Officer </w:t>
      </w:r>
      <w:r w:rsidR="00903856">
        <w:rPr>
          <w:rFonts w:ascii="Arial" w:hAnsi="Arial" w:cs="Arial"/>
          <w:sz w:val="24"/>
          <w:szCs w:val="24"/>
        </w:rPr>
        <w:t>advised those issues occurred within this financial year and the report covered the period for 2020/21.</w:t>
      </w:r>
    </w:p>
    <w:p w14:paraId="4CCDE4B8" w14:textId="11CC42A2" w:rsidR="00903856" w:rsidRDefault="00903856" w:rsidP="00CF3286">
      <w:pPr>
        <w:pStyle w:val="NoSpacing"/>
        <w:ind w:left="720"/>
        <w:jc w:val="both"/>
        <w:rPr>
          <w:rFonts w:ascii="Arial" w:hAnsi="Arial" w:cs="Arial"/>
          <w:sz w:val="24"/>
          <w:szCs w:val="24"/>
        </w:rPr>
      </w:pPr>
    </w:p>
    <w:p w14:paraId="5B84DF68" w14:textId="7A3BB741" w:rsidR="00117C3C" w:rsidRPr="00117C3C" w:rsidRDefault="00903856" w:rsidP="00CF3286">
      <w:pPr>
        <w:pStyle w:val="NoSpacing"/>
        <w:ind w:left="720"/>
        <w:jc w:val="both"/>
        <w:rPr>
          <w:rFonts w:ascii="Arial" w:hAnsi="Arial" w:cs="Arial"/>
          <w:b/>
          <w:bCs/>
          <w:color w:val="FF0000"/>
          <w:sz w:val="24"/>
          <w:szCs w:val="24"/>
        </w:rPr>
      </w:pPr>
      <w:r>
        <w:rPr>
          <w:rFonts w:ascii="Arial" w:hAnsi="Arial" w:cs="Arial"/>
          <w:sz w:val="24"/>
          <w:szCs w:val="24"/>
        </w:rPr>
        <w:t xml:space="preserve">The Lay </w:t>
      </w:r>
      <w:r w:rsidR="00117C3C" w:rsidRPr="00117C3C">
        <w:rPr>
          <w:rFonts w:ascii="Arial" w:hAnsi="Arial" w:cs="Arial"/>
          <w:sz w:val="24"/>
          <w:szCs w:val="24"/>
        </w:rPr>
        <w:t>Representative (Audit, Remuneration &amp; Conflict of Interest Matters)</w:t>
      </w:r>
      <w:r w:rsidR="00117C3C">
        <w:rPr>
          <w:rFonts w:ascii="Arial" w:hAnsi="Arial" w:cs="Arial"/>
          <w:sz w:val="24"/>
          <w:szCs w:val="24"/>
        </w:rPr>
        <w:t xml:space="preserve"> highlighted item 3.5 of the Annual Report which stated ‘</w:t>
      </w:r>
      <w:r w:rsidR="00117C3C" w:rsidRPr="00117C3C">
        <w:rPr>
          <w:rFonts w:ascii="Arial" w:hAnsi="Arial" w:cs="Arial"/>
          <w:i/>
          <w:iCs/>
          <w:sz w:val="24"/>
          <w:szCs w:val="24"/>
        </w:rPr>
        <w:t xml:space="preserve">assurance received from </w:t>
      </w:r>
      <w:r w:rsidR="00117C3C" w:rsidRPr="00117C3C">
        <w:rPr>
          <w:rFonts w:ascii="Arial" w:hAnsi="Arial" w:cs="Arial"/>
          <w:i/>
          <w:iCs/>
          <w:sz w:val="24"/>
          <w:szCs w:val="24"/>
        </w:rPr>
        <w:lastRenderedPageBreak/>
        <w:t>primary care in respect of</w:t>
      </w:r>
      <w:r w:rsidR="00117C3C">
        <w:rPr>
          <w:rFonts w:ascii="Arial" w:hAnsi="Arial" w:cs="Arial"/>
          <w:i/>
          <w:iCs/>
          <w:sz w:val="24"/>
          <w:szCs w:val="24"/>
        </w:rPr>
        <w:t xml:space="preserve"> Business Continuity Plan’s being in place for each practice. Collation of evidence was required’ </w:t>
      </w:r>
      <w:r w:rsidR="00204BF6">
        <w:rPr>
          <w:rFonts w:ascii="Arial" w:hAnsi="Arial" w:cs="Arial"/>
          <w:sz w:val="24"/>
          <w:szCs w:val="24"/>
        </w:rPr>
        <w:t>a</w:t>
      </w:r>
      <w:r w:rsidR="00117C3C" w:rsidRPr="00117C3C">
        <w:rPr>
          <w:rFonts w:ascii="Arial" w:hAnsi="Arial" w:cs="Arial"/>
          <w:sz w:val="24"/>
          <w:szCs w:val="24"/>
        </w:rPr>
        <w:t xml:space="preserve">nd </w:t>
      </w:r>
      <w:r w:rsidR="00204BF6">
        <w:rPr>
          <w:rFonts w:ascii="Arial" w:hAnsi="Arial" w:cs="Arial"/>
          <w:sz w:val="24"/>
          <w:szCs w:val="24"/>
        </w:rPr>
        <w:t>suggested</w:t>
      </w:r>
      <w:r w:rsidR="00117C3C" w:rsidRPr="00117C3C">
        <w:rPr>
          <w:rFonts w:ascii="Arial" w:hAnsi="Arial" w:cs="Arial"/>
          <w:sz w:val="24"/>
          <w:szCs w:val="24"/>
        </w:rPr>
        <w:t xml:space="preserve"> this collation had not happened</w:t>
      </w:r>
      <w:r w:rsidR="00204BF6">
        <w:rPr>
          <w:rFonts w:ascii="Arial" w:hAnsi="Arial" w:cs="Arial"/>
          <w:sz w:val="24"/>
          <w:szCs w:val="24"/>
        </w:rPr>
        <w:t xml:space="preserve"> due to the evidence not being available and felt there was a lack of understanding around what business continuity means in terms of the broader perspective.</w:t>
      </w:r>
    </w:p>
    <w:p w14:paraId="4D1F8696" w14:textId="77777777" w:rsidR="00893582" w:rsidRDefault="00893582" w:rsidP="00D504D0">
      <w:pPr>
        <w:pStyle w:val="NoSpacing"/>
        <w:ind w:left="720"/>
        <w:jc w:val="both"/>
        <w:rPr>
          <w:rFonts w:ascii="Arial" w:hAnsi="Arial" w:cs="Arial"/>
          <w:sz w:val="24"/>
          <w:szCs w:val="24"/>
        </w:rPr>
      </w:pPr>
    </w:p>
    <w:p w14:paraId="6CA3615F" w14:textId="6F0926B9" w:rsidR="00D504D0" w:rsidRDefault="00D504D0" w:rsidP="00D504D0">
      <w:pPr>
        <w:pStyle w:val="NoSpacing"/>
        <w:ind w:left="720"/>
        <w:jc w:val="both"/>
        <w:rPr>
          <w:rFonts w:ascii="Arial" w:hAnsi="Arial" w:cs="Arial"/>
          <w:sz w:val="24"/>
          <w:szCs w:val="24"/>
        </w:rPr>
      </w:pPr>
      <w:r>
        <w:rPr>
          <w:rFonts w:ascii="Arial" w:hAnsi="Arial" w:cs="Arial"/>
          <w:sz w:val="24"/>
          <w:szCs w:val="24"/>
        </w:rPr>
        <w:t>The Chair put forward a suggestion for a CCG facilitated practice workshop at a future PTL (Protected Time for Learning) session on Emergency Preparedness</w:t>
      </w:r>
      <w:r w:rsidR="00072D90">
        <w:rPr>
          <w:rFonts w:ascii="Arial" w:hAnsi="Arial" w:cs="Arial"/>
          <w:sz w:val="24"/>
          <w:szCs w:val="24"/>
        </w:rPr>
        <w:t xml:space="preserve"> and t</w:t>
      </w:r>
      <w:r>
        <w:rPr>
          <w:rFonts w:ascii="Arial" w:hAnsi="Arial" w:cs="Arial"/>
          <w:sz w:val="24"/>
          <w:szCs w:val="24"/>
        </w:rPr>
        <w:t>he Associate Director of Communications and Engagement recommended the desk top exercise for 2022 would include PCNs.</w:t>
      </w:r>
    </w:p>
    <w:p w14:paraId="027BA8D8" w14:textId="77777777" w:rsidR="00117C3C" w:rsidRDefault="00117C3C" w:rsidP="00CF3286">
      <w:pPr>
        <w:pStyle w:val="NoSpacing"/>
        <w:ind w:left="720"/>
        <w:jc w:val="both"/>
        <w:rPr>
          <w:rFonts w:ascii="Arial" w:hAnsi="Arial" w:cs="Arial"/>
          <w:b/>
          <w:bCs/>
          <w:color w:val="FF0000"/>
          <w:sz w:val="24"/>
          <w:szCs w:val="24"/>
        </w:rPr>
      </w:pPr>
    </w:p>
    <w:p w14:paraId="6BD9C185" w14:textId="137B7672" w:rsidR="002B4406" w:rsidRPr="0082143D" w:rsidRDefault="002B4406" w:rsidP="00CF3286">
      <w:pPr>
        <w:pStyle w:val="NoSpacing"/>
        <w:ind w:left="720"/>
        <w:jc w:val="both"/>
        <w:rPr>
          <w:rFonts w:ascii="Arial" w:hAnsi="Arial" w:cs="Arial"/>
          <w:b/>
          <w:sz w:val="24"/>
          <w:szCs w:val="24"/>
        </w:rPr>
      </w:pPr>
      <w:r w:rsidRPr="0082143D">
        <w:rPr>
          <w:rFonts w:ascii="Arial" w:hAnsi="Arial" w:cs="Arial"/>
          <w:b/>
          <w:bCs/>
          <w:sz w:val="24"/>
          <w:szCs w:val="24"/>
        </w:rPr>
        <w:t>Resolved</w:t>
      </w:r>
      <w:r w:rsidRPr="0082143D">
        <w:rPr>
          <w:rFonts w:ascii="Arial" w:hAnsi="Arial" w:cs="Arial"/>
          <w:b/>
          <w:sz w:val="24"/>
          <w:szCs w:val="24"/>
        </w:rPr>
        <w:t xml:space="preserve"> </w:t>
      </w:r>
    </w:p>
    <w:p w14:paraId="1BE20AEC" w14:textId="77777777" w:rsidR="002B4406" w:rsidRPr="0082143D" w:rsidRDefault="002B4406" w:rsidP="00CF3286">
      <w:pPr>
        <w:pStyle w:val="NoSpacing"/>
        <w:ind w:firstLine="720"/>
        <w:jc w:val="both"/>
        <w:rPr>
          <w:rFonts w:ascii="Arial" w:hAnsi="Arial" w:cs="Arial"/>
          <w:sz w:val="24"/>
          <w:szCs w:val="24"/>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82143D" w:rsidRPr="0082143D" w14:paraId="761B79E7" w14:textId="77777777" w:rsidTr="002F13B1">
        <w:tc>
          <w:tcPr>
            <w:tcW w:w="709" w:type="dxa"/>
            <w:tcMar>
              <w:top w:w="0" w:type="dxa"/>
              <w:left w:w="108" w:type="dxa"/>
              <w:bottom w:w="0" w:type="dxa"/>
              <w:right w:w="108" w:type="dxa"/>
            </w:tcMar>
          </w:tcPr>
          <w:p w14:paraId="4FE7CE88" w14:textId="50B66091" w:rsidR="00C20E9F" w:rsidRPr="0082143D" w:rsidDel="003766B1" w:rsidRDefault="003359BB" w:rsidP="00CF3286">
            <w:pPr>
              <w:pStyle w:val="NoSpacing"/>
              <w:jc w:val="both"/>
              <w:rPr>
                <w:rFonts w:ascii="Arial" w:hAnsi="Arial" w:cs="Arial"/>
                <w:bCs/>
                <w:sz w:val="24"/>
                <w:szCs w:val="24"/>
              </w:rPr>
            </w:pPr>
            <w:r w:rsidRPr="0082143D">
              <w:rPr>
                <w:rFonts w:ascii="Arial" w:hAnsi="Arial" w:cs="Arial"/>
                <w:bCs/>
                <w:sz w:val="24"/>
                <w:szCs w:val="24"/>
              </w:rPr>
              <w:t>(</w:t>
            </w:r>
            <w:r w:rsidR="00B12789" w:rsidRPr="0082143D">
              <w:rPr>
                <w:rFonts w:ascii="Arial" w:hAnsi="Arial" w:cs="Arial"/>
                <w:bCs/>
                <w:sz w:val="24"/>
                <w:szCs w:val="24"/>
              </w:rPr>
              <w:t>a</w:t>
            </w:r>
            <w:r w:rsidRPr="0082143D">
              <w:rPr>
                <w:rFonts w:ascii="Arial" w:hAnsi="Arial" w:cs="Arial"/>
                <w:bCs/>
                <w:sz w:val="24"/>
                <w:szCs w:val="24"/>
              </w:rPr>
              <w:t>)</w:t>
            </w:r>
          </w:p>
        </w:tc>
        <w:tc>
          <w:tcPr>
            <w:tcW w:w="8108" w:type="dxa"/>
            <w:tcMar>
              <w:top w:w="0" w:type="dxa"/>
              <w:left w:w="108" w:type="dxa"/>
              <w:bottom w:w="0" w:type="dxa"/>
              <w:right w:w="108" w:type="dxa"/>
            </w:tcMar>
          </w:tcPr>
          <w:p w14:paraId="0AEB0B41" w14:textId="54621834" w:rsidR="00C20E9F" w:rsidRPr="0082143D" w:rsidRDefault="0082143D" w:rsidP="00CF3286">
            <w:pPr>
              <w:spacing w:after="0" w:line="240" w:lineRule="auto"/>
              <w:jc w:val="both"/>
              <w:rPr>
                <w:rFonts w:ascii="Arial" w:hAnsi="Arial" w:cs="Arial"/>
                <w:sz w:val="24"/>
                <w:szCs w:val="24"/>
                <w:highlight w:val="yellow"/>
              </w:rPr>
            </w:pPr>
            <w:r w:rsidRPr="0082143D">
              <w:rPr>
                <w:rFonts w:ascii="Arial" w:hAnsi="Arial" w:cs="Arial"/>
                <w:sz w:val="24"/>
                <w:szCs w:val="24"/>
              </w:rPr>
              <w:t>Board Members</w:t>
            </w:r>
            <w:r w:rsidR="00241199">
              <w:rPr>
                <w:rFonts w:ascii="Arial" w:hAnsi="Arial" w:cs="Arial"/>
                <w:sz w:val="24"/>
                <w:szCs w:val="24"/>
              </w:rPr>
              <w:t xml:space="preserve"> r</w:t>
            </w:r>
            <w:r w:rsidR="00241199" w:rsidRPr="00241199">
              <w:rPr>
                <w:rFonts w:ascii="Arial" w:hAnsi="Arial" w:cs="Arial"/>
                <w:sz w:val="24"/>
                <w:szCs w:val="24"/>
              </w:rPr>
              <w:t>atifie</w:t>
            </w:r>
            <w:r w:rsidR="00241199">
              <w:rPr>
                <w:rFonts w:ascii="Arial" w:hAnsi="Arial" w:cs="Arial"/>
                <w:sz w:val="24"/>
                <w:szCs w:val="24"/>
              </w:rPr>
              <w:t>d</w:t>
            </w:r>
            <w:r w:rsidR="00241199" w:rsidRPr="00241199">
              <w:rPr>
                <w:rFonts w:ascii="Arial" w:hAnsi="Arial" w:cs="Arial"/>
                <w:sz w:val="24"/>
                <w:szCs w:val="24"/>
              </w:rPr>
              <w:t xml:space="preserve"> the self-assessed level of compliance identifying that substantial compliance was demonstrated against the core standards relating to Emergency Preparedness, Resilience and Response (EPRR) 2021/22 and subsequent Action Plan</w:t>
            </w:r>
            <w:r w:rsidR="00241199">
              <w:rPr>
                <w:rFonts w:ascii="Arial" w:hAnsi="Arial" w:cs="Arial"/>
                <w:sz w:val="24"/>
                <w:szCs w:val="24"/>
              </w:rPr>
              <w:t xml:space="preserve"> and,</w:t>
            </w:r>
          </w:p>
        </w:tc>
      </w:tr>
      <w:tr w:rsidR="00241199" w:rsidRPr="0082143D" w14:paraId="27BE20CB" w14:textId="77777777" w:rsidTr="002F13B1">
        <w:tc>
          <w:tcPr>
            <w:tcW w:w="709" w:type="dxa"/>
            <w:tcMar>
              <w:top w:w="0" w:type="dxa"/>
              <w:left w:w="108" w:type="dxa"/>
              <w:bottom w:w="0" w:type="dxa"/>
              <w:right w:w="108" w:type="dxa"/>
            </w:tcMar>
          </w:tcPr>
          <w:p w14:paraId="3EBBD04C" w14:textId="00B80E75" w:rsidR="00241199" w:rsidRPr="0082143D" w:rsidRDefault="00241199" w:rsidP="00CF3286">
            <w:pPr>
              <w:pStyle w:val="NoSpacing"/>
              <w:jc w:val="both"/>
              <w:rPr>
                <w:rFonts w:ascii="Arial" w:hAnsi="Arial" w:cs="Arial"/>
                <w:bCs/>
                <w:sz w:val="24"/>
                <w:szCs w:val="24"/>
              </w:rPr>
            </w:pPr>
            <w:r>
              <w:rPr>
                <w:rFonts w:ascii="Arial" w:hAnsi="Arial" w:cs="Arial"/>
                <w:bCs/>
                <w:sz w:val="24"/>
                <w:szCs w:val="24"/>
              </w:rPr>
              <w:t>(b)</w:t>
            </w:r>
          </w:p>
        </w:tc>
        <w:tc>
          <w:tcPr>
            <w:tcW w:w="8108" w:type="dxa"/>
            <w:tcMar>
              <w:top w:w="0" w:type="dxa"/>
              <w:left w:w="108" w:type="dxa"/>
              <w:bottom w:w="0" w:type="dxa"/>
              <w:right w:w="108" w:type="dxa"/>
            </w:tcMar>
          </w:tcPr>
          <w:p w14:paraId="4632D910" w14:textId="104BF866" w:rsidR="00241199" w:rsidRPr="0082143D" w:rsidRDefault="00241199" w:rsidP="00CF3286">
            <w:pPr>
              <w:spacing w:after="0" w:line="240" w:lineRule="auto"/>
              <w:jc w:val="both"/>
              <w:rPr>
                <w:rFonts w:ascii="Arial" w:hAnsi="Arial" w:cs="Arial"/>
                <w:sz w:val="24"/>
                <w:szCs w:val="24"/>
              </w:rPr>
            </w:pPr>
            <w:r w:rsidRPr="00241199">
              <w:rPr>
                <w:rFonts w:ascii="Arial" w:hAnsi="Arial" w:cs="Arial"/>
                <w:sz w:val="24"/>
                <w:szCs w:val="24"/>
              </w:rPr>
              <w:t>Note</w:t>
            </w:r>
            <w:r>
              <w:rPr>
                <w:rFonts w:ascii="Arial" w:hAnsi="Arial" w:cs="Arial"/>
                <w:sz w:val="24"/>
                <w:szCs w:val="24"/>
              </w:rPr>
              <w:t>d</w:t>
            </w:r>
            <w:r w:rsidRPr="00241199">
              <w:rPr>
                <w:rFonts w:ascii="Arial" w:hAnsi="Arial" w:cs="Arial"/>
                <w:sz w:val="24"/>
                <w:szCs w:val="24"/>
              </w:rPr>
              <w:t xml:space="preserve"> the Business Continuity/Emergency Preparedness, Response Annual Report 202</w:t>
            </w:r>
            <w:r w:rsidR="004200F6">
              <w:rPr>
                <w:rFonts w:ascii="Arial" w:hAnsi="Arial" w:cs="Arial"/>
                <w:sz w:val="24"/>
                <w:szCs w:val="24"/>
              </w:rPr>
              <w:t>0/21</w:t>
            </w:r>
            <w:r>
              <w:rPr>
                <w:rFonts w:ascii="Arial" w:hAnsi="Arial" w:cs="Arial"/>
                <w:sz w:val="24"/>
                <w:szCs w:val="24"/>
              </w:rPr>
              <w:t>.</w:t>
            </w:r>
          </w:p>
        </w:tc>
      </w:tr>
      <w:tr w:rsidR="00636E1C" w:rsidRPr="0082143D" w14:paraId="6B88327F" w14:textId="77777777" w:rsidTr="002F13B1">
        <w:tc>
          <w:tcPr>
            <w:tcW w:w="709" w:type="dxa"/>
            <w:tcMar>
              <w:top w:w="0" w:type="dxa"/>
              <w:left w:w="108" w:type="dxa"/>
              <w:bottom w:w="0" w:type="dxa"/>
              <w:right w:w="108" w:type="dxa"/>
            </w:tcMar>
          </w:tcPr>
          <w:p w14:paraId="35836A2B" w14:textId="517027D1" w:rsidR="00636E1C" w:rsidRDefault="00636E1C" w:rsidP="00CF3286">
            <w:pPr>
              <w:pStyle w:val="NoSpacing"/>
              <w:jc w:val="both"/>
              <w:rPr>
                <w:rFonts w:ascii="Arial" w:hAnsi="Arial" w:cs="Arial"/>
                <w:bCs/>
                <w:sz w:val="24"/>
                <w:szCs w:val="24"/>
              </w:rPr>
            </w:pPr>
            <w:r>
              <w:rPr>
                <w:rFonts w:ascii="Arial" w:hAnsi="Arial" w:cs="Arial"/>
                <w:bCs/>
                <w:sz w:val="24"/>
                <w:szCs w:val="24"/>
              </w:rPr>
              <w:t>(c)</w:t>
            </w:r>
          </w:p>
        </w:tc>
        <w:tc>
          <w:tcPr>
            <w:tcW w:w="8108" w:type="dxa"/>
            <w:tcMar>
              <w:top w:w="0" w:type="dxa"/>
              <w:left w:w="108" w:type="dxa"/>
              <w:bottom w:w="0" w:type="dxa"/>
              <w:right w:w="108" w:type="dxa"/>
            </w:tcMar>
          </w:tcPr>
          <w:p w14:paraId="0D8CBF01" w14:textId="5C9A4E82" w:rsidR="00636E1C" w:rsidRPr="00241199" w:rsidRDefault="00636E1C" w:rsidP="00CF3286">
            <w:pPr>
              <w:spacing w:after="0" w:line="240" w:lineRule="auto"/>
              <w:jc w:val="both"/>
              <w:rPr>
                <w:rFonts w:ascii="Arial" w:hAnsi="Arial" w:cs="Arial"/>
                <w:sz w:val="24"/>
                <w:szCs w:val="24"/>
              </w:rPr>
            </w:pPr>
            <w:r>
              <w:rPr>
                <w:rFonts w:ascii="Arial" w:hAnsi="Arial" w:cs="Arial"/>
                <w:sz w:val="24"/>
                <w:szCs w:val="24"/>
              </w:rPr>
              <w:t xml:space="preserve">A </w:t>
            </w:r>
            <w:r w:rsidRPr="00636E1C">
              <w:rPr>
                <w:rFonts w:ascii="Arial" w:hAnsi="Arial" w:cs="Arial"/>
                <w:sz w:val="24"/>
                <w:szCs w:val="24"/>
              </w:rPr>
              <w:t>PTL session</w:t>
            </w:r>
            <w:r>
              <w:rPr>
                <w:rFonts w:ascii="Arial" w:hAnsi="Arial" w:cs="Arial"/>
                <w:sz w:val="24"/>
                <w:szCs w:val="24"/>
              </w:rPr>
              <w:t xml:space="preserve"> would be planned for January 2022 on</w:t>
            </w:r>
            <w:r w:rsidRPr="00636E1C">
              <w:rPr>
                <w:rFonts w:ascii="Arial" w:hAnsi="Arial" w:cs="Arial"/>
                <w:sz w:val="24"/>
                <w:szCs w:val="24"/>
              </w:rPr>
              <w:t xml:space="preserve"> Emergency Preparedness and </w:t>
            </w:r>
            <w:r>
              <w:rPr>
                <w:rFonts w:ascii="Arial" w:hAnsi="Arial" w:cs="Arial"/>
                <w:sz w:val="24"/>
                <w:szCs w:val="24"/>
              </w:rPr>
              <w:t>CCG</w:t>
            </w:r>
            <w:r w:rsidRPr="00636E1C">
              <w:rPr>
                <w:rFonts w:ascii="Arial" w:hAnsi="Arial" w:cs="Arial"/>
                <w:sz w:val="24"/>
                <w:szCs w:val="24"/>
              </w:rPr>
              <w:t xml:space="preserve"> desk top exercise for 2022 would include PCNs.</w:t>
            </w:r>
          </w:p>
        </w:tc>
      </w:tr>
      <w:bookmarkEnd w:id="16"/>
    </w:tbl>
    <w:p w14:paraId="08D077B6" w14:textId="77777777" w:rsidR="00161196" w:rsidRPr="00FB575C" w:rsidRDefault="00161196" w:rsidP="00CF3286">
      <w:pPr>
        <w:pStyle w:val="NoSpacing"/>
        <w:jc w:val="both"/>
        <w:rPr>
          <w:rFonts w:ascii="Arial" w:hAnsi="Arial" w:cs="Arial"/>
          <w:b/>
          <w:color w:val="FF0000"/>
          <w:sz w:val="24"/>
          <w:szCs w:val="24"/>
          <w:lang w:eastAsia="en-US"/>
        </w:rPr>
      </w:pPr>
    </w:p>
    <w:p w14:paraId="13F82660" w14:textId="3A96338D" w:rsidR="00AA44AB" w:rsidRPr="00370898" w:rsidRDefault="00AA44AB" w:rsidP="00CF3286">
      <w:pPr>
        <w:pStyle w:val="NoSpacing"/>
        <w:jc w:val="both"/>
        <w:rPr>
          <w:rFonts w:ascii="Arial" w:hAnsi="Arial" w:cs="Arial"/>
          <w:b/>
          <w:sz w:val="24"/>
          <w:szCs w:val="24"/>
          <w:lang w:eastAsia="en-US"/>
        </w:rPr>
      </w:pPr>
      <w:r w:rsidRPr="00370898">
        <w:rPr>
          <w:rFonts w:ascii="Arial" w:hAnsi="Arial" w:cs="Arial"/>
          <w:b/>
          <w:sz w:val="24"/>
          <w:szCs w:val="24"/>
          <w:lang w:eastAsia="en-US"/>
        </w:rPr>
        <w:t>6.</w:t>
      </w:r>
      <w:r w:rsidRPr="00370898">
        <w:rPr>
          <w:rFonts w:ascii="Arial" w:hAnsi="Arial" w:cs="Arial"/>
          <w:b/>
          <w:sz w:val="24"/>
          <w:szCs w:val="24"/>
          <w:lang w:eastAsia="en-US"/>
        </w:rPr>
        <w:tab/>
        <w:t>QUALITY AND PERFORMANCE</w:t>
      </w:r>
    </w:p>
    <w:p w14:paraId="2F447CF8" w14:textId="717AFA47" w:rsidR="00AA44AB" w:rsidRPr="00FB575C" w:rsidRDefault="00AA44AB" w:rsidP="00CF3286">
      <w:pPr>
        <w:pStyle w:val="NoSpacing"/>
        <w:jc w:val="both"/>
        <w:rPr>
          <w:rFonts w:ascii="Arial" w:hAnsi="Arial" w:cs="Arial"/>
          <w:b/>
          <w:color w:val="FF0000"/>
          <w:sz w:val="24"/>
          <w:szCs w:val="24"/>
          <w:lang w:eastAsia="en-US"/>
        </w:rPr>
      </w:pPr>
    </w:p>
    <w:p w14:paraId="15E05AE0" w14:textId="71AAF76F" w:rsidR="00AA44AB" w:rsidRPr="00370898" w:rsidRDefault="00AA44AB" w:rsidP="00CF3286">
      <w:pPr>
        <w:pStyle w:val="NoSpacing"/>
        <w:jc w:val="both"/>
        <w:rPr>
          <w:rFonts w:ascii="Arial" w:hAnsi="Arial" w:cs="Arial"/>
          <w:b/>
          <w:sz w:val="24"/>
          <w:szCs w:val="24"/>
          <w:lang w:eastAsia="en-US"/>
        </w:rPr>
      </w:pPr>
      <w:r w:rsidRPr="00370898">
        <w:rPr>
          <w:rFonts w:ascii="Arial" w:hAnsi="Arial" w:cs="Arial"/>
          <w:b/>
          <w:sz w:val="24"/>
          <w:szCs w:val="24"/>
          <w:lang w:eastAsia="en-US"/>
        </w:rPr>
        <w:t>6.1</w:t>
      </w:r>
      <w:r w:rsidRPr="00370898">
        <w:rPr>
          <w:rFonts w:ascii="Arial" w:hAnsi="Arial" w:cs="Arial"/>
          <w:b/>
          <w:sz w:val="24"/>
          <w:szCs w:val="24"/>
          <w:lang w:eastAsia="en-US"/>
        </w:rPr>
        <w:tab/>
      </w:r>
      <w:r w:rsidR="00370898" w:rsidRPr="00370898">
        <w:rPr>
          <w:rFonts w:ascii="Arial" w:hAnsi="Arial" w:cs="Arial"/>
          <w:b/>
          <w:sz w:val="24"/>
          <w:szCs w:val="24"/>
          <w:lang w:eastAsia="en-US"/>
        </w:rPr>
        <w:t>HUMBER ACUTE SERVICES REVIEW</w:t>
      </w:r>
      <w:r w:rsidR="00370898">
        <w:rPr>
          <w:rFonts w:ascii="Arial" w:hAnsi="Arial" w:cs="Arial"/>
          <w:b/>
          <w:sz w:val="24"/>
          <w:szCs w:val="24"/>
          <w:lang w:eastAsia="en-US"/>
        </w:rPr>
        <w:t xml:space="preserve"> (HASR)</w:t>
      </w:r>
      <w:r w:rsidR="00370898" w:rsidRPr="00370898">
        <w:rPr>
          <w:rFonts w:ascii="Arial" w:hAnsi="Arial" w:cs="Arial"/>
          <w:b/>
          <w:sz w:val="24"/>
          <w:szCs w:val="24"/>
          <w:lang w:eastAsia="en-US"/>
        </w:rPr>
        <w:t xml:space="preserve"> UPDATE</w:t>
      </w:r>
    </w:p>
    <w:p w14:paraId="751FEB2D" w14:textId="1F606E2A" w:rsidR="00AA44AB" w:rsidRDefault="00370898" w:rsidP="0041105D">
      <w:pPr>
        <w:pStyle w:val="NoSpacing"/>
        <w:ind w:left="720"/>
        <w:jc w:val="both"/>
        <w:rPr>
          <w:rFonts w:ascii="Arial" w:hAnsi="Arial" w:cs="Arial"/>
          <w:bCs/>
          <w:sz w:val="24"/>
          <w:szCs w:val="24"/>
          <w:lang w:eastAsia="en-US"/>
        </w:rPr>
      </w:pPr>
      <w:r w:rsidRPr="00370898">
        <w:rPr>
          <w:rFonts w:ascii="Arial" w:hAnsi="Arial" w:cs="Arial"/>
          <w:bCs/>
          <w:sz w:val="24"/>
          <w:szCs w:val="24"/>
          <w:lang w:eastAsia="en-US"/>
        </w:rPr>
        <w:t>The</w:t>
      </w:r>
      <w:r w:rsidR="00E34AEA">
        <w:rPr>
          <w:rFonts w:ascii="Arial" w:hAnsi="Arial" w:cs="Arial"/>
          <w:bCs/>
          <w:sz w:val="24"/>
          <w:szCs w:val="24"/>
          <w:lang w:eastAsia="en-US"/>
        </w:rPr>
        <w:t xml:space="preserve"> Ch</w:t>
      </w:r>
      <w:r w:rsidR="00820F8A">
        <w:rPr>
          <w:rFonts w:ascii="Arial" w:hAnsi="Arial" w:cs="Arial"/>
          <w:bCs/>
          <w:sz w:val="24"/>
          <w:szCs w:val="24"/>
          <w:lang w:eastAsia="en-US"/>
        </w:rPr>
        <w:t>ie</w:t>
      </w:r>
      <w:r w:rsidR="00E34AEA">
        <w:rPr>
          <w:rFonts w:ascii="Arial" w:hAnsi="Arial" w:cs="Arial"/>
          <w:bCs/>
          <w:sz w:val="24"/>
          <w:szCs w:val="24"/>
          <w:lang w:eastAsia="en-US"/>
        </w:rPr>
        <w:t xml:space="preserve">f Operating Officer informed that an update was </w:t>
      </w:r>
      <w:r w:rsidR="00820F8A">
        <w:rPr>
          <w:rFonts w:ascii="Arial" w:hAnsi="Arial" w:cs="Arial"/>
          <w:bCs/>
          <w:sz w:val="24"/>
          <w:szCs w:val="24"/>
          <w:lang w:eastAsia="en-US"/>
        </w:rPr>
        <w:t xml:space="preserve">due to be provided at </w:t>
      </w:r>
      <w:r w:rsidR="008A29F9">
        <w:rPr>
          <w:rFonts w:ascii="Arial" w:hAnsi="Arial" w:cs="Arial"/>
          <w:bCs/>
          <w:sz w:val="24"/>
          <w:szCs w:val="24"/>
          <w:lang w:eastAsia="en-US"/>
        </w:rPr>
        <w:t>Hull City Council’s</w:t>
      </w:r>
      <w:r w:rsidR="00820F8A">
        <w:rPr>
          <w:rFonts w:ascii="Arial" w:hAnsi="Arial" w:cs="Arial"/>
          <w:bCs/>
          <w:sz w:val="24"/>
          <w:szCs w:val="24"/>
          <w:lang w:eastAsia="en-US"/>
        </w:rPr>
        <w:t xml:space="preserve"> Overview and Scrutiny Commission (OSC)</w:t>
      </w:r>
      <w:r w:rsidR="008A29F9">
        <w:rPr>
          <w:rFonts w:ascii="Arial" w:hAnsi="Arial" w:cs="Arial"/>
          <w:bCs/>
          <w:sz w:val="24"/>
          <w:szCs w:val="24"/>
          <w:lang w:eastAsia="en-US"/>
        </w:rPr>
        <w:t xml:space="preserve"> </w:t>
      </w:r>
      <w:r w:rsidR="001D493E">
        <w:rPr>
          <w:rFonts w:ascii="Arial" w:hAnsi="Arial" w:cs="Arial"/>
          <w:bCs/>
          <w:sz w:val="24"/>
          <w:szCs w:val="24"/>
          <w:lang w:eastAsia="en-US"/>
        </w:rPr>
        <w:t>on 10</w:t>
      </w:r>
      <w:r w:rsidR="008A29F9">
        <w:rPr>
          <w:rFonts w:ascii="Arial" w:hAnsi="Arial" w:cs="Arial"/>
          <w:bCs/>
          <w:sz w:val="24"/>
          <w:szCs w:val="24"/>
          <w:lang w:eastAsia="en-US"/>
        </w:rPr>
        <w:t xml:space="preserve"> December 2021</w:t>
      </w:r>
      <w:r w:rsidR="00820F8A">
        <w:rPr>
          <w:rFonts w:ascii="Arial" w:hAnsi="Arial" w:cs="Arial"/>
          <w:bCs/>
          <w:sz w:val="24"/>
          <w:szCs w:val="24"/>
          <w:lang w:eastAsia="en-US"/>
        </w:rPr>
        <w:t xml:space="preserve"> and would circulate th</w:t>
      </w:r>
      <w:r w:rsidR="008A29F9">
        <w:rPr>
          <w:rFonts w:ascii="Arial" w:hAnsi="Arial" w:cs="Arial"/>
          <w:bCs/>
          <w:sz w:val="24"/>
          <w:szCs w:val="24"/>
          <w:lang w:eastAsia="en-US"/>
        </w:rPr>
        <w:t>is</w:t>
      </w:r>
      <w:r w:rsidR="00820F8A">
        <w:rPr>
          <w:rFonts w:ascii="Arial" w:hAnsi="Arial" w:cs="Arial"/>
          <w:bCs/>
          <w:sz w:val="24"/>
          <w:szCs w:val="24"/>
          <w:lang w:eastAsia="en-US"/>
        </w:rPr>
        <w:t xml:space="preserve"> update to the Board for information.</w:t>
      </w:r>
    </w:p>
    <w:p w14:paraId="43041BC1" w14:textId="0FA9A5F7" w:rsidR="009D4198" w:rsidRDefault="009D4198" w:rsidP="0041105D">
      <w:pPr>
        <w:pStyle w:val="NoSpacing"/>
        <w:ind w:left="720"/>
        <w:jc w:val="both"/>
        <w:rPr>
          <w:rFonts w:ascii="Arial" w:hAnsi="Arial" w:cs="Arial"/>
          <w:bCs/>
          <w:sz w:val="24"/>
          <w:szCs w:val="24"/>
          <w:lang w:eastAsia="en-US"/>
        </w:rPr>
      </w:pPr>
    </w:p>
    <w:p w14:paraId="7A50A8F4" w14:textId="20E0C226" w:rsidR="009D4198" w:rsidRPr="00370898" w:rsidRDefault="009D4198" w:rsidP="0041105D">
      <w:pPr>
        <w:pStyle w:val="NoSpacing"/>
        <w:ind w:left="720"/>
        <w:jc w:val="both"/>
        <w:rPr>
          <w:rFonts w:ascii="Arial" w:hAnsi="Arial" w:cs="Arial"/>
          <w:bCs/>
          <w:sz w:val="24"/>
          <w:szCs w:val="24"/>
          <w:lang w:eastAsia="en-US"/>
        </w:rPr>
      </w:pPr>
      <w:r>
        <w:rPr>
          <w:rFonts w:ascii="Arial" w:hAnsi="Arial" w:cs="Arial"/>
          <w:bCs/>
          <w:sz w:val="24"/>
          <w:szCs w:val="24"/>
          <w:lang w:eastAsia="en-US"/>
        </w:rPr>
        <w:t>The Associate Director of Communication and Engagement noted the significant work being undertaken around engagement in readiness for a full public consultation to be held in Spring 2022 and suggested this was included within the above update.</w:t>
      </w:r>
    </w:p>
    <w:p w14:paraId="11526407" w14:textId="77777777" w:rsidR="008F04A7" w:rsidRPr="00FB575C" w:rsidRDefault="008F04A7" w:rsidP="00D40219">
      <w:pPr>
        <w:pStyle w:val="NoSpacing"/>
        <w:ind w:left="720"/>
        <w:jc w:val="both"/>
        <w:rPr>
          <w:rFonts w:ascii="Arial" w:hAnsi="Arial" w:cs="Arial"/>
          <w:b/>
          <w:bCs/>
          <w:color w:val="FF0000"/>
          <w:sz w:val="24"/>
          <w:szCs w:val="24"/>
        </w:rPr>
      </w:pPr>
      <w:bookmarkStart w:id="17" w:name="_Hlk83296511"/>
    </w:p>
    <w:p w14:paraId="5D8B4878" w14:textId="6C019D5E" w:rsidR="00D40219" w:rsidRPr="00370898" w:rsidRDefault="00D40219" w:rsidP="00D40219">
      <w:pPr>
        <w:pStyle w:val="NoSpacing"/>
        <w:ind w:left="720"/>
        <w:jc w:val="both"/>
        <w:rPr>
          <w:rFonts w:ascii="Arial" w:hAnsi="Arial" w:cs="Arial"/>
          <w:b/>
          <w:sz w:val="24"/>
          <w:szCs w:val="24"/>
        </w:rPr>
      </w:pPr>
      <w:r w:rsidRPr="00370898">
        <w:rPr>
          <w:rFonts w:ascii="Arial" w:hAnsi="Arial" w:cs="Arial"/>
          <w:b/>
          <w:bCs/>
          <w:sz w:val="24"/>
          <w:szCs w:val="24"/>
        </w:rPr>
        <w:t>Resolved</w:t>
      </w:r>
      <w:r w:rsidRPr="00370898">
        <w:rPr>
          <w:rFonts w:ascii="Arial" w:hAnsi="Arial" w:cs="Arial"/>
          <w:b/>
          <w:sz w:val="24"/>
          <w:szCs w:val="24"/>
        </w:rPr>
        <w:t xml:space="preserve"> </w:t>
      </w:r>
    </w:p>
    <w:p w14:paraId="436819E8" w14:textId="77777777" w:rsidR="00D40219" w:rsidRPr="00370898" w:rsidRDefault="00D40219" w:rsidP="00D40219">
      <w:pPr>
        <w:pStyle w:val="NoSpacing"/>
        <w:ind w:firstLine="720"/>
        <w:jc w:val="both"/>
        <w:rPr>
          <w:rFonts w:ascii="Arial" w:hAnsi="Arial" w:cs="Arial"/>
          <w:sz w:val="24"/>
          <w:szCs w:val="24"/>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370898" w:rsidRPr="00370898" w14:paraId="60F7F3D1" w14:textId="77777777" w:rsidTr="00C66FD2">
        <w:tc>
          <w:tcPr>
            <w:tcW w:w="709" w:type="dxa"/>
            <w:tcMar>
              <w:top w:w="0" w:type="dxa"/>
              <w:left w:w="108" w:type="dxa"/>
              <w:bottom w:w="0" w:type="dxa"/>
              <w:right w:w="108" w:type="dxa"/>
            </w:tcMar>
          </w:tcPr>
          <w:p w14:paraId="0BB6ABDB" w14:textId="77777777" w:rsidR="00D40219" w:rsidRPr="00370898" w:rsidDel="003766B1" w:rsidRDefault="00D40219" w:rsidP="00C66FD2">
            <w:pPr>
              <w:pStyle w:val="NoSpacing"/>
              <w:jc w:val="both"/>
              <w:rPr>
                <w:rFonts w:ascii="Arial" w:hAnsi="Arial" w:cs="Arial"/>
                <w:bCs/>
                <w:sz w:val="24"/>
                <w:szCs w:val="24"/>
              </w:rPr>
            </w:pPr>
            <w:r w:rsidRPr="00370898">
              <w:rPr>
                <w:rFonts w:ascii="Arial" w:hAnsi="Arial" w:cs="Arial"/>
                <w:bCs/>
                <w:sz w:val="24"/>
                <w:szCs w:val="24"/>
              </w:rPr>
              <w:t>(a)</w:t>
            </w:r>
          </w:p>
        </w:tc>
        <w:tc>
          <w:tcPr>
            <w:tcW w:w="8108" w:type="dxa"/>
            <w:tcMar>
              <w:top w:w="0" w:type="dxa"/>
              <w:left w:w="108" w:type="dxa"/>
              <w:bottom w:w="0" w:type="dxa"/>
              <w:right w:w="108" w:type="dxa"/>
            </w:tcMar>
          </w:tcPr>
          <w:p w14:paraId="79EBAA7A" w14:textId="3EF61334" w:rsidR="00D40219" w:rsidRPr="00370898" w:rsidRDefault="008F04A7" w:rsidP="00C66FD2">
            <w:pPr>
              <w:spacing w:after="0" w:line="240" w:lineRule="auto"/>
              <w:jc w:val="both"/>
              <w:rPr>
                <w:rFonts w:ascii="Arial" w:hAnsi="Arial" w:cs="Arial"/>
                <w:sz w:val="24"/>
                <w:szCs w:val="24"/>
                <w:highlight w:val="yellow"/>
              </w:rPr>
            </w:pPr>
            <w:r w:rsidRPr="00370898">
              <w:rPr>
                <w:rFonts w:ascii="Arial" w:hAnsi="Arial" w:cs="Arial"/>
                <w:sz w:val="24"/>
                <w:szCs w:val="24"/>
              </w:rPr>
              <w:t>T</w:t>
            </w:r>
            <w:r w:rsidR="00D40219" w:rsidRPr="00370898">
              <w:rPr>
                <w:rFonts w:ascii="Arial" w:hAnsi="Arial" w:cs="Arial"/>
                <w:sz w:val="24"/>
                <w:szCs w:val="24"/>
              </w:rPr>
              <w:t>he</w:t>
            </w:r>
            <w:r w:rsidR="007F1C61" w:rsidRPr="00370898">
              <w:rPr>
                <w:rFonts w:ascii="Arial" w:hAnsi="Arial" w:cs="Arial"/>
                <w:sz w:val="24"/>
                <w:szCs w:val="24"/>
              </w:rPr>
              <w:t xml:space="preserve"> </w:t>
            </w:r>
            <w:r w:rsidR="00D40219" w:rsidRPr="00370898">
              <w:rPr>
                <w:rFonts w:ascii="Arial" w:hAnsi="Arial" w:cs="Arial"/>
                <w:sz w:val="24"/>
                <w:szCs w:val="24"/>
              </w:rPr>
              <w:t>Board</w:t>
            </w:r>
            <w:r w:rsidR="00370898">
              <w:rPr>
                <w:rFonts w:ascii="Arial" w:hAnsi="Arial" w:cs="Arial"/>
                <w:sz w:val="24"/>
                <w:szCs w:val="24"/>
              </w:rPr>
              <w:t xml:space="preserve"> </w:t>
            </w:r>
            <w:r w:rsidR="00820F8A">
              <w:rPr>
                <w:rFonts w:ascii="Arial" w:hAnsi="Arial" w:cs="Arial"/>
                <w:sz w:val="24"/>
                <w:szCs w:val="24"/>
              </w:rPr>
              <w:t>agreed to receive a HASR</w:t>
            </w:r>
            <w:r w:rsidR="00370898">
              <w:rPr>
                <w:rFonts w:ascii="Arial" w:hAnsi="Arial" w:cs="Arial"/>
                <w:sz w:val="24"/>
                <w:szCs w:val="24"/>
              </w:rPr>
              <w:t xml:space="preserve"> update</w:t>
            </w:r>
            <w:r w:rsidR="001D493E">
              <w:rPr>
                <w:rFonts w:ascii="Arial" w:hAnsi="Arial" w:cs="Arial"/>
                <w:sz w:val="24"/>
                <w:szCs w:val="24"/>
              </w:rPr>
              <w:t xml:space="preserve"> virtually</w:t>
            </w:r>
            <w:r w:rsidR="00820F8A">
              <w:rPr>
                <w:rFonts w:ascii="Arial" w:hAnsi="Arial" w:cs="Arial"/>
                <w:sz w:val="24"/>
                <w:szCs w:val="24"/>
              </w:rPr>
              <w:t xml:space="preserve"> following Hull City Council’s Overview and Scrutiny Committee meeting to be held </w:t>
            </w:r>
            <w:r w:rsidR="001D493E">
              <w:rPr>
                <w:rFonts w:ascii="Arial" w:hAnsi="Arial" w:cs="Arial"/>
                <w:sz w:val="24"/>
                <w:szCs w:val="24"/>
              </w:rPr>
              <w:t>on 10</w:t>
            </w:r>
            <w:r w:rsidR="00820F8A">
              <w:rPr>
                <w:rFonts w:ascii="Arial" w:hAnsi="Arial" w:cs="Arial"/>
                <w:sz w:val="24"/>
                <w:szCs w:val="24"/>
              </w:rPr>
              <w:t xml:space="preserve"> December 2021 where the latest update would b</w:t>
            </w:r>
            <w:r w:rsidR="001D493E">
              <w:rPr>
                <w:rFonts w:ascii="Arial" w:hAnsi="Arial" w:cs="Arial"/>
                <w:sz w:val="24"/>
                <w:szCs w:val="24"/>
              </w:rPr>
              <w:t>e</w:t>
            </w:r>
            <w:r w:rsidR="00820F8A">
              <w:rPr>
                <w:rFonts w:ascii="Arial" w:hAnsi="Arial" w:cs="Arial"/>
                <w:sz w:val="24"/>
                <w:szCs w:val="24"/>
              </w:rPr>
              <w:t xml:space="preserve"> presented.</w:t>
            </w:r>
          </w:p>
        </w:tc>
      </w:tr>
      <w:bookmarkEnd w:id="17"/>
    </w:tbl>
    <w:p w14:paraId="708FD683" w14:textId="45B71FCA" w:rsidR="00D40219" w:rsidRPr="00FB575C" w:rsidRDefault="00D40219" w:rsidP="00E4032F">
      <w:pPr>
        <w:pStyle w:val="NoSpacing"/>
        <w:jc w:val="both"/>
        <w:rPr>
          <w:rFonts w:ascii="Arial" w:hAnsi="Arial" w:cs="Arial"/>
          <w:b/>
          <w:color w:val="FF0000"/>
          <w:sz w:val="24"/>
          <w:szCs w:val="24"/>
          <w:lang w:eastAsia="en-US"/>
        </w:rPr>
      </w:pPr>
    </w:p>
    <w:p w14:paraId="1D4B6A51" w14:textId="33220F29" w:rsidR="00E4032F" w:rsidRPr="0023741F" w:rsidRDefault="00E4032F" w:rsidP="00E4032F">
      <w:pPr>
        <w:pStyle w:val="NoSpacing"/>
        <w:ind w:left="720" w:hanging="720"/>
        <w:jc w:val="both"/>
        <w:rPr>
          <w:rFonts w:ascii="Arial" w:hAnsi="Arial" w:cs="Arial"/>
          <w:b/>
          <w:sz w:val="24"/>
          <w:szCs w:val="24"/>
          <w:lang w:eastAsia="en-US"/>
        </w:rPr>
      </w:pPr>
      <w:r w:rsidRPr="0023741F">
        <w:rPr>
          <w:rFonts w:ascii="Arial" w:hAnsi="Arial" w:cs="Arial"/>
          <w:b/>
          <w:sz w:val="24"/>
          <w:szCs w:val="24"/>
          <w:lang w:eastAsia="en-US"/>
        </w:rPr>
        <w:t>6.2</w:t>
      </w:r>
      <w:r w:rsidRPr="0023741F">
        <w:rPr>
          <w:rFonts w:ascii="Arial" w:hAnsi="Arial" w:cs="Arial"/>
          <w:b/>
          <w:sz w:val="24"/>
          <w:szCs w:val="24"/>
          <w:lang w:eastAsia="en-US"/>
        </w:rPr>
        <w:tab/>
        <w:t>QUALITY AND PERFORMANCE REPORT (INCLUDING CONTRACTS, FINANCE AND PERFORMANCE – PART 1</w:t>
      </w:r>
    </w:p>
    <w:p w14:paraId="0E1E6D0C" w14:textId="323EF4D4" w:rsidR="007062E0" w:rsidRPr="007062E0" w:rsidRDefault="00E4032F" w:rsidP="00360394">
      <w:pPr>
        <w:pStyle w:val="NoSpacing"/>
        <w:ind w:left="720" w:hanging="720"/>
        <w:jc w:val="both"/>
        <w:rPr>
          <w:rFonts w:ascii="Arial" w:hAnsi="Arial" w:cs="Arial"/>
          <w:bCs/>
          <w:sz w:val="24"/>
          <w:szCs w:val="24"/>
          <w:lang w:eastAsia="en-US"/>
        </w:rPr>
      </w:pPr>
      <w:r w:rsidRPr="00FB575C">
        <w:rPr>
          <w:rFonts w:ascii="Arial" w:hAnsi="Arial" w:cs="Arial"/>
          <w:b/>
          <w:color w:val="FF0000"/>
          <w:sz w:val="24"/>
          <w:szCs w:val="24"/>
          <w:lang w:eastAsia="en-US"/>
        </w:rPr>
        <w:tab/>
      </w:r>
      <w:r w:rsidR="007062E0" w:rsidRPr="007062E0">
        <w:rPr>
          <w:rFonts w:ascii="Arial" w:hAnsi="Arial" w:cs="Arial"/>
          <w:bCs/>
          <w:sz w:val="24"/>
          <w:szCs w:val="24"/>
          <w:lang w:eastAsia="en-US"/>
        </w:rPr>
        <w:t>Dr Moult</w:t>
      </w:r>
      <w:r w:rsidR="007062E0" w:rsidRPr="007062E0">
        <w:rPr>
          <w:rFonts w:ascii="Arial" w:hAnsi="Arial" w:cs="Arial"/>
          <w:b/>
          <w:sz w:val="24"/>
          <w:szCs w:val="24"/>
          <w:lang w:eastAsia="en-US"/>
        </w:rPr>
        <w:t xml:space="preserve"> </w:t>
      </w:r>
      <w:r w:rsidR="007062E0">
        <w:rPr>
          <w:rFonts w:ascii="Arial" w:hAnsi="Arial" w:cs="Arial"/>
          <w:bCs/>
          <w:sz w:val="24"/>
          <w:szCs w:val="24"/>
          <w:lang w:eastAsia="en-US"/>
        </w:rPr>
        <w:t>d</w:t>
      </w:r>
      <w:r w:rsidR="007062E0" w:rsidRPr="007062E0">
        <w:rPr>
          <w:rFonts w:ascii="Arial" w:hAnsi="Arial" w:cs="Arial"/>
          <w:bCs/>
          <w:sz w:val="24"/>
          <w:szCs w:val="24"/>
          <w:lang w:eastAsia="en-US"/>
        </w:rPr>
        <w:t>eclared a General Interest</w:t>
      </w:r>
      <w:r w:rsidR="007062E0">
        <w:rPr>
          <w:rFonts w:ascii="Arial" w:hAnsi="Arial" w:cs="Arial"/>
          <w:bCs/>
          <w:sz w:val="24"/>
          <w:szCs w:val="24"/>
          <w:lang w:eastAsia="en-US"/>
        </w:rPr>
        <w:t xml:space="preserve"> in this item</w:t>
      </w:r>
      <w:r w:rsidR="007062E0" w:rsidRPr="007062E0">
        <w:rPr>
          <w:rFonts w:ascii="Arial" w:hAnsi="Arial" w:cs="Arial"/>
          <w:bCs/>
          <w:sz w:val="24"/>
          <w:szCs w:val="24"/>
          <w:lang w:eastAsia="en-US"/>
        </w:rPr>
        <w:t xml:space="preserve"> as a GP for the Modality PCN who was involved in elective work for HUTHT. The declaration was noted and no further action was required to be taken.</w:t>
      </w:r>
    </w:p>
    <w:p w14:paraId="76CCCE38" w14:textId="77777777" w:rsidR="007062E0" w:rsidRDefault="007062E0" w:rsidP="00360394">
      <w:pPr>
        <w:pStyle w:val="NoSpacing"/>
        <w:ind w:left="720" w:hanging="720"/>
        <w:jc w:val="both"/>
        <w:rPr>
          <w:rFonts w:ascii="Arial" w:hAnsi="Arial" w:cs="Arial"/>
          <w:b/>
          <w:color w:val="FF0000"/>
          <w:sz w:val="24"/>
          <w:szCs w:val="24"/>
          <w:lang w:eastAsia="en-US"/>
        </w:rPr>
      </w:pPr>
    </w:p>
    <w:p w14:paraId="6E5E7B6F" w14:textId="2D96E8E7" w:rsidR="008F04A7" w:rsidRPr="0023741F" w:rsidRDefault="008F04A7" w:rsidP="007062E0">
      <w:pPr>
        <w:pStyle w:val="NoSpacing"/>
        <w:ind w:left="720"/>
        <w:jc w:val="both"/>
        <w:rPr>
          <w:rFonts w:ascii="Arial" w:hAnsi="Arial" w:cs="Arial"/>
          <w:bCs/>
          <w:sz w:val="24"/>
          <w:szCs w:val="24"/>
          <w:lang w:eastAsia="en-US"/>
        </w:rPr>
      </w:pPr>
      <w:r w:rsidRPr="0023741F">
        <w:rPr>
          <w:rFonts w:ascii="Arial" w:hAnsi="Arial" w:cs="Arial"/>
          <w:bCs/>
          <w:sz w:val="24"/>
          <w:szCs w:val="24"/>
          <w:lang w:eastAsia="en-US"/>
        </w:rPr>
        <w:t>The Chief Finance Officer</w:t>
      </w:r>
      <w:r w:rsidR="00F81D67" w:rsidRPr="0023741F">
        <w:rPr>
          <w:rFonts w:ascii="Arial" w:hAnsi="Arial" w:cs="Arial"/>
          <w:bCs/>
          <w:sz w:val="24"/>
          <w:szCs w:val="24"/>
          <w:lang w:eastAsia="en-US"/>
        </w:rPr>
        <w:t xml:space="preserve"> pr</w:t>
      </w:r>
      <w:r w:rsidR="00D350F1">
        <w:rPr>
          <w:rFonts w:ascii="Arial" w:hAnsi="Arial" w:cs="Arial"/>
          <w:bCs/>
          <w:sz w:val="24"/>
          <w:szCs w:val="24"/>
          <w:lang w:eastAsia="en-US"/>
        </w:rPr>
        <w:t>esented</w:t>
      </w:r>
      <w:r w:rsidR="00F81D67" w:rsidRPr="0023741F">
        <w:rPr>
          <w:rFonts w:ascii="Arial" w:hAnsi="Arial" w:cs="Arial"/>
          <w:bCs/>
          <w:sz w:val="24"/>
          <w:szCs w:val="24"/>
          <w:lang w:eastAsia="en-US"/>
        </w:rPr>
        <w:t xml:space="preserve"> the Board with a corporate summary </w:t>
      </w:r>
      <w:r w:rsidR="00D350F1" w:rsidRPr="00D350F1">
        <w:rPr>
          <w:rFonts w:ascii="Arial" w:hAnsi="Arial" w:cs="Arial"/>
          <w:bCs/>
          <w:sz w:val="24"/>
          <w:szCs w:val="24"/>
          <w:lang w:eastAsia="en-US"/>
        </w:rPr>
        <w:t xml:space="preserve">of </w:t>
      </w:r>
      <w:r w:rsidR="00D350F1">
        <w:rPr>
          <w:rFonts w:ascii="Arial" w:hAnsi="Arial" w:cs="Arial"/>
          <w:bCs/>
          <w:sz w:val="24"/>
          <w:szCs w:val="24"/>
          <w:lang w:eastAsia="en-US"/>
        </w:rPr>
        <w:t>o</w:t>
      </w:r>
      <w:r w:rsidR="00D350F1" w:rsidRPr="00D350F1">
        <w:rPr>
          <w:rFonts w:ascii="Arial" w:hAnsi="Arial" w:cs="Arial"/>
          <w:bCs/>
          <w:sz w:val="24"/>
          <w:szCs w:val="24"/>
          <w:lang w:eastAsia="en-US"/>
        </w:rPr>
        <w:t>verall CCG Performance</w:t>
      </w:r>
      <w:r w:rsidR="00360394">
        <w:rPr>
          <w:rFonts w:ascii="Arial" w:hAnsi="Arial" w:cs="Arial"/>
          <w:bCs/>
          <w:sz w:val="24"/>
          <w:szCs w:val="24"/>
          <w:lang w:eastAsia="en-US"/>
        </w:rPr>
        <w:t xml:space="preserve"> and</w:t>
      </w:r>
      <w:r w:rsidR="00D350F1" w:rsidRPr="00D350F1">
        <w:rPr>
          <w:rFonts w:ascii="Arial" w:hAnsi="Arial" w:cs="Arial"/>
          <w:bCs/>
          <w:sz w:val="24"/>
          <w:szCs w:val="24"/>
          <w:lang w:eastAsia="en-US"/>
        </w:rPr>
        <w:t xml:space="preserve"> current Financial Position</w:t>
      </w:r>
      <w:r w:rsidR="00011D77">
        <w:rPr>
          <w:rFonts w:ascii="Arial" w:hAnsi="Arial" w:cs="Arial"/>
          <w:bCs/>
          <w:sz w:val="24"/>
          <w:szCs w:val="24"/>
          <w:lang w:eastAsia="en-US"/>
        </w:rPr>
        <w:t xml:space="preserve"> </w:t>
      </w:r>
      <w:r w:rsidR="00F81D67" w:rsidRPr="0023741F">
        <w:rPr>
          <w:rFonts w:ascii="Arial" w:hAnsi="Arial" w:cs="Arial"/>
          <w:bCs/>
          <w:sz w:val="24"/>
          <w:szCs w:val="24"/>
          <w:lang w:eastAsia="en-US"/>
        </w:rPr>
        <w:t>with the following key points noted:-</w:t>
      </w:r>
    </w:p>
    <w:p w14:paraId="177BB688" w14:textId="00164EAF" w:rsidR="00F81D67" w:rsidRPr="00FB575C" w:rsidRDefault="00F81D67" w:rsidP="009C7995">
      <w:pPr>
        <w:pStyle w:val="NoSpacing"/>
        <w:ind w:left="720" w:hanging="720"/>
        <w:jc w:val="both"/>
        <w:rPr>
          <w:rFonts w:ascii="Arial" w:hAnsi="Arial" w:cs="Arial"/>
          <w:bCs/>
          <w:color w:val="FF0000"/>
          <w:sz w:val="24"/>
          <w:szCs w:val="24"/>
          <w:lang w:eastAsia="en-US"/>
        </w:rPr>
      </w:pPr>
    </w:p>
    <w:p w14:paraId="47A3594B" w14:textId="248B05C5" w:rsidR="001C68AB" w:rsidRDefault="00F81D67" w:rsidP="0075231E">
      <w:pPr>
        <w:pStyle w:val="NoSpacing"/>
        <w:ind w:left="720" w:hanging="720"/>
        <w:jc w:val="both"/>
        <w:rPr>
          <w:rFonts w:ascii="Arial" w:hAnsi="Arial" w:cs="Arial"/>
          <w:bCs/>
          <w:sz w:val="24"/>
          <w:szCs w:val="24"/>
          <w:lang w:eastAsia="en-US"/>
        </w:rPr>
      </w:pPr>
      <w:r w:rsidRPr="00FB575C">
        <w:rPr>
          <w:rFonts w:ascii="Arial" w:hAnsi="Arial" w:cs="Arial"/>
          <w:bCs/>
          <w:color w:val="FF0000"/>
          <w:sz w:val="24"/>
          <w:szCs w:val="24"/>
          <w:lang w:eastAsia="en-US"/>
        </w:rPr>
        <w:tab/>
      </w:r>
      <w:r w:rsidR="00DB2897" w:rsidRPr="00DB2897">
        <w:rPr>
          <w:rFonts w:ascii="Arial" w:hAnsi="Arial" w:cs="Arial"/>
          <w:bCs/>
          <w:sz w:val="24"/>
          <w:szCs w:val="24"/>
          <w:lang w:eastAsia="en-US"/>
        </w:rPr>
        <w:t xml:space="preserve">The </w:t>
      </w:r>
      <w:r w:rsidR="00766D41" w:rsidRPr="00DB2897">
        <w:rPr>
          <w:rFonts w:ascii="Arial" w:hAnsi="Arial" w:cs="Arial"/>
          <w:bCs/>
          <w:sz w:val="24"/>
          <w:szCs w:val="24"/>
          <w:lang w:eastAsia="en-US"/>
        </w:rPr>
        <w:t>Fin</w:t>
      </w:r>
      <w:r w:rsidR="00DB2897" w:rsidRPr="00DB2897">
        <w:rPr>
          <w:rFonts w:ascii="Arial" w:hAnsi="Arial" w:cs="Arial"/>
          <w:bCs/>
          <w:sz w:val="24"/>
          <w:szCs w:val="24"/>
          <w:lang w:eastAsia="en-US"/>
        </w:rPr>
        <w:t>an</w:t>
      </w:r>
      <w:r w:rsidR="00766D41" w:rsidRPr="00DB2897">
        <w:rPr>
          <w:rFonts w:ascii="Arial" w:hAnsi="Arial" w:cs="Arial"/>
          <w:bCs/>
          <w:sz w:val="24"/>
          <w:szCs w:val="24"/>
          <w:lang w:eastAsia="en-US"/>
        </w:rPr>
        <w:t xml:space="preserve">cial Position for the first </w:t>
      </w:r>
      <w:r w:rsidR="004625BE">
        <w:rPr>
          <w:rFonts w:ascii="Arial" w:hAnsi="Arial" w:cs="Arial"/>
          <w:bCs/>
          <w:sz w:val="24"/>
          <w:szCs w:val="24"/>
          <w:lang w:eastAsia="en-US"/>
        </w:rPr>
        <w:t>half of the year (H1)</w:t>
      </w:r>
      <w:r w:rsidR="00766D41" w:rsidRPr="00DB2897">
        <w:rPr>
          <w:rFonts w:ascii="Arial" w:hAnsi="Arial" w:cs="Arial"/>
          <w:bCs/>
          <w:sz w:val="24"/>
          <w:szCs w:val="24"/>
          <w:lang w:eastAsia="en-US"/>
        </w:rPr>
        <w:t xml:space="preserve"> to 30 September</w:t>
      </w:r>
      <w:r w:rsidR="00DB2897" w:rsidRPr="00DB2897">
        <w:rPr>
          <w:rFonts w:ascii="Arial" w:hAnsi="Arial" w:cs="Arial"/>
          <w:bCs/>
          <w:sz w:val="24"/>
          <w:szCs w:val="24"/>
          <w:lang w:eastAsia="en-US"/>
        </w:rPr>
        <w:t xml:space="preserve"> 2021 </w:t>
      </w:r>
      <w:r w:rsidR="00DB2897">
        <w:rPr>
          <w:rFonts w:ascii="Arial" w:hAnsi="Arial" w:cs="Arial"/>
          <w:bCs/>
          <w:sz w:val="24"/>
          <w:szCs w:val="24"/>
          <w:lang w:eastAsia="en-US"/>
        </w:rPr>
        <w:t>had been</w:t>
      </w:r>
      <w:r w:rsidR="00DB2897" w:rsidRPr="00DB2897">
        <w:rPr>
          <w:rFonts w:ascii="Arial" w:hAnsi="Arial" w:cs="Arial"/>
          <w:bCs/>
          <w:sz w:val="24"/>
          <w:szCs w:val="24"/>
          <w:lang w:eastAsia="en-US"/>
        </w:rPr>
        <w:t xml:space="preserve"> delivered</w:t>
      </w:r>
      <w:r w:rsidR="00DB2897">
        <w:rPr>
          <w:rFonts w:ascii="Arial" w:hAnsi="Arial" w:cs="Arial"/>
          <w:bCs/>
          <w:sz w:val="24"/>
          <w:szCs w:val="24"/>
          <w:lang w:eastAsia="en-US"/>
        </w:rPr>
        <w:t xml:space="preserve"> and had worked at pace, coordinated across the Humber, on the completion of the plan for the second half of the year (H2).</w:t>
      </w:r>
      <w:r w:rsidR="00874D79">
        <w:rPr>
          <w:rFonts w:ascii="Arial" w:hAnsi="Arial" w:cs="Arial"/>
          <w:bCs/>
          <w:sz w:val="24"/>
          <w:szCs w:val="24"/>
          <w:lang w:eastAsia="en-US"/>
        </w:rPr>
        <w:t xml:space="preserve"> Thanks was extended to all finance teams for working under significant pressure with continual changing guidelines. The timescales for submission of the combined Humber system plan was </w:t>
      </w:r>
      <w:r w:rsidR="00874D79">
        <w:rPr>
          <w:rFonts w:ascii="Arial" w:hAnsi="Arial" w:cs="Arial"/>
          <w:bCs/>
          <w:sz w:val="24"/>
          <w:szCs w:val="24"/>
          <w:lang w:eastAsia="en-US"/>
        </w:rPr>
        <w:lastRenderedPageBreak/>
        <w:t>delayed slightly due to announcements from the sector around additional resources specifically linked to elective recovery.</w:t>
      </w:r>
    </w:p>
    <w:p w14:paraId="03C52AD5" w14:textId="77777777" w:rsidR="00011D77" w:rsidRDefault="00011D77" w:rsidP="00B372AF">
      <w:pPr>
        <w:pStyle w:val="NoSpacing"/>
        <w:ind w:left="720"/>
        <w:jc w:val="both"/>
        <w:rPr>
          <w:rFonts w:ascii="Arial" w:hAnsi="Arial" w:cs="Arial"/>
          <w:bCs/>
          <w:sz w:val="24"/>
          <w:szCs w:val="24"/>
          <w:lang w:eastAsia="en-US"/>
        </w:rPr>
      </w:pPr>
    </w:p>
    <w:p w14:paraId="69FCEDDD" w14:textId="5FDC5893" w:rsidR="000269BF" w:rsidRDefault="004233A4" w:rsidP="00B372AF">
      <w:pPr>
        <w:pStyle w:val="NoSpacing"/>
        <w:ind w:left="720"/>
        <w:jc w:val="both"/>
        <w:rPr>
          <w:rFonts w:ascii="Arial" w:hAnsi="Arial" w:cs="Arial"/>
          <w:bCs/>
          <w:sz w:val="24"/>
          <w:szCs w:val="24"/>
          <w:lang w:eastAsia="en-US"/>
        </w:rPr>
      </w:pPr>
      <w:r>
        <w:rPr>
          <w:rFonts w:ascii="Arial" w:hAnsi="Arial" w:cs="Arial"/>
          <w:bCs/>
          <w:sz w:val="24"/>
          <w:szCs w:val="24"/>
          <w:lang w:eastAsia="en-US"/>
        </w:rPr>
        <w:t>There was a c</w:t>
      </w:r>
      <w:r w:rsidR="000269BF">
        <w:rPr>
          <w:rFonts w:ascii="Arial" w:hAnsi="Arial" w:cs="Arial"/>
          <w:bCs/>
          <w:sz w:val="24"/>
          <w:szCs w:val="24"/>
          <w:lang w:eastAsia="en-US"/>
        </w:rPr>
        <w:t>ontinued significant commitment at a national level on Covid-19 recovery and moving attention to next year to the routine financial regime with effect from 1 April 2022. Conversations</w:t>
      </w:r>
      <w:r w:rsidR="00D87A74">
        <w:rPr>
          <w:rFonts w:ascii="Arial" w:hAnsi="Arial" w:cs="Arial"/>
          <w:bCs/>
          <w:sz w:val="24"/>
          <w:szCs w:val="24"/>
          <w:lang w:eastAsia="en-US"/>
        </w:rPr>
        <w:t xml:space="preserve"> had commenced with the national team around how the new arrangements would operate</w:t>
      </w:r>
      <w:r w:rsidR="00CF7503">
        <w:rPr>
          <w:rFonts w:ascii="Arial" w:hAnsi="Arial" w:cs="Arial"/>
          <w:bCs/>
          <w:sz w:val="24"/>
          <w:szCs w:val="24"/>
          <w:lang w:eastAsia="en-US"/>
        </w:rPr>
        <w:t xml:space="preserve"> with positive suggestions on how to move to something more sustainable.</w:t>
      </w:r>
      <w:r w:rsidR="00D52B7E">
        <w:rPr>
          <w:rFonts w:ascii="Arial" w:hAnsi="Arial" w:cs="Arial"/>
          <w:bCs/>
          <w:sz w:val="24"/>
          <w:szCs w:val="24"/>
          <w:lang w:eastAsia="en-US"/>
        </w:rPr>
        <w:t xml:space="preserve"> A key message around reducing Covid-19 allocation was that emergency flows into the CCG’s providers had increased the financial liabilities</w:t>
      </w:r>
      <w:r w:rsidR="008B0A6C">
        <w:rPr>
          <w:rFonts w:ascii="Arial" w:hAnsi="Arial" w:cs="Arial"/>
          <w:bCs/>
          <w:sz w:val="24"/>
          <w:szCs w:val="24"/>
          <w:lang w:eastAsia="en-US"/>
        </w:rPr>
        <w:t xml:space="preserve"> and by reducing non-recurrent funding would cause organisations and systems significant challenging should this decision be taken.</w:t>
      </w:r>
    </w:p>
    <w:p w14:paraId="5F91C8E7" w14:textId="76D522FA" w:rsidR="008B0A6C" w:rsidRDefault="008B0A6C" w:rsidP="0075231E">
      <w:pPr>
        <w:pStyle w:val="NoSpacing"/>
        <w:ind w:left="720" w:hanging="720"/>
        <w:jc w:val="both"/>
        <w:rPr>
          <w:rFonts w:ascii="Arial" w:hAnsi="Arial" w:cs="Arial"/>
          <w:bCs/>
          <w:sz w:val="24"/>
          <w:szCs w:val="24"/>
          <w:lang w:eastAsia="en-US"/>
        </w:rPr>
      </w:pPr>
    </w:p>
    <w:p w14:paraId="69ABC196" w14:textId="20F34E02" w:rsidR="008B0A6C" w:rsidRDefault="008B0A6C" w:rsidP="0075231E">
      <w:pPr>
        <w:pStyle w:val="NoSpacing"/>
        <w:ind w:left="720" w:hanging="720"/>
        <w:jc w:val="both"/>
        <w:rPr>
          <w:rFonts w:ascii="Arial" w:hAnsi="Arial" w:cs="Arial"/>
          <w:bCs/>
          <w:sz w:val="24"/>
          <w:szCs w:val="24"/>
          <w:lang w:eastAsia="en-US"/>
        </w:rPr>
      </w:pPr>
      <w:r>
        <w:rPr>
          <w:rFonts w:ascii="Arial" w:hAnsi="Arial" w:cs="Arial"/>
          <w:bCs/>
          <w:sz w:val="24"/>
          <w:szCs w:val="24"/>
          <w:lang w:eastAsia="en-US"/>
        </w:rPr>
        <w:tab/>
        <w:t>Planning guidance was expected shortly</w:t>
      </w:r>
      <w:r w:rsidR="003D0B71">
        <w:rPr>
          <w:rFonts w:ascii="Arial" w:hAnsi="Arial" w:cs="Arial"/>
          <w:bCs/>
          <w:sz w:val="24"/>
          <w:szCs w:val="24"/>
          <w:lang w:eastAsia="en-US"/>
        </w:rPr>
        <w:t xml:space="preserve"> for 2023. The </w:t>
      </w:r>
      <w:r w:rsidR="00CF169D">
        <w:rPr>
          <w:rFonts w:ascii="Arial" w:hAnsi="Arial" w:cs="Arial"/>
          <w:bCs/>
          <w:sz w:val="24"/>
          <w:szCs w:val="24"/>
          <w:lang w:eastAsia="en-US"/>
        </w:rPr>
        <w:t>E</w:t>
      </w:r>
      <w:r w:rsidR="003D0B71">
        <w:rPr>
          <w:rFonts w:ascii="Arial" w:hAnsi="Arial" w:cs="Arial"/>
          <w:bCs/>
          <w:sz w:val="24"/>
          <w:szCs w:val="24"/>
          <w:lang w:eastAsia="en-US"/>
        </w:rPr>
        <w:t xml:space="preserve">lective </w:t>
      </w:r>
      <w:r w:rsidR="00CF169D">
        <w:rPr>
          <w:rFonts w:ascii="Arial" w:hAnsi="Arial" w:cs="Arial"/>
          <w:bCs/>
          <w:sz w:val="24"/>
          <w:szCs w:val="24"/>
          <w:lang w:eastAsia="en-US"/>
        </w:rPr>
        <w:t>R</w:t>
      </w:r>
      <w:r w:rsidR="003D0B71">
        <w:rPr>
          <w:rFonts w:ascii="Arial" w:hAnsi="Arial" w:cs="Arial"/>
          <w:bCs/>
          <w:sz w:val="24"/>
          <w:szCs w:val="24"/>
          <w:lang w:eastAsia="en-US"/>
        </w:rPr>
        <w:t xml:space="preserve">ecovery </w:t>
      </w:r>
      <w:r w:rsidR="00CF169D">
        <w:rPr>
          <w:rFonts w:ascii="Arial" w:hAnsi="Arial" w:cs="Arial"/>
          <w:bCs/>
          <w:sz w:val="24"/>
          <w:szCs w:val="24"/>
          <w:lang w:eastAsia="en-US"/>
        </w:rPr>
        <w:t>F</w:t>
      </w:r>
      <w:r w:rsidR="003D0B71">
        <w:rPr>
          <w:rFonts w:ascii="Arial" w:hAnsi="Arial" w:cs="Arial"/>
          <w:bCs/>
          <w:sz w:val="24"/>
          <w:szCs w:val="24"/>
          <w:lang w:eastAsia="en-US"/>
        </w:rPr>
        <w:t>und, made available for this financial year</w:t>
      </w:r>
      <w:r w:rsidR="00B97884">
        <w:rPr>
          <w:rFonts w:ascii="Arial" w:hAnsi="Arial" w:cs="Arial"/>
          <w:bCs/>
          <w:sz w:val="24"/>
          <w:szCs w:val="24"/>
          <w:lang w:eastAsia="en-US"/>
        </w:rPr>
        <w:t>,</w:t>
      </w:r>
      <w:r w:rsidR="003D0B71">
        <w:rPr>
          <w:rFonts w:ascii="Arial" w:hAnsi="Arial" w:cs="Arial"/>
          <w:bCs/>
          <w:sz w:val="24"/>
          <w:szCs w:val="24"/>
          <w:lang w:eastAsia="en-US"/>
        </w:rPr>
        <w:t xml:space="preserve"> w</w:t>
      </w:r>
      <w:r w:rsidR="00CF169D">
        <w:rPr>
          <w:rFonts w:ascii="Arial" w:hAnsi="Arial" w:cs="Arial"/>
          <w:bCs/>
          <w:sz w:val="24"/>
          <w:szCs w:val="24"/>
          <w:lang w:eastAsia="en-US"/>
        </w:rPr>
        <w:t>ould</w:t>
      </w:r>
      <w:r w:rsidR="003D0B71">
        <w:rPr>
          <w:rFonts w:ascii="Arial" w:hAnsi="Arial" w:cs="Arial"/>
          <w:bCs/>
          <w:sz w:val="24"/>
          <w:szCs w:val="24"/>
          <w:lang w:eastAsia="en-US"/>
        </w:rPr>
        <w:t xml:space="preserve"> continue as well as discussions around hospital discharge which was</w:t>
      </w:r>
      <w:r w:rsidR="00CB3A09">
        <w:rPr>
          <w:rFonts w:ascii="Arial" w:hAnsi="Arial" w:cs="Arial"/>
          <w:bCs/>
          <w:sz w:val="24"/>
          <w:szCs w:val="24"/>
          <w:lang w:eastAsia="en-US"/>
        </w:rPr>
        <w:t xml:space="preserve"> a</w:t>
      </w:r>
      <w:r w:rsidR="003D0B71">
        <w:rPr>
          <w:rFonts w:ascii="Arial" w:hAnsi="Arial" w:cs="Arial"/>
          <w:bCs/>
          <w:sz w:val="24"/>
          <w:szCs w:val="24"/>
          <w:lang w:eastAsia="en-US"/>
        </w:rPr>
        <w:t xml:space="preserve"> significant level of resource to support Local Authority and Social Care provision.</w:t>
      </w:r>
    </w:p>
    <w:p w14:paraId="4D0CE9A5" w14:textId="036C4526" w:rsidR="00CF169D" w:rsidRDefault="00CF169D" w:rsidP="0075231E">
      <w:pPr>
        <w:pStyle w:val="NoSpacing"/>
        <w:ind w:left="720" w:hanging="720"/>
        <w:jc w:val="both"/>
        <w:rPr>
          <w:rFonts w:ascii="Arial" w:hAnsi="Arial" w:cs="Arial"/>
          <w:bCs/>
          <w:sz w:val="24"/>
          <w:szCs w:val="24"/>
          <w:lang w:eastAsia="en-US"/>
        </w:rPr>
      </w:pPr>
    </w:p>
    <w:p w14:paraId="6BA56CFD" w14:textId="68A37004" w:rsidR="00CF169D" w:rsidRDefault="00CF169D" w:rsidP="0075231E">
      <w:pPr>
        <w:pStyle w:val="NoSpacing"/>
        <w:ind w:left="720" w:hanging="720"/>
        <w:jc w:val="both"/>
        <w:rPr>
          <w:rFonts w:ascii="Arial" w:hAnsi="Arial" w:cs="Arial"/>
          <w:bCs/>
          <w:sz w:val="24"/>
          <w:szCs w:val="24"/>
          <w:lang w:eastAsia="en-US"/>
        </w:rPr>
      </w:pPr>
      <w:r>
        <w:rPr>
          <w:rFonts w:ascii="Arial" w:hAnsi="Arial" w:cs="Arial"/>
          <w:bCs/>
          <w:sz w:val="24"/>
          <w:szCs w:val="24"/>
          <w:lang w:eastAsia="en-US"/>
        </w:rPr>
        <w:tab/>
        <w:t>Waiting time and e</w:t>
      </w:r>
      <w:r w:rsidR="00D764D9">
        <w:rPr>
          <w:rFonts w:ascii="Arial" w:hAnsi="Arial" w:cs="Arial"/>
          <w:bCs/>
          <w:sz w:val="24"/>
          <w:szCs w:val="24"/>
          <w:lang w:eastAsia="en-US"/>
        </w:rPr>
        <w:t xml:space="preserve">lective </w:t>
      </w:r>
      <w:r>
        <w:rPr>
          <w:rFonts w:ascii="Arial" w:hAnsi="Arial" w:cs="Arial"/>
          <w:bCs/>
          <w:sz w:val="24"/>
          <w:szCs w:val="24"/>
          <w:lang w:eastAsia="en-US"/>
        </w:rPr>
        <w:t xml:space="preserve">performance continued to be significantly challenging across all aspects of delivery for both non-elective and planned elective. </w:t>
      </w:r>
      <w:r w:rsidR="004233A4">
        <w:rPr>
          <w:rFonts w:ascii="Arial" w:hAnsi="Arial" w:cs="Arial"/>
          <w:bCs/>
          <w:sz w:val="24"/>
          <w:szCs w:val="24"/>
          <w:lang w:eastAsia="en-US"/>
        </w:rPr>
        <w:t>There is a s</w:t>
      </w:r>
      <w:r>
        <w:rPr>
          <w:rFonts w:ascii="Arial" w:hAnsi="Arial" w:cs="Arial"/>
          <w:bCs/>
          <w:sz w:val="24"/>
          <w:szCs w:val="24"/>
          <w:lang w:eastAsia="en-US"/>
        </w:rPr>
        <w:t>ignificant pressure on a national and regional</w:t>
      </w:r>
      <w:r w:rsidR="00B97884">
        <w:rPr>
          <w:rFonts w:ascii="Arial" w:hAnsi="Arial" w:cs="Arial"/>
          <w:bCs/>
          <w:sz w:val="24"/>
          <w:szCs w:val="24"/>
          <w:lang w:eastAsia="en-US"/>
        </w:rPr>
        <w:t xml:space="preserve"> level</w:t>
      </w:r>
      <w:r>
        <w:rPr>
          <w:rFonts w:ascii="Arial" w:hAnsi="Arial" w:cs="Arial"/>
          <w:bCs/>
          <w:sz w:val="24"/>
          <w:szCs w:val="24"/>
          <w:lang w:eastAsia="en-US"/>
        </w:rPr>
        <w:t xml:space="preserve"> a</w:t>
      </w:r>
      <w:r w:rsidR="00B97884">
        <w:rPr>
          <w:rFonts w:ascii="Arial" w:hAnsi="Arial" w:cs="Arial"/>
          <w:bCs/>
          <w:sz w:val="24"/>
          <w:szCs w:val="24"/>
          <w:lang w:eastAsia="en-US"/>
        </w:rPr>
        <w:t>s well as</w:t>
      </w:r>
      <w:r>
        <w:rPr>
          <w:rFonts w:ascii="Arial" w:hAnsi="Arial" w:cs="Arial"/>
          <w:bCs/>
          <w:sz w:val="24"/>
          <w:szCs w:val="24"/>
          <w:lang w:eastAsia="en-US"/>
        </w:rPr>
        <w:t xml:space="preserve"> through the IC</w:t>
      </w:r>
      <w:r w:rsidR="00B97884">
        <w:rPr>
          <w:rFonts w:ascii="Arial" w:hAnsi="Arial" w:cs="Arial"/>
          <w:bCs/>
          <w:sz w:val="24"/>
          <w:szCs w:val="24"/>
          <w:lang w:eastAsia="en-US"/>
        </w:rPr>
        <w:t>S</w:t>
      </w:r>
      <w:r>
        <w:rPr>
          <w:rFonts w:ascii="Arial" w:hAnsi="Arial" w:cs="Arial"/>
          <w:bCs/>
          <w:sz w:val="24"/>
          <w:szCs w:val="24"/>
          <w:lang w:eastAsia="en-US"/>
        </w:rPr>
        <w:t xml:space="preserve"> in relation to the</w:t>
      </w:r>
      <w:r w:rsidR="00B97884">
        <w:rPr>
          <w:rFonts w:ascii="Arial" w:hAnsi="Arial" w:cs="Arial"/>
          <w:bCs/>
          <w:sz w:val="24"/>
          <w:szCs w:val="24"/>
          <w:lang w:eastAsia="en-US"/>
        </w:rPr>
        <w:t xml:space="preserve"> over</w:t>
      </w:r>
      <w:r>
        <w:rPr>
          <w:rFonts w:ascii="Arial" w:hAnsi="Arial" w:cs="Arial"/>
          <w:bCs/>
          <w:sz w:val="24"/>
          <w:szCs w:val="24"/>
          <w:lang w:eastAsia="en-US"/>
        </w:rPr>
        <w:t xml:space="preserve"> 104 week waits</w:t>
      </w:r>
      <w:r w:rsidR="00B97884">
        <w:rPr>
          <w:rFonts w:ascii="Arial" w:hAnsi="Arial" w:cs="Arial"/>
          <w:bCs/>
          <w:sz w:val="24"/>
          <w:szCs w:val="24"/>
          <w:lang w:eastAsia="en-US"/>
        </w:rPr>
        <w:t xml:space="preserve"> and the over 82 week waits. The Acute Collaborate, via the ICS </w:t>
      </w:r>
      <w:r w:rsidR="00A42455">
        <w:rPr>
          <w:rFonts w:ascii="Arial" w:hAnsi="Arial" w:cs="Arial"/>
          <w:bCs/>
          <w:sz w:val="24"/>
          <w:szCs w:val="24"/>
          <w:lang w:eastAsia="en-US"/>
        </w:rPr>
        <w:t>had</w:t>
      </w:r>
      <w:r w:rsidR="00B97884">
        <w:rPr>
          <w:rFonts w:ascii="Arial" w:hAnsi="Arial" w:cs="Arial"/>
          <w:bCs/>
          <w:sz w:val="24"/>
          <w:szCs w:val="24"/>
          <w:lang w:eastAsia="en-US"/>
        </w:rPr>
        <w:t xml:space="preserve"> </w:t>
      </w:r>
      <w:r w:rsidR="00B97884" w:rsidRPr="00B97884">
        <w:rPr>
          <w:rFonts w:ascii="Arial" w:hAnsi="Arial" w:cs="Arial"/>
          <w:bCs/>
          <w:sz w:val="24"/>
          <w:szCs w:val="24"/>
          <w:lang w:eastAsia="en-US"/>
        </w:rPr>
        <w:t>responsib</w:t>
      </w:r>
      <w:r w:rsidR="00A42455">
        <w:rPr>
          <w:rFonts w:ascii="Arial" w:hAnsi="Arial" w:cs="Arial"/>
          <w:bCs/>
          <w:sz w:val="24"/>
          <w:szCs w:val="24"/>
          <w:lang w:eastAsia="en-US"/>
        </w:rPr>
        <w:t>ility</w:t>
      </w:r>
      <w:r w:rsidR="00B97884" w:rsidRPr="00B97884">
        <w:rPr>
          <w:rFonts w:ascii="Arial" w:hAnsi="Arial" w:cs="Arial"/>
          <w:bCs/>
          <w:sz w:val="24"/>
          <w:szCs w:val="24"/>
          <w:lang w:eastAsia="en-US"/>
        </w:rPr>
        <w:t xml:space="preserve"> </w:t>
      </w:r>
      <w:r w:rsidR="00B97884">
        <w:rPr>
          <w:rFonts w:ascii="Arial" w:hAnsi="Arial" w:cs="Arial"/>
          <w:bCs/>
          <w:sz w:val="24"/>
          <w:szCs w:val="24"/>
          <w:lang w:eastAsia="en-US"/>
        </w:rPr>
        <w:t>around some of this agenda and work was underway to link in</w:t>
      </w:r>
      <w:r w:rsidR="00A42455">
        <w:rPr>
          <w:rFonts w:ascii="Arial" w:hAnsi="Arial" w:cs="Arial"/>
          <w:bCs/>
          <w:sz w:val="24"/>
          <w:szCs w:val="24"/>
          <w:lang w:eastAsia="en-US"/>
        </w:rPr>
        <w:t>to this</w:t>
      </w:r>
      <w:r w:rsidR="00B97884">
        <w:rPr>
          <w:rFonts w:ascii="Arial" w:hAnsi="Arial" w:cs="Arial"/>
          <w:bCs/>
          <w:sz w:val="24"/>
          <w:szCs w:val="24"/>
          <w:lang w:eastAsia="en-US"/>
        </w:rPr>
        <w:t xml:space="preserve"> and ensure there was no duplication of effort.</w:t>
      </w:r>
    </w:p>
    <w:p w14:paraId="78862594" w14:textId="4D5C9D18" w:rsidR="00EA7053" w:rsidRDefault="00EA7053" w:rsidP="0075231E">
      <w:pPr>
        <w:pStyle w:val="NoSpacing"/>
        <w:ind w:left="720" w:hanging="720"/>
        <w:jc w:val="both"/>
        <w:rPr>
          <w:rFonts w:ascii="Arial" w:hAnsi="Arial" w:cs="Arial"/>
          <w:bCs/>
          <w:sz w:val="24"/>
          <w:szCs w:val="24"/>
          <w:lang w:eastAsia="en-US"/>
        </w:rPr>
      </w:pPr>
    </w:p>
    <w:p w14:paraId="75038525" w14:textId="7B6A23E5" w:rsidR="00EA7053" w:rsidRDefault="00EA7053" w:rsidP="0075231E">
      <w:pPr>
        <w:pStyle w:val="NoSpacing"/>
        <w:ind w:left="720" w:hanging="720"/>
        <w:jc w:val="both"/>
        <w:rPr>
          <w:rFonts w:ascii="Arial" w:hAnsi="Arial" w:cs="Arial"/>
          <w:bCs/>
          <w:sz w:val="24"/>
          <w:szCs w:val="24"/>
          <w:lang w:eastAsia="en-US"/>
        </w:rPr>
      </w:pPr>
      <w:r>
        <w:rPr>
          <w:rFonts w:ascii="Arial" w:hAnsi="Arial" w:cs="Arial"/>
          <w:bCs/>
          <w:sz w:val="24"/>
          <w:szCs w:val="24"/>
          <w:lang w:eastAsia="en-US"/>
        </w:rPr>
        <w:tab/>
        <w:t>The Chair queried whether the CCG would go back to deficits as the Covid-19 funding was reduced.</w:t>
      </w:r>
      <w:r w:rsidR="00E327E6">
        <w:rPr>
          <w:rFonts w:ascii="Arial" w:hAnsi="Arial" w:cs="Arial"/>
          <w:bCs/>
          <w:sz w:val="24"/>
          <w:szCs w:val="24"/>
          <w:lang w:eastAsia="en-US"/>
        </w:rPr>
        <w:t xml:space="preserve"> The Chief Finance Officer stated this would be described as the underlying position which was reliant on significant non-recurrent resource and would need to go back to</w:t>
      </w:r>
      <w:r w:rsidR="000766F8">
        <w:rPr>
          <w:rFonts w:ascii="Arial" w:hAnsi="Arial" w:cs="Arial"/>
          <w:bCs/>
          <w:sz w:val="24"/>
          <w:szCs w:val="24"/>
          <w:lang w:eastAsia="en-US"/>
        </w:rPr>
        <w:t xml:space="preserve"> look at</w:t>
      </w:r>
      <w:r w:rsidR="00E327E6">
        <w:rPr>
          <w:rFonts w:ascii="Arial" w:hAnsi="Arial" w:cs="Arial"/>
          <w:bCs/>
          <w:sz w:val="24"/>
          <w:szCs w:val="24"/>
          <w:lang w:eastAsia="en-US"/>
        </w:rPr>
        <w:t xml:space="preserve"> how </w:t>
      </w:r>
      <w:r w:rsidR="00087994">
        <w:rPr>
          <w:rFonts w:ascii="Arial" w:hAnsi="Arial" w:cs="Arial"/>
          <w:bCs/>
          <w:sz w:val="24"/>
          <w:szCs w:val="24"/>
          <w:lang w:eastAsia="en-US"/>
        </w:rPr>
        <w:t>this pressure</w:t>
      </w:r>
      <w:r w:rsidR="00E327E6">
        <w:rPr>
          <w:rFonts w:ascii="Arial" w:hAnsi="Arial" w:cs="Arial"/>
          <w:bCs/>
          <w:sz w:val="24"/>
          <w:szCs w:val="24"/>
          <w:lang w:eastAsia="en-US"/>
        </w:rPr>
        <w:t xml:space="preserve"> would</w:t>
      </w:r>
      <w:r w:rsidR="00087994">
        <w:rPr>
          <w:rFonts w:ascii="Arial" w:hAnsi="Arial" w:cs="Arial"/>
          <w:bCs/>
          <w:sz w:val="24"/>
          <w:szCs w:val="24"/>
          <w:lang w:eastAsia="en-US"/>
        </w:rPr>
        <w:t xml:space="preserve"> be</w:t>
      </w:r>
      <w:r w:rsidR="00E327E6">
        <w:rPr>
          <w:rFonts w:ascii="Arial" w:hAnsi="Arial" w:cs="Arial"/>
          <w:bCs/>
          <w:sz w:val="24"/>
          <w:szCs w:val="24"/>
          <w:lang w:eastAsia="en-US"/>
        </w:rPr>
        <w:t xml:space="preserve"> mitigate</w:t>
      </w:r>
      <w:r w:rsidR="00087994">
        <w:rPr>
          <w:rFonts w:ascii="Arial" w:hAnsi="Arial" w:cs="Arial"/>
          <w:bCs/>
          <w:sz w:val="24"/>
          <w:szCs w:val="24"/>
          <w:lang w:eastAsia="en-US"/>
        </w:rPr>
        <w:t>d.</w:t>
      </w:r>
      <w:r w:rsidR="000766F8">
        <w:rPr>
          <w:rFonts w:ascii="Arial" w:hAnsi="Arial" w:cs="Arial"/>
          <w:bCs/>
          <w:sz w:val="24"/>
          <w:szCs w:val="24"/>
          <w:lang w:eastAsia="en-US"/>
        </w:rPr>
        <w:t xml:space="preserve"> Major infrastructure changes as well as a reduction in funding was a significant risk.</w:t>
      </w:r>
      <w:r w:rsidR="00D32EBB">
        <w:rPr>
          <w:rFonts w:ascii="Arial" w:hAnsi="Arial" w:cs="Arial"/>
          <w:bCs/>
          <w:sz w:val="24"/>
          <w:szCs w:val="24"/>
          <w:lang w:eastAsia="en-US"/>
        </w:rPr>
        <w:t xml:space="preserve"> The ability for the NHS to identify fin</w:t>
      </w:r>
      <w:r w:rsidR="00CF66B1">
        <w:rPr>
          <w:rFonts w:ascii="Arial" w:hAnsi="Arial" w:cs="Arial"/>
          <w:bCs/>
          <w:sz w:val="24"/>
          <w:szCs w:val="24"/>
          <w:lang w:eastAsia="en-US"/>
        </w:rPr>
        <w:t>anci</w:t>
      </w:r>
      <w:r w:rsidR="00D32EBB">
        <w:rPr>
          <w:rFonts w:ascii="Arial" w:hAnsi="Arial" w:cs="Arial"/>
          <w:bCs/>
          <w:sz w:val="24"/>
          <w:szCs w:val="24"/>
          <w:lang w:eastAsia="en-US"/>
        </w:rPr>
        <w:t>al opportunity to support social care and th</w:t>
      </w:r>
      <w:r w:rsidR="00CF66B1">
        <w:rPr>
          <w:rFonts w:ascii="Arial" w:hAnsi="Arial" w:cs="Arial"/>
          <w:bCs/>
          <w:sz w:val="24"/>
          <w:szCs w:val="24"/>
          <w:lang w:eastAsia="en-US"/>
        </w:rPr>
        <w:t>e</w:t>
      </w:r>
      <w:r w:rsidR="00D32EBB">
        <w:rPr>
          <w:rFonts w:ascii="Arial" w:hAnsi="Arial" w:cs="Arial"/>
          <w:bCs/>
          <w:sz w:val="24"/>
          <w:szCs w:val="24"/>
          <w:lang w:eastAsia="en-US"/>
        </w:rPr>
        <w:t xml:space="preserve"> wider care home</w:t>
      </w:r>
      <w:r w:rsidR="00CF66B1">
        <w:rPr>
          <w:rFonts w:ascii="Arial" w:hAnsi="Arial" w:cs="Arial"/>
          <w:bCs/>
          <w:sz w:val="24"/>
          <w:szCs w:val="24"/>
          <w:lang w:eastAsia="en-US"/>
        </w:rPr>
        <w:t xml:space="preserve"> sector</w:t>
      </w:r>
      <w:r w:rsidR="00D32EBB">
        <w:rPr>
          <w:rFonts w:ascii="Arial" w:hAnsi="Arial" w:cs="Arial"/>
          <w:bCs/>
          <w:sz w:val="24"/>
          <w:szCs w:val="24"/>
          <w:lang w:eastAsia="en-US"/>
        </w:rPr>
        <w:t xml:space="preserve"> </w:t>
      </w:r>
      <w:r w:rsidR="00CF66B1">
        <w:rPr>
          <w:rFonts w:ascii="Arial" w:hAnsi="Arial" w:cs="Arial"/>
          <w:bCs/>
          <w:sz w:val="24"/>
          <w:szCs w:val="24"/>
          <w:lang w:eastAsia="en-US"/>
        </w:rPr>
        <w:t>wa</w:t>
      </w:r>
      <w:r w:rsidR="00D32EBB">
        <w:rPr>
          <w:rFonts w:ascii="Arial" w:hAnsi="Arial" w:cs="Arial"/>
          <w:bCs/>
          <w:sz w:val="24"/>
          <w:szCs w:val="24"/>
          <w:lang w:eastAsia="en-US"/>
        </w:rPr>
        <w:t>s becoming a realit</w:t>
      </w:r>
      <w:r w:rsidR="00CF66B1">
        <w:rPr>
          <w:rFonts w:ascii="Arial" w:hAnsi="Arial" w:cs="Arial"/>
          <w:bCs/>
          <w:sz w:val="24"/>
          <w:szCs w:val="24"/>
          <w:lang w:eastAsia="en-US"/>
        </w:rPr>
        <w:t>y.</w:t>
      </w:r>
    </w:p>
    <w:p w14:paraId="31F00EB0" w14:textId="61705193" w:rsidR="00B372AF" w:rsidRDefault="00B372AF" w:rsidP="0075231E">
      <w:pPr>
        <w:pStyle w:val="NoSpacing"/>
        <w:ind w:left="720" w:hanging="720"/>
        <w:jc w:val="both"/>
        <w:rPr>
          <w:rFonts w:ascii="Arial" w:hAnsi="Arial" w:cs="Arial"/>
          <w:bCs/>
          <w:sz w:val="24"/>
          <w:szCs w:val="24"/>
          <w:lang w:eastAsia="en-US"/>
        </w:rPr>
      </w:pPr>
    </w:p>
    <w:p w14:paraId="2CF653DD" w14:textId="114116CC" w:rsidR="00B372AF" w:rsidRDefault="00B372AF" w:rsidP="0075231E">
      <w:pPr>
        <w:pStyle w:val="NoSpacing"/>
        <w:ind w:left="720" w:hanging="720"/>
        <w:jc w:val="both"/>
        <w:rPr>
          <w:rFonts w:ascii="Arial" w:hAnsi="Arial" w:cs="Arial"/>
          <w:bCs/>
          <w:sz w:val="24"/>
          <w:szCs w:val="24"/>
          <w:lang w:eastAsia="en-US"/>
        </w:rPr>
      </w:pPr>
      <w:r>
        <w:rPr>
          <w:rFonts w:ascii="Arial" w:hAnsi="Arial" w:cs="Arial"/>
          <w:bCs/>
          <w:sz w:val="24"/>
          <w:szCs w:val="24"/>
          <w:lang w:eastAsia="en-US"/>
        </w:rPr>
        <w:tab/>
        <w:t xml:space="preserve">In relation to partners and providers, Dr Moult asked if there was a move for those providers to work more collaboratively and a desire to do this </w:t>
      </w:r>
      <w:r w:rsidR="000A2410">
        <w:rPr>
          <w:rFonts w:ascii="Arial" w:hAnsi="Arial" w:cs="Arial"/>
          <w:bCs/>
          <w:sz w:val="24"/>
          <w:szCs w:val="24"/>
          <w:lang w:eastAsia="en-US"/>
        </w:rPr>
        <w:t>through</w:t>
      </w:r>
      <w:r>
        <w:rPr>
          <w:rFonts w:ascii="Arial" w:hAnsi="Arial" w:cs="Arial"/>
          <w:bCs/>
          <w:sz w:val="24"/>
          <w:szCs w:val="24"/>
          <w:lang w:eastAsia="en-US"/>
        </w:rPr>
        <w:t xml:space="preserve"> the ICS work and would this be the dr</w:t>
      </w:r>
      <w:r w:rsidR="000A2410">
        <w:rPr>
          <w:rFonts w:ascii="Arial" w:hAnsi="Arial" w:cs="Arial"/>
          <w:bCs/>
          <w:sz w:val="24"/>
          <w:szCs w:val="24"/>
          <w:lang w:eastAsia="en-US"/>
        </w:rPr>
        <w:t>i</w:t>
      </w:r>
      <w:r>
        <w:rPr>
          <w:rFonts w:ascii="Arial" w:hAnsi="Arial" w:cs="Arial"/>
          <w:bCs/>
          <w:sz w:val="24"/>
          <w:szCs w:val="24"/>
          <w:lang w:eastAsia="en-US"/>
        </w:rPr>
        <w:t>ver</w:t>
      </w:r>
      <w:r w:rsidR="000A2410">
        <w:rPr>
          <w:rFonts w:ascii="Arial" w:hAnsi="Arial" w:cs="Arial"/>
          <w:bCs/>
          <w:sz w:val="24"/>
          <w:szCs w:val="24"/>
          <w:lang w:eastAsia="en-US"/>
        </w:rPr>
        <w:t xml:space="preserve"> that released opportunities to mitigate the reduction in budgets.</w:t>
      </w:r>
      <w:r w:rsidR="00716BFE">
        <w:rPr>
          <w:rFonts w:ascii="Arial" w:hAnsi="Arial" w:cs="Arial"/>
          <w:bCs/>
          <w:sz w:val="24"/>
          <w:szCs w:val="24"/>
          <w:lang w:eastAsia="en-US"/>
        </w:rPr>
        <w:t xml:space="preserve"> The Chair confirmed this would be expedited through the ICS via the four collaboratives with each one given a set of objectives and resource to be allocated</w:t>
      </w:r>
      <w:r w:rsidR="00AE69A9">
        <w:rPr>
          <w:rFonts w:ascii="Arial" w:hAnsi="Arial" w:cs="Arial"/>
          <w:bCs/>
          <w:sz w:val="24"/>
          <w:szCs w:val="24"/>
          <w:lang w:eastAsia="en-US"/>
        </w:rPr>
        <w:t>. This would be discussed</w:t>
      </w:r>
      <w:r w:rsidR="00432E0A">
        <w:rPr>
          <w:rFonts w:ascii="Arial" w:hAnsi="Arial" w:cs="Arial"/>
          <w:bCs/>
          <w:sz w:val="24"/>
          <w:szCs w:val="24"/>
          <w:lang w:eastAsia="en-US"/>
        </w:rPr>
        <w:t xml:space="preserve"> further at the ‘Place Based’ arrangements meeting</w:t>
      </w:r>
      <w:r w:rsidR="00AE69A9">
        <w:rPr>
          <w:rFonts w:ascii="Arial" w:hAnsi="Arial" w:cs="Arial"/>
          <w:bCs/>
          <w:sz w:val="24"/>
          <w:szCs w:val="24"/>
          <w:lang w:eastAsia="en-US"/>
        </w:rPr>
        <w:t xml:space="preserve"> next Friday 3 December</w:t>
      </w:r>
      <w:r w:rsidR="00432E0A">
        <w:rPr>
          <w:rFonts w:ascii="Arial" w:hAnsi="Arial" w:cs="Arial"/>
          <w:bCs/>
          <w:sz w:val="24"/>
          <w:szCs w:val="24"/>
          <w:lang w:eastAsia="en-US"/>
        </w:rPr>
        <w:t xml:space="preserve"> 2021.</w:t>
      </w:r>
      <w:r w:rsidR="00716BFE">
        <w:rPr>
          <w:rFonts w:ascii="Arial" w:hAnsi="Arial" w:cs="Arial"/>
          <w:bCs/>
          <w:sz w:val="24"/>
          <w:szCs w:val="24"/>
          <w:lang w:eastAsia="en-US"/>
        </w:rPr>
        <w:t xml:space="preserve"> </w:t>
      </w:r>
      <w:r w:rsidR="004D6EA1">
        <w:rPr>
          <w:rFonts w:ascii="Arial" w:hAnsi="Arial" w:cs="Arial"/>
          <w:bCs/>
          <w:sz w:val="24"/>
          <w:szCs w:val="24"/>
          <w:lang w:eastAsia="en-US"/>
        </w:rPr>
        <w:t>It’s about reducing organisational boundaries and making providers and front</w:t>
      </w:r>
      <w:r w:rsidR="00FA6EF2">
        <w:rPr>
          <w:rFonts w:ascii="Arial" w:hAnsi="Arial" w:cs="Arial"/>
          <w:bCs/>
          <w:sz w:val="24"/>
          <w:szCs w:val="24"/>
          <w:lang w:eastAsia="en-US"/>
        </w:rPr>
        <w:t>-</w:t>
      </w:r>
      <w:r w:rsidR="004D6EA1">
        <w:rPr>
          <w:rFonts w:ascii="Arial" w:hAnsi="Arial" w:cs="Arial"/>
          <w:bCs/>
          <w:sz w:val="24"/>
          <w:szCs w:val="24"/>
          <w:lang w:eastAsia="en-US"/>
        </w:rPr>
        <w:t>line services work together better.</w:t>
      </w:r>
    </w:p>
    <w:p w14:paraId="70C5061E" w14:textId="5188A6E2" w:rsidR="00A76DAA" w:rsidRDefault="00A76DAA" w:rsidP="0075231E">
      <w:pPr>
        <w:pStyle w:val="NoSpacing"/>
        <w:ind w:left="720" w:hanging="720"/>
        <w:jc w:val="both"/>
        <w:rPr>
          <w:rFonts w:ascii="Arial" w:hAnsi="Arial" w:cs="Arial"/>
          <w:bCs/>
          <w:sz w:val="24"/>
          <w:szCs w:val="24"/>
          <w:lang w:eastAsia="en-US"/>
        </w:rPr>
      </w:pPr>
    </w:p>
    <w:p w14:paraId="5C277252" w14:textId="0A0E7A9D" w:rsidR="007F1C61" w:rsidRPr="00FB575C" w:rsidRDefault="00A76DAA" w:rsidP="00011D77">
      <w:pPr>
        <w:pStyle w:val="NoSpacing"/>
        <w:ind w:left="720" w:hanging="720"/>
        <w:jc w:val="both"/>
        <w:rPr>
          <w:rFonts w:ascii="Arial" w:hAnsi="Arial" w:cs="Arial"/>
          <w:bCs/>
          <w:color w:val="FF0000"/>
          <w:sz w:val="24"/>
          <w:szCs w:val="24"/>
          <w:lang w:eastAsia="en-US"/>
        </w:rPr>
      </w:pPr>
      <w:r>
        <w:rPr>
          <w:rFonts w:ascii="Arial" w:hAnsi="Arial" w:cs="Arial"/>
          <w:bCs/>
          <w:sz w:val="24"/>
          <w:szCs w:val="24"/>
          <w:lang w:eastAsia="en-US"/>
        </w:rPr>
        <w:tab/>
      </w:r>
      <w:r w:rsidR="00FA6EF2">
        <w:rPr>
          <w:rFonts w:ascii="Arial" w:hAnsi="Arial" w:cs="Arial"/>
          <w:bCs/>
          <w:sz w:val="24"/>
          <w:szCs w:val="24"/>
          <w:lang w:eastAsia="en-US"/>
        </w:rPr>
        <w:t>The Lay Representative for Patient and Public Involvement stated the workforce challenge presented the opportunity to think more creatively around having one workforce rather th</w:t>
      </w:r>
      <w:r w:rsidR="006E48EF">
        <w:rPr>
          <w:rFonts w:ascii="Arial" w:hAnsi="Arial" w:cs="Arial"/>
          <w:bCs/>
          <w:sz w:val="24"/>
          <w:szCs w:val="24"/>
          <w:lang w:eastAsia="en-US"/>
        </w:rPr>
        <w:t>a</w:t>
      </w:r>
      <w:r w:rsidR="00FA6EF2">
        <w:rPr>
          <w:rFonts w:ascii="Arial" w:hAnsi="Arial" w:cs="Arial"/>
          <w:bCs/>
          <w:sz w:val="24"/>
          <w:szCs w:val="24"/>
          <w:lang w:eastAsia="en-US"/>
        </w:rPr>
        <w:t>n organisational workforces and opening up conversations that had not taken place before which was positive. The biggest challenge was</w:t>
      </w:r>
      <w:r w:rsidR="00B01C95">
        <w:rPr>
          <w:rFonts w:ascii="Arial" w:hAnsi="Arial" w:cs="Arial"/>
          <w:bCs/>
          <w:sz w:val="24"/>
          <w:szCs w:val="24"/>
          <w:lang w:eastAsia="en-US"/>
        </w:rPr>
        <w:t xml:space="preserve"> to</w:t>
      </w:r>
      <w:r w:rsidR="00FA6EF2">
        <w:rPr>
          <w:rFonts w:ascii="Arial" w:hAnsi="Arial" w:cs="Arial"/>
          <w:bCs/>
          <w:sz w:val="24"/>
          <w:szCs w:val="24"/>
          <w:lang w:eastAsia="en-US"/>
        </w:rPr>
        <w:t xml:space="preserve"> chang</w:t>
      </w:r>
      <w:r w:rsidR="00B01C95">
        <w:rPr>
          <w:rFonts w:ascii="Arial" w:hAnsi="Arial" w:cs="Arial"/>
          <w:bCs/>
          <w:sz w:val="24"/>
          <w:szCs w:val="24"/>
          <w:lang w:eastAsia="en-US"/>
        </w:rPr>
        <w:t>e</w:t>
      </w:r>
      <w:r w:rsidR="00FA6EF2">
        <w:rPr>
          <w:rFonts w:ascii="Arial" w:hAnsi="Arial" w:cs="Arial"/>
          <w:bCs/>
          <w:sz w:val="24"/>
          <w:szCs w:val="24"/>
          <w:lang w:eastAsia="en-US"/>
        </w:rPr>
        <w:t xml:space="preserve"> the culture of the way people have always </w:t>
      </w:r>
      <w:r w:rsidR="00B01C95">
        <w:rPr>
          <w:rFonts w:ascii="Arial" w:hAnsi="Arial" w:cs="Arial"/>
          <w:bCs/>
          <w:sz w:val="24"/>
          <w:szCs w:val="24"/>
          <w:lang w:eastAsia="en-US"/>
        </w:rPr>
        <w:t>worked</w:t>
      </w:r>
      <w:r w:rsidR="00FA6EF2">
        <w:rPr>
          <w:rFonts w:ascii="Arial" w:hAnsi="Arial" w:cs="Arial"/>
          <w:bCs/>
          <w:sz w:val="24"/>
          <w:szCs w:val="24"/>
          <w:lang w:eastAsia="en-US"/>
        </w:rPr>
        <w:t xml:space="preserve"> and to ensure</w:t>
      </w:r>
      <w:r w:rsidR="00534CAD">
        <w:rPr>
          <w:rFonts w:ascii="Arial" w:hAnsi="Arial" w:cs="Arial"/>
          <w:bCs/>
          <w:sz w:val="24"/>
          <w:szCs w:val="24"/>
          <w:lang w:eastAsia="en-US"/>
        </w:rPr>
        <w:t xml:space="preserve"> the positivity and lessons learned from Covid-19 influence</w:t>
      </w:r>
      <w:r w:rsidR="00B01C95">
        <w:rPr>
          <w:rFonts w:ascii="Arial" w:hAnsi="Arial" w:cs="Arial"/>
          <w:bCs/>
          <w:sz w:val="24"/>
          <w:szCs w:val="24"/>
          <w:lang w:eastAsia="en-US"/>
        </w:rPr>
        <w:t>d</w:t>
      </w:r>
      <w:r w:rsidR="00534CAD">
        <w:rPr>
          <w:rFonts w:ascii="Arial" w:hAnsi="Arial" w:cs="Arial"/>
          <w:bCs/>
          <w:sz w:val="24"/>
          <w:szCs w:val="24"/>
          <w:lang w:eastAsia="en-US"/>
        </w:rPr>
        <w:t xml:space="preserve"> how an ICS would work.</w:t>
      </w:r>
      <w:r w:rsidR="00CB766B">
        <w:rPr>
          <w:rFonts w:ascii="Arial" w:hAnsi="Arial" w:cs="Arial"/>
          <w:bCs/>
          <w:sz w:val="24"/>
          <w:szCs w:val="24"/>
          <w:lang w:eastAsia="en-US"/>
        </w:rPr>
        <w:t xml:space="preserve"> </w:t>
      </w:r>
      <w:r w:rsidR="007A1FAC">
        <w:rPr>
          <w:rFonts w:ascii="Arial" w:hAnsi="Arial" w:cs="Arial"/>
          <w:bCs/>
          <w:sz w:val="24"/>
          <w:szCs w:val="24"/>
          <w:lang w:eastAsia="en-US"/>
        </w:rPr>
        <w:t>A</w:t>
      </w:r>
      <w:r w:rsidR="00CB766B">
        <w:rPr>
          <w:rFonts w:ascii="Arial" w:hAnsi="Arial" w:cs="Arial"/>
          <w:bCs/>
          <w:sz w:val="24"/>
          <w:szCs w:val="24"/>
          <w:lang w:eastAsia="en-US"/>
        </w:rPr>
        <w:t>chi</w:t>
      </w:r>
      <w:r w:rsidR="007A1FAC">
        <w:rPr>
          <w:rFonts w:ascii="Arial" w:hAnsi="Arial" w:cs="Arial"/>
          <w:bCs/>
          <w:sz w:val="24"/>
          <w:szCs w:val="24"/>
          <w:lang w:eastAsia="en-US"/>
        </w:rPr>
        <w:t>e</w:t>
      </w:r>
      <w:r w:rsidR="00CB766B">
        <w:rPr>
          <w:rFonts w:ascii="Arial" w:hAnsi="Arial" w:cs="Arial"/>
          <w:bCs/>
          <w:sz w:val="24"/>
          <w:szCs w:val="24"/>
          <w:lang w:eastAsia="en-US"/>
        </w:rPr>
        <w:t>v</w:t>
      </w:r>
      <w:r w:rsidR="007A1FAC">
        <w:rPr>
          <w:rFonts w:ascii="Arial" w:hAnsi="Arial" w:cs="Arial"/>
          <w:bCs/>
          <w:sz w:val="24"/>
          <w:szCs w:val="24"/>
          <w:lang w:eastAsia="en-US"/>
        </w:rPr>
        <w:t>ement made in Hull</w:t>
      </w:r>
      <w:r w:rsidR="00CB766B">
        <w:rPr>
          <w:rFonts w:ascii="Arial" w:hAnsi="Arial" w:cs="Arial"/>
          <w:bCs/>
          <w:sz w:val="24"/>
          <w:szCs w:val="24"/>
          <w:lang w:eastAsia="en-US"/>
        </w:rPr>
        <w:t xml:space="preserve"> to date</w:t>
      </w:r>
      <w:r w:rsidR="007A1FAC">
        <w:rPr>
          <w:rFonts w:ascii="Arial" w:hAnsi="Arial" w:cs="Arial"/>
          <w:bCs/>
          <w:sz w:val="24"/>
          <w:szCs w:val="24"/>
          <w:lang w:eastAsia="en-US"/>
        </w:rPr>
        <w:t xml:space="preserve"> showed Hull as</w:t>
      </w:r>
      <w:r w:rsidR="003B164A">
        <w:rPr>
          <w:rFonts w:ascii="Arial" w:hAnsi="Arial" w:cs="Arial"/>
          <w:bCs/>
          <w:sz w:val="24"/>
          <w:szCs w:val="24"/>
          <w:lang w:eastAsia="en-US"/>
        </w:rPr>
        <w:t xml:space="preserve"> the</w:t>
      </w:r>
      <w:r w:rsidR="007A1FAC">
        <w:rPr>
          <w:rFonts w:ascii="Arial" w:hAnsi="Arial" w:cs="Arial"/>
          <w:bCs/>
          <w:sz w:val="24"/>
          <w:szCs w:val="24"/>
          <w:lang w:eastAsia="en-US"/>
        </w:rPr>
        <w:t xml:space="preserve"> leading CCG which could eit</w:t>
      </w:r>
      <w:r w:rsidR="003B164A">
        <w:rPr>
          <w:rFonts w:ascii="Arial" w:hAnsi="Arial" w:cs="Arial"/>
          <w:bCs/>
          <w:sz w:val="24"/>
          <w:szCs w:val="24"/>
          <w:lang w:eastAsia="en-US"/>
        </w:rPr>
        <w:t>her influence the system or be held back by it</w:t>
      </w:r>
      <w:r w:rsidR="007A1FAC">
        <w:rPr>
          <w:rFonts w:ascii="Arial" w:hAnsi="Arial" w:cs="Arial"/>
          <w:bCs/>
          <w:sz w:val="24"/>
          <w:szCs w:val="24"/>
          <w:lang w:eastAsia="en-US"/>
        </w:rPr>
        <w:t>.</w:t>
      </w:r>
    </w:p>
    <w:p w14:paraId="72D4B3CC" w14:textId="77777777" w:rsidR="00604CDA" w:rsidRPr="00FB575C" w:rsidRDefault="00604CDA" w:rsidP="00A026E6">
      <w:pPr>
        <w:pStyle w:val="NoSpacing"/>
        <w:ind w:left="720"/>
        <w:jc w:val="both"/>
        <w:rPr>
          <w:rFonts w:ascii="Arial" w:hAnsi="Arial" w:cs="Arial"/>
          <w:b/>
          <w:bCs/>
          <w:color w:val="FF0000"/>
          <w:sz w:val="24"/>
          <w:szCs w:val="24"/>
        </w:rPr>
      </w:pPr>
    </w:p>
    <w:p w14:paraId="1891010F" w14:textId="4D7AFA3D" w:rsidR="00A026E6" w:rsidRPr="00893582" w:rsidRDefault="00A026E6" w:rsidP="00893582">
      <w:pPr>
        <w:pStyle w:val="NoSpacing"/>
        <w:ind w:left="720"/>
        <w:jc w:val="both"/>
        <w:rPr>
          <w:rFonts w:ascii="Arial" w:hAnsi="Arial" w:cs="Arial"/>
          <w:b/>
          <w:sz w:val="24"/>
          <w:szCs w:val="24"/>
        </w:rPr>
      </w:pPr>
      <w:r w:rsidRPr="0023741F">
        <w:rPr>
          <w:rFonts w:ascii="Arial" w:hAnsi="Arial" w:cs="Arial"/>
          <w:b/>
          <w:bCs/>
          <w:sz w:val="24"/>
          <w:szCs w:val="24"/>
        </w:rPr>
        <w:t>Resolved</w:t>
      </w:r>
      <w:r w:rsidRPr="0023741F">
        <w:rPr>
          <w:rFonts w:ascii="Arial" w:hAnsi="Arial" w:cs="Arial"/>
          <w:b/>
          <w:sz w:val="24"/>
          <w:szCs w:val="24"/>
        </w:rPr>
        <w:t xml:space="preserve"> </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23741F" w:rsidRPr="0023741F" w14:paraId="62BD128A" w14:textId="77777777" w:rsidTr="00C66FD2">
        <w:tc>
          <w:tcPr>
            <w:tcW w:w="709" w:type="dxa"/>
            <w:tcMar>
              <w:top w:w="0" w:type="dxa"/>
              <w:left w:w="108" w:type="dxa"/>
              <w:bottom w:w="0" w:type="dxa"/>
              <w:right w:w="108" w:type="dxa"/>
            </w:tcMar>
          </w:tcPr>
          <w:p w14:paraId="0DE25F4A" w14:textId="77777777" w:rsidR="00A026E6" w:rsidRPr="0023741F" w:rsidDel="003766B1" w:rsidRDefault="00A026E6" w:rsidP="00A026E6">
            <w:pPr>
              <w:spacing w:after="0" w:line="240" w:lineRule="auto"/>
              <w:jc w:val="both"/>
              <w:rPr>
                <w:rFonts w:ascii="Arial" w:hAnsi="Arial" w:cs="Arial"/>
                <w:bCs/>
                <w:sz w:val="24"/>
                <w:szCs w:val="24"/>
              </w:rPr>
            </w:pPr>
            <w:r w:rsidRPr="0023741F">
              <w:rPr>
                <w:rFonts w:ascii="Arial" w:hAnsi="Arial" w:cs="Arial"/>
                <w:bCs/>
                <w:sz w:val="24"/>
                <w:szCs w:val="24"/>
              </w:rPr>
              <w:t>(a)</w:t>
            </w:r>
          </w:p>
        </w:tc>
        <w:tc>
          <w:tcPr>
            <w:tcW w:w="8108" w:type="dxa"/>
            <w:tcMar>
              <w:top w:w="0" w:type="dxa"/>
              <w:left w:w="108" w:type="dxa"/>
              <w:bottom w:w="0" w:type="dxa"/>
              <w:right w:w="108" w:type="dxa"/>
            </w:tcMar>
          </w:tcPr>
          <w:p w14:paraId="406E4E42" w14:textId="0D11D390" w:rsidR="00A026E6" w:rsidRPr="0023741F" w:rsidRDefault="00A026E6" w:rsidP="00A026E6">
            <w:pPr>
              <w:spacing w:after="0" w:line="240" w:lineRule="auto"/>
              <w:jc w:val="both"/>
              <w:rPr>
                <w:rFonts w:ascii="Arial" w:hAnsi="Arial" w:cs="Arial"/>
                <w:sz w:val="24"/>
                <w:szCs w:val="24"/>
                <w:highlight w:val="yellow"/>
              </w:rPr>
            </w:pPr>
            <w:r w:rsidRPr="0023741F">
              <w:rPr>
                <w:rFonts w:ascii="Arial" w:hAnsi="Arial" w:cs="Arial"/>
                <w:sz w:val="24"/>
                <w:szCs w:val="24"/>
              </w:rPr>
              <w:t>Board Members noted the content of the Quality and Performance Report Part 1</w:t>
            </w:r>
            <w:r w:rsidR="00011D77">
              <w:rPr>
                <w:rFonts w:ascii="Arial" w:hAnsi="Arial" w:cs="Arial"/>
                <w:sz w:val="24"/>
                <w:szCs w:val="24"/>
              </w:rPr>
              <w:t xml:space="preserve"> and the update provided by the Chief Finance Officer</w:t>
            </w:r>
            <w:r w:rsidRPr="0023741F">
              <w:rPr>
                <w:rFonts w:ascii="Arial" w:hAnsi="Arial" w:cs="Arial"/>
                <w:sz w:val="24"/>
                <w:szCs w:val="24"/>
              </w:rPr>
              <w:t>.</w:t>
            </w:r>
          </w:p>
        </w:tc>
      </w:tr>
    </w:tbl>
    <w:p w14:paraId="33C000EB" w14:textId="445A6C03" w:rsidR="00227C7F" w:rsidRPr="00925B36" w:rsidRDefault="00227C7F" w:rsidP="00CF3286">
      <w:pPr>
        <w:pStyle w:val="NoSpacing"/>
        <w:jc w:val="both"/>
        <w:rPr>
          <w:rFonts w:ascii="Arial" w:hAnsi="Arial" w:cs="Arial"/>
          <w:b/>
          <w:sz w:val="24"/>
          <w:szCs w:val="24"/>
          <w:lang w:eastAsia="en-US"/>
        </w:rPr>
      </w:pPr>
      <w:r w:rsidRPr="00925B36">
        <w:rPr>
          <w:rFonts w:ascii="Arial" w:hAnsi="Arial" w:cs="Arial"/>
          <w:b/>
          <w:sz w:val="24"/>
          <w:szCs w:val="24"/>
          <w:lang w:eastAsia="en-US"/>
        </w:rPr>
        <w:lastRenderedPageBreak/>
        <w:t>6.3</w:t>
      </w:r>
      <w:r w:rsidRPr="00925B36">
        <w:rPr>
          <w:rFonts w:ascii="Arial" w:hAnsi="Arial" w:cs="Arial"/>
          <w:b/>
          <w:sz w:val="24"/>
          <w:szCs w:val="24"/>
          <w:lang w:eastAsia="en-US"/>
        </w:rPr>
        <w:tab/>
      </w:r>
      <w:r w:rsidR="00925B36" w:rsidRPr="00925B36">
        <w:rPr>
          <w:rFonts w:ascii="Arial" w:hAnsi="Arial" w:cs="Arial"/>
          <w:b/>
          <w:sz w:val="24"/>
          <w:szCs w:val="24"/>
          <w:lang w:eastAsia="en-US"/>
        </w:rPr>
        <w:t>PROVIDER QUALITY ACCOUNTS</w:t>
      </w:r>
    </w:p>
    <w:p w14:paraId="4AAF04A5" w14:textId="1D78FECD" w:rsidR="009D2DBF" w:rsidRDefault="00925B36" w:rsidP="006379C7">
      <w:pPr>
        <w:spacing w:after="0" w:line="240" w:lineRule="auto"/>
        <w:ind w:left="720"/>
        <w:jc w:val="both"/>
        <w:rPr>
          <w:rFonts w:ascii="Arial" w:hAnsi="Arial" w:cs="Arial"/>
          <w:sz w:val="24"/>
          <w:szCs w:val="24"/>
        </w:rPr>
      </w:pPr>
      <w:r w:rsidRPr="00925B36">
        <w:rPr>
          <w:rFonts w:ascii="Arial" w:hAnsi="Arial" w:cs="Arial"/>
          <w:sz w:val="24"/>
          <w:szCs w:val="24"/>
        </w:rPr>
        <w:t>The Interim</w:t>
      </w:r>
      <w:r>
        <w:rPr>
          <w:rFonts w:ascii="Arial" w:hAnsi="Arial" w:cs="Arial"/>
          <w:sz w:val="24"/>
          <w:szCs w:val="24"/>
        </w:rPr>
        <w:t xml:space="preserve"> Director of Nursing and Quality presented the Provider Quality Accounts to note</w:t>
      </w:r>
      <w:r w:rsidR="004E6233">
        <w:rPr>
          <w:rFonts w:ascii="Arial" w:hAnsi="Arial" w:cs="Arial"/>
          <w:sz w:val="24"/>
          <w:szCs w:val="24"/>
        </w:rPr>
        <w:t xml:space="preserve"> which </w:t>
      </w:r>
      <w:r w:rsidR="004E6233" w:rsidRPr="004E6233">
        <w:rPr>
          <w:rFonts w:ascii="Arial" w:hAnsi="Arial" w:cs="Arial"/>
          <w:sz w:val="24"/>
          <w:szCs w:val="24"/>
        </w:rPr>
        <w:t>provide</w:t>
      </w:r>
      <w:r w:rsidR="004E6233">
        <w:rPr>
          <w:rFonts w:ascii="Arial" w:hAnsi="Arial" w:cs="Arial"/>
          <w:sz w:val="24"/>
          <w:szCs w:val="24"/>
        </w:rPr>
        <w:t>d</w:t>
      </w:r>
      <w:r w:rsidR="004E6233" w:rsidRPr="004E6233">
        <w:rPr>
          <w:rFonts w:ascii="Arial" w:hAnsi="Arial" w:cs="Arial"/>
          <w:sz w:val="24"/>
          <w:szCs w:val="24"/>
        </w:rPr>
        <w:t xml:space="preserve"> assurance to the</w:t>
      </w:r>
      <w:r w:rsidR="004E6233">
        <w:rPr>
          <w:rFonts w:ascii="Arial" w:hAnsi="Arial" w:cs="Arial"/>
          <w:sz w:val="24"/>
          <w:szCs w:val="24"/>
        </w:rPr>
        <w:t xml:space="preserve"> </w:t>
      </w:r>
      <w:r w:rsidR="004E6233" w:rsidRPr="004E6233">
        <w:rPr>
          <w:rFonts w:ascii="Arial" w:hAnsi="Arial" w:cs="Arial"/>
          <w:sz w:val="24"/>
          <w:szCs w:val="24"/>
        </w:rPr>
        <w:t>Board that Hull CCG ha</w:t>
      </w:r>
      <w:r w:rsidR="004E6233">
        <w:rPr>
          <w:rFonts w:ascii="Arial" w:hAnsi="Arial" w:cs="Arial"/>
          <w:sz w:val="24"/>
          <w:szCs w:val="24"/>
        </w:rPr>
        <w:t>d</w:t>
      </w:r>
      <w:r w:rsidR="004E6233" w:rsidRPr="004E6233">
        <w:rPr>
          <w:rFonts w:ascii="Arial" w:hAnsi="Arial" w:cs="Arial"/>
          <w:sz w:val="24"/>
          <w:szCs w:val="24"/>
        </w:rPr>
        <w:t xml:space="preserve"> received, reviewed and produced a statement for inclusion into the Quality Accounts 2020</w:t>
      </w:r>
      <w:r w:rsidR="004E6233">
        <w:rPr>
          <w:rFonts w:ascii="Arial" w:hAnsi="Arial" w:cs="Arial"/>
          <w:sz w:val="24"/>
          <w:szCs w:val="24"/>
        </w:rPr>
        <w:t>/</w:t>
      </w:r>
      <w:r w:rsidR="004E6233" w:rsidRPr="004E6233">
        <w:rPr>
          <w:rFonts w:ascii="Arial" w:hAnsi="Arial" w:cs="Arial"/>
          <w:sz w:val="24"/>
          <w:szCs w:val="24"/>
        </w:rPr>
        <w:t xml:space="preserve">21 for its commissioned providers. </w:t>
      </w:r>
      <w:r w:rsidR="004E6233">
        <w:rPr>
          <w:rFonts w:ascii="Arial" w:hAnsi="Arial" w:cs="Arial"/>
          <w:sz w:val="24"/>
          <w:szCs w:val="24"/>
        </w:rPr>
        <w:t>The</w:t>
      </w:r>
      <w:r w:rsidR="004E6233" w:rsidRPr="004E6233">
        <w:rPr>
          <w:rFonts w:ascii="Arial" w:hAnsi="Arial" w:cs="Arial"/>
          <w:sz w:val="24"/>
          <w:szCs w:val="24"/>
        </w:rPr>
        <w:t xml:space="preserve"> statement produced by NHS Hull CCG ha</w:t>
      </w:r>
      <w:r w:rsidR="004E6233">
        <w:rPr>
          <w:rFonts w:ascii="Arial" w:hAnsi="Arial" w:cs="Arial"/>
          <w:sz w:val="24"/>
          <w:szCs w:val="24"/>
        </w:rPr>
        <w:t>d</w:t>
      </w:r>
      <w:r w:rsidR="004E6233" w:rsidRPr="004E6233">
        <w:rPr>
          <w:rFonts w:ascii="Arial" w:hAnsi="Arial" w:cs="Arial"/>
          <w:sz w:val="24"/>
          <w:szCs w:val="24"/>
        </w:rPr>
        <w:t xml:space="preserve"> been provided for Hull University Teaching Hospital, Humber Foundation Trust, City Health Care Partnership, Spire and YAS.</w:t>
      </w:r>
      <w:r w:rsidR="005F705E">
        <w:rPr>
          <w:rFonts w:ascii="Arial" w:hAnsi="Arial" w:cs="Arial"/>
          <w:sz w:val="24"/>
          <w:szCs w:val="24"/>
        </w:rPr>
        <w:t xml:space="preserve"> </w:t>
      </w:r>
      <w:r w:rsidR="0066722E">
        <w:rPr>
          <w:rFonts w:ascii="Arial" w:hAnsi="Arial" w:cs="Arial"/>
          <w:sz w:val="24"/>
          <w:szCs w:val="24"/>
        </w:rPr>
        <w:t>P</w:t>
      </w:r>
      <w:r w:rsidR="006379C7">
        <w:rPr>
          <w:rFonts w:ascii="Arial" w:hAnsi="Arial" w:cs="Arial"/>
          <w:sz w:val="24"/>
          <w:szCs w:val="24"/>
        </w:rPr>
        <w:t>rocess for sign off</w:t>
      </w:r>
      <w:r w:rsidR="0066722E">
        <w:rPr>
          <w:rFonts w:ascii="Arial" w:hAnsi="Arial" w:cs="Arial"/>
          <w:sz w:val="24"/>
          <w:szCs w:val="24"/>
        </w:rPr>
        <w:t xml:space="preserve"> of</w:t>
      </w:r>
      <w:r w:rsidR="00EF2222">
        <w:rPr>
          <w:rFonts w:ascii="Arial" w:hAnsi="Arial" w:cs="Arial"/>
          <w:sz w:val="24"/>
          <w:szCs w:val="24"/>
        </w:rPr>
        <w:t xml:space="preserve"> the accounts was</w:t>
      </w:r>
      <w:r w:rsidR="0066722E">
        <w:rPr>
          <w:rFonts w:ascii="Arial" w:hAnsi="Arial" w:cs="Arial"/>
          <w:sz w:val="24"/>
          <w:szCs w:val="24"/>
        </w:rPr>
        <w:t xml:space="preserve"> discussed</w:t>
      </w:r>
      <w:r w:rsidR="006379C7">
        <w:rPr>
          <w:rFonts w:ascii="Arial" w:hAnsi="Arial" w:cs="Arial"/>
          <w:sz w:val="24"/>
          <w:szCs w:val="24"/>
        </w:rPr>
        <w:t xml:space="preserve"> </w:t>
      </w:r>
      <w:r w:rsidR="0066722E">
        <w:rPr>
          <w:rFonts w:ascii="Arial" w:hAnsi="Arial" w:cs="Arial"/>
          <w:sz w:val="24"/>
          <w:szCs w:val="24"/>
        </w:rPr>
        <w:t>and</w:t>
      </w:r>
      <w:r w:rsidR="002679A9">
        <w:rPr>
          <w:rFonts w:ascii="Arial" w:hAnsi="Arial" w:cs="Arial"/>
          <w:sz w:val="24"/>
          <w:szCs w:val="24"/>
        </w:rPr>
        <w:t xml:space="preserve"> </w:t>
      </w:r>
      <w:r w:rsidR="0066722E">
        <w:rPr>
          <w:rFonts w:ascii="Arial" w:hAnsi="Arial" w:cs="Arial"/>
          <w:sz w:val="24"/>
          <w:szCs w:val="24"/>
        </w:rPr>
        <w:t>t</w:t>
      </w:r>
      <w:r w:rsidR="002679A9">
        <w:rPr>
          <w:rFonts w:ascii="Arial" w:hAnsi="Arial" w:cs="Arial"/>
          <w:sz w:val="24"/>
          <w:szCs w:val="24"/>
        </w:rPr>
        <w:t xml:space="preserve">he Board would then endorse the response on </w:t>
      </w:r>
      <w:r w:rsidR="0066722E">
        <w:rPr>
          <w:rFonts w:ascii="Arial" w:hAnsi="Arial" w:cs="Arial"/>
          <w:sz w:val="24"/>
          <w:szCs w:val="24"/>
        </w:rPr>
        <w:t>b</w:t>
      </w:r>
      <w:r w:rsidR="002679A9">
        <w:rPr>
          <w:rFonts w:ascii="Arial" w:hAnsi="Arial" w:cs="Arial"/>
          <w:sz w:val="24"/>
          <w:szCs w:val="24"/>
        </w:rPr>
        <w:t xml:space="preserve">ehalf of the CCG, </w:t>
      </w:r>
      <w:r w:rsidR="0066722E">
        <w:rPr>
          <w:rFonts w:ascii="Arial" w:hAnsi="Arial" w:cs="Arial"/>
          <w:sz w:val="24"/>
          <w:szCs w:val="24"/>
        </w:rPr>
        <w:t>taken</w:t>
      </w:r>
      <w:r w:rsidR="002679A9">
        <w:rPr>
          <w:rFonts w:ascii="Arial" w:hAnsi="Arial" w:cs="Arial"/>
          <w:sz w:val="24"/>
          <w:szCs w:val="24"/>
        </w:rPr>
        <w:t xml:space="preserve"> by</w:t>
      </w:r>
      <w:r w:rsidR="0066722E">
        <w:rPr>
          <w:rFonts w:ascii="Arial" w:hAnsi="Arial" w:cs="Arial"/>
          <w:sz w:val="24"/>
          <w:szCs w:val="24"/>
        </w:rPr>
        <w:t xml:space="preserve"> the</w:t>
      </w:r>
      <w:r w:rsidR="002679A9">
        <w:rPr>
          <w:rFonts w:ascii="Arial" w:hAnsi="Arial" w:cs="Arial"/>
          <w:sz w:val="24"/>
          <w:szCs w:val="24"/>
        </w:rPr>
        <w:t xml:space="preserve"> Q</w:t>
      </w:r>
      <w:r w:rsidR="0066722E">
        <w:rPr>
          <w:rFonts w:ascii="Arial" w:hAnsi="Arial" w:cs="Arial"/>
          <w:sz w:val="24"/>
          <w:szCs w:val="24"/>
        </w:rPr>
        <w:t xml:space="preserve">uality and </w:t>
      </w:r>
      <w:r w:rsidR="002679A9">
        <w:rPr>
          <w:rFonts w:ascii="Arial" w:hAnsi="Arial" w:cs="Arial"/>
          <w:sz w:val="24"/>
          <w:szCs w:val="24"/>
        </w:rPr>
        <w:t>P</w:t>
      </w:r>
      <w:r w:rsidR="0066722E">
        <w:rPr>
          <w:rFonts w:ascii="Arial" w:hAnsi="Arial" w:cs="Arial"/>
          <w:sz w:val="24"/>
          <w:szCs w:val="24"/>
        </w:rPr>
        <w:t>erformance Committee.</w:t>
      </w:r>
      <w:r w:rsidR="002679A9">
        <w:rPr>
          <w:rFonts w:ascii="Arial" w:hAnsi="Arial" w:cs="Arial"/>
          <w:sz w:val="24"/>
          <w:szCs w:val="24"/>
        </w:rPr>
        <w:t xml:space="preserve"> </w:t>
      </w:r>
    </w:p>
    <w:p w14:paraId="082DD683" w14:textId="618B062D" w:rsidR="006379C7" w:rsidRDefault="006379C7" w:rsidP="004E6233">
      <w:pPr>
        <w:spacing w:after="0" w:line="240" w:lineRule="auto"/>
        <w:ind w:left="720"/>
        <w:jc w:val="both"/>
        <w:rPr>
          <w:rFonts w:ascii="Arial" w:hAnsi="Arial" w:cs="Arial"/>
          <w:sz w:val="24"/>
          <w:szCs w:val="24"/>
        </w:rPr>
      </w:pPr>
    </w:p>
    <w:p w14:paraId="2D78DB18" w14:textId="76F764B4" w:rsidR="006379C7" w:rsidRDefault="00EF2222" w:rsidP="004E6233">
      <w:pPr>
        <w:spacing w:after="0" w:line="240" w:lineRule="auto"/>
        <w:ind w:left="720"/>
        <w:jc w:val="both"/>
        <w:rPr>
          <w:rFonts w:ascii="Arial" w:hAnsi="Arial" w:cs="Arial"/>
          <w:sz w:val="24"/>
          <w:szCs w:val="24"/>
        </w:rPr>
      </w:pPr>
      <w:r>
        <w:rPr>
          <w:rFonts w:ascii="Arial" w:hAnsi="Arial" w:cs="Arial"/>
          <w:sz w:val="24"/>
          <w:szCs w:val="24"/>
        </w:rPr>
        <w:t>The Lay Representative for Patient and Public Inv</w:t>
      </w:r>
      <w:r w:rsidR="00700C9E">
        <w:rPr>
          <w:rFonts w:ascii="Arial" w:hAnsi="Arial" w:cs="Arial"/>
          <w:sz w:val="24"/>
          <w:szCs w:val="24"/>
        </w:rPr>
        <w:t>olvement noted that</w:t>
      </w:r>
      <w:r>
        <w:rPr>
          <w:rFonts w:ascii="Arial" w:hAnsi="Arial" w:cs="Arial"/>
          <w:sz w:val="24"/>
          <w:szCs w:val="24"/>
        </w:rPr>
        <w:t xml:space="preserve"> </w:t>
      </w:r>
      <w:r w:rsidR="00700C9E">
        <w:rPr>
          <w:rFonts w:ascii="Arial" w:hAnsi="Arial" w:cs="Arial"/>
          <w:sz w:val="24"/>
          <w:szCs w:val="24"/>
        </w:rPr>
        <w:t>a</w:t>
      </w:r>
      <w:r w:rsidR="006379C7">
        <w:rPr>
          <w:rFonts w:ascii="Arial" w:hAnsi="Arial" w:cs="Arial"/>
          <w:sz w:val="24"/>
          <w:szCs w:val="24"/>
        </w:rPr>
        <w:t>ssurance was around the CCG’s contribution to either support</w:t>
      </w:r>
      <w:r w:rsidR="00B41D65">
        <w:rPr>
          <w:rFonts w:ascii="Arial" w:hAnsi="Arial" w:cs="Arial"/>
          <w:sz w:val="24"/>
          <w:szCs w:val="24"/>
        </w:rPr>
        <w:t xml:space="preserve"> the accounts or </w:t>
      </w:r>
      <w:r w:rsidR="006379C7">
        <w:rPr>
          <w:rFonts w:ascii="Arial" w:hAnsi="Arial" w:cs="Arial"/>
          <w:sz w:val="24"/>
          <w:szCs w:val="24"/>
        </w:rPr>
        <w:t xml:space="preserve">notify of any </w:t>
      </w:r>
      <w:r w:rsidR="00B41D65">
        <w:rPr>
          <w:rFonts w:ascii="Arial" w:hAnsi="Arial" w:cs="Arial"/>
          <w:sz w:val="24"/>
          <w:szCs w:val="24"/>
        </w:rPr>
        <w:t>concerns/significant challenges</w:t>
      </w:r>
      <w:r w:rsidR="00C21A59">
        <w:rPr>
          <w:rFonts w:ascii="Arial" w:hAnsi="Arial" w:cs="Arial"/>
          <w:sz w:val="24"/>
          <w:szCs w:val="24"/>
        </w:rPr>
        <w:t>.</w:t>
      </w:r>
    </w:p>
    <w:p w14:paraId="0BDF56AA" w14:textId="120C623F" w:rsidR="00C21A59" w:rsidRDefault="00C21A59" w:rsidP="004E6233">
      <w:pPr>
        <w:spacing w:after="0" w:line="240" w:lineRule="auto"/>
        <w:ind w:left="720"/>
        <w:jc w:val="both"/>
        <w:rPr>
          <w:rFonts w:ascii="Arial" w:hAnsi="Arial" w:cs="Arial"/>
          <w:sz w:val="24"/>
          <w:szCs w:val="24"/>
        </w:rPr>
      </w:pPr>
    </w:p>
    <w:p w14:paraId="0021BDFE" w14:textId="49908A20" w:rsidR="00C21A59" w:rsidRPr="00921930" w:rsidRDefault="00C21A59" w:rsidP="004E6233">
      <w:pPr>
        <w:spacing w:after="0" w:line="240" w:lineRule="auto"/>
        <w:ind w:left="720"/>
        <w:jc w:val="both"/>
        <w:rPr>
          <w:rFonts w:ascii="Arial" w:hAnsi="Arial" w:cs="Arial"/>
          <w:sz w:val="24"/>
          <w:szCs w:val="24"/>
        </w:rPr>
      </w:pPr>
      <w:r>
        <w:rPr>
          <w:rFonts w:ascii="Arial" w:hAnsi="Arial" w:cs="Arial"/>
          <w:sz w:val="24"/>
          <w:szCs w:val="24"/>
        </w:rPr>
        <w:t>Dr Rawcliffe</w:t>
      </w:r>
      <w:r w:rsidR="00D92DCA">
        <w:rPr>
          <w:rFonts w:ascii="Arial" w:hAnsi="Arial" w:cs="Arial"/>
          <w:sz w:val="24"/>
          <w:szCs w:val="24"/>
        </w:rPr>
        <w:t xml:space="preserve"> and the</w:t>
      </w:r>
      <w:r w:rsidR="00D92DCA" w:rsidRPr="00D92DCA">
        <w:t xml:space="preserve"> </w:t>
      </w:r>
      <w:r w:rsidR="00D92DCA" w:rsidRPr="00D92DCA">
        <w:rPr>
          <w:rFonts w:ascii="Arial" w:hAnsi="Arial" w:cs="Arial"/>
          <w:sz w:val="24"/>
          <w:szCs w:val="24"/>
        </w:rPr>
        <w:t xml:space="preserve">Lay Representative (Audit, Remuneration &amp; Conflict of Interest Matters) </w:t>
      </w:r>
      <w:r>
        <w:rPr>
          <w:rFonts w:ascii="Arial" w:hAnsi="Arial" w:cs="Arial"/>
          <w:sz w:val="24"/>
          <w:szCs w:val="24"/>
        </w:rPr>
        <w:t>fel</w:t>
      </w:r>
      <w:r w:rsidR="00D92DCA">
        <w:rPr>
          <w:rFonts w:ascii="Arial" w:hAnsi="Arial" w:cs="Arial"/>
          <w:sz w:val="24"/>
          <w:szCs w:val="24"/>
        </w:rPr>
        <w:t>t that</w:t>
      </w:r>
      <w:r>
        <w:rPr>
          <w:rFonts w:ascii="Arial" w:hAnsi="Arial" w:cs="Arial"/>
          <w:sz w:val="24"/>
          <w:szCs w:val="24"/>
        </w:rPr>
        <w:t xml:space="preserve"> Hull CCG</w:t>
      </w:r>
      <w:r w:rsidR="00791DC4">
        <w:rPr>
          <w:rFonts w:ascii="Arial" w:hAnsi="Arial" w:cs="Arial"/>
          <w:sz w:val="24"/>
          <w:szCs w:val="24"/>
        </w:rPr>
        <w:t>’</w:t>
      </w:r>
      <w:r>
        <w:rPr>
          <w:rFonts w:ascii="Arial" w:hAnsi="Arial" w:cs="Arial"/>
          <w:sz w:val="24"/>
          <w:szCs w:val="24"/>
        </w:rPr>
        <w:t>s response to the accounts did</w:t>
      </w:r>
      <w:r w:rsidR="00D92DCA">
        <w:rPr>
          <w:rFonts w:ascii="Arial" w:hAnsi="Arial" w:cs="Arial"/>
          <w:sz w:val="24"/>
          <w:szCs w:val="24"/>
        </w:rPr>
        <w:t xml:space="preserve"> not </w:t>
      </w:r>
      <w:r>
        <w:rPr>
          <w:rFonts w:ascii="Arial" w:hAnsi="Arial" w:cs="Arial"/>
          <w:sz w:val="24"/>
          <w:szCs w:val="24"/>
        </w:rPr>
        <w:t>reflect</w:t>
      </w:r>
      <w:r w:rsidR="00143664">
        <w:rPr>
          <w:rFonts w:ascii="Arial" w:hAnsi="Arial" w:cs="Arial"/>
          <w:sz w:val="24"/>
          <w:szCs w:val="24"/>
        </w:rPr>
        <w:t xml:space="preserve"> </w:t>
      </w:r>
      <w:r w:rsidR="00D92DCA">
        <w:rPr>
          <w:rFonts w:ascii="Arial" w:hAnsi="Arial" w:cs="Arial"/>
          <w:sz w:val="24"/>
          <w:szCs w:val="24"/>
        </w:rPr>
        <w:t>monthly</w:t>
      </w:r>
      <w:r w:rsidR="00143664">
        <w:rPr>
          <w:rFonts w:ascii="Arial" w:hAnsi="Arial" w:cs="Arial"/>
          <w:sz w:val="24"/>
          <w:szCs w:val="24"/>
        </w:rPr>
        <w:t xml:space="preserve"> discussions held regarding the providers.</w:t>
      </w:r>
      <w:r w:rsidR="00CF7C05">
        <w:rPr>
          <w:rFonts w:ascii="Arial" w:hAnsi="Arial" w:cs="Arial"/>
          <w:sz w:val="24"/>
          <w:szCs w:val="24"/>
        </w:rPr>
        <w:t xml:space="preserve"> The Interim Director of Nursing and Quality noted that the statement </w:t>
      </w:r>
      <w:r w:rsidR="00CF6618">
        <w:rPr>
          <w:rFonts w:ascii="Arial" w:hAnsi="Arial" w:cs="Arial"/>
          <w:sz w:val="24"/>
          <w:szCs w:val="24"/>
        </w:rPr>
        <w:t>on behalf of</w:t>
      </w:r>
      <w:r w:rsidR="00CF7C05">
        <w:rPr>
          <w:rFonts w:ascii="Arial" w:hAnsi="Arial" w:cs="Arial"/>
          <w:sz w:val="24"/>
          <w:szCs w:val="24"/>
        </w:rPr>
        <w:t xml:space="preserve"> the CCG was reflective of what was included within the accounts</w:t>
      </w:r>
      <w:r w:rsidR="00CF6618">
        <w:rPr>
          <w:rFonts w:ascii="Arial" w:hAnsi="Arial" w:cs="Arial"/>
          <w:sz w:val="24"/>
          <w:szCs w:val="24"/>
        </w:rPr>
        <w:t xml:space="preserve"> and c</w:t>
      </w:r>
      <w:r w:rsidR="009056A2">
        <w:rPr>
          <w:rFonts w:ascii="Arial" w:hAnsi="Arial" w:cs="Arial"/>
          <w:sz w:val="24"/>
          <w:szCs w:val="24"/>
        </w:rPr>
        <w:t>ould not</w:t>
      </w:r>
      <w:r w:rsidR="00CF6618">
        <w:rPr>
          <w:rFonts w:ascii="Arial" w:hAnsi="Arial" w:cs="Arial"/>
          <w:sz w:val="24"/>
          <w:szCs w:val="24"/>
        </w:rPr>
        <w:t xml:space="preserve"> include anything external to this</w:t>
      </w:r>
      <w:r w:rsidR="009056A2">
        <w:rPr>
          <w:rFonts w:ascii="Arial" w:hAnsi="Arial" w:cs="Arial"/>
          <w:sz w:val="24"/>
          <w:szCs w:val="24"/>
        </w:rPr>
        <w:t xml:space="preserve"> but provided a balanced view.</w:t>
      </w:r>
      <w:r w:rsidR="00791DC4">
        <w:rPr>
          <w:rFonts w:ascii="Arial" w:hAnsi="Arial" w:cs="Arial"/>
          <w:sz w:val="24"/>
          <w:szCs w:val="24"/>
        </w:rPr>
        <w:t xml:space="preserve"> </w:t>
      </w:r>
      <w:r w:rsidR="00DB5F41">
        <w:rPr>
          <w:rFonts w:ascii="Arial" w:hAnsi="Arial" w:cs="Arial"/>
          <w:sz w:val="24"/>
          <w:szCs w:val="24"/>
        </w:rPr>
        <w:t>There was a n</w:t>
      </w:r>
      <w:r w:rsidR="00791DC4">
        <w:rPr>
          <w:rFonts w:ascii="Arial" w:hAnsi="Arial" w:cs="Arial"/>
          <w:sz w:val="24"/>
          <w:szCs w:val="24"/>
        </w:rPr>
        <w:t>eed to</w:t>
      </w:r>
      <w:r w:rsidR="00DB5F41">
        <w:rPr>
          <w:rFonts w:ascii="Arial" w:hAnsi="Arial" w:cs="Arial"/>
          <w:sz w:val="24"/>
          <w:szCs w:val="24"/>
        </w:rPr>
        <w:t xml:space="preserve"> think differently as an ICS</w:t>
      </w:r>
      <w:r w:rsidR="00342728">
        <w:rPr>
          <w:rFonts w:ascii="Arial" w:hAnsi="Arial" w:cs="Arial"/>
          <w:sz w:val="24"/>
          <w:szCs w:val="24"/>
        </w:rPr>
        <w:t xml:space="preserve">, </w:t>
      </w:r>
      <w:r w:rsidR="00DB5F41">
        <w:rPr>
          <w:rFonts w:ascii="Arial" w:hAnsi="Arial" w:cs="Arial"/>
          <w:sz w:val="24"/>
          <w:szCs w:val="24"/>
        </w:rPr>
        <w:t>to</w:t>
      </w:r>
      <w:r w:rsidR="00791DC4">
        <w:rPr>
          <w:rFonts w:ascii="Arial" w:hAnsi="Arial" w:cs="Arial"/>
          <w:sz w:val="24"/>
          <w:szCs w:val="24"/>
        </w:rPr>
        <w:t xml:space="preserve"> set out </w:t>
      </w:r>
      <w:r w:rsidR="00DB5F41">
        <w:rPr>
          <w:rFonts w:ascii="Arial" w:hAnsi="Arial" w:cs="Arial"/>
          <w:sz w:val="24"/>
          <w:szCs w:val="24"/>
        </w:rPr>
        <w:t xml:space="preserve">the </w:t>
      </w:r>
      <w:r w:rsidR="00791DC4">
        <w:rPr>
          <w:rFonts w:ascii="Arial" w:hAnsi="Arial" w:cs="Arial"/>
          <w:sz w:val="24"/>
          <w:szCs w:val="24"/>
        </w:rPr>
        <w:t>expectations</w:t>
      </w:r>
      <w:r w:rsidR="00DB5F41">
        <w:rPr>
          <w:rFonts w:ascii="Arial" w:hAnsi="Arial" w:cs="Arial"/>
          <w:sz w:val="24"/>
          <w:szCs w:val="24"/>
        </w:rPr>
        <w:t xml:space="preserve"> for providers in terms of response from the ICS</w:t>
      </w:r>
      <w:r w:rsidR="00342728">
        <w:rPr>
          <w:rFonts w:ascii="Arial" w:hAnsi="Arial" w:cs="Arial"/>
          <w:sz w:val="24"/>
          <w:szCs w:val="24"/>
        </w:rPr>
        <w:t xml:space="preserve">, </w:t>
      </w:r>
      <w:r w:rsidR="00DB5F41">
        <w:rPr>
          <w:rFonts w:ascii="Arial" w:hAnsi="Arial" w:cs="Arial"/>
          <w:sz w:val="24"/>
          <w:szCs w:val="24"/>
        </w:rPr>
        <w:t>what the process would be</w:t>
      </w:r>
      <w:r w:rsidR="00342728">
        <w:rPr>
          <w:rFonts w:ascii="Arial" w:hAnsi="Arial" w:cs="Arial"/>
          <w:sz w:val="24"/>
          <w:szCs w:val="24"/>
        </w:rPr>
        <w:t xml:space="preserve"> and to allow flexibility within the system to confirm and challenge.</w:t>
      </w:r>
    </w:p>
    <w:p w14:paraId="76CD7C61" w14:textId="77777777" w:rsidR="00925B36" w:rsidRPr="00925B36" w:rsidRDefault="00925B36" w:rsidP="001B7FCE">
      <w:pPr>
        <w:spacing w:after="0" w:line="240" w:lineRule="auto"/>
        <w:ind w:left="720"/>
        <w:jc w:val="both"/>
        <w:rPr>
          <w:rFonts w:ascii="Arial" w:hAnsi="Arial" w:cs="Arial"/>
          <w:sz w:val="24"/>
          <w:szCs w:val="24"/>
        </w:rPr>
      </w:pPr>
    </w:p>
    <w:p w14:paraId="793F4CCC" w14:textId="39248FD7" w:rsidR="001B7FCE" w:rsidRPr="0019227A" w:rsidRDefault="001B7FCE" w:rsidP="001B7FCE">
      <w:pPr>
        <w:spacing w:after="0" w:line="240" w:lineRule="auto"/>
        <w:ind w:left="720"/>
        <w:jc w:val="both"/>
        <w:rPr>
          <w:rFonts w:ascii="Arial" w:hAnsi="Arial" w:cs="Arial"/>
          <w:b/>
          <w:sz w:val="24"/>
          <w:szCs w:val="24"/>
        </w:rPr>
      </w:pPr>
      <w:bookmarkStart w:id="18" w:name="_Hlk88418061"/>
      <w:bookmarkStart w:id="19" w:name="_Hlk88418091"/>
      <w:r w:rsidRPr="0019227A">
        <w:rPr>
          <w:rFonts w:ascii="Arial" w:hAnsi="Arial" w:cs="Arial"/>
          <w:b/>
          <w:bCs/>
          <w:sz w:val="24"/>
          <w:szCs w:val="24"/>
        </w:rPr>
        <w:t>Resolved</w:t>
      </w:r>
      <w:r w:rsidRPr="0019227A">
        <w:rPr>
          <w:rFonts w:ascii="Arial" w:hAnsi="Arial" w:cs="Arial"/>
          <w:b/>
          <w:sz w:val="24"/>
          <w:szCs w:val="24"/>
        </w:rPr>
        <w:t xml:space="preserve"> </w:t>
      </w:r>
    </w:p>
    <w:p w14:paraId="0C7229D2" w14:textId="77777777" w:rsidR="001B7FCE" w:rsidRPr="00FB575C" w:rsidRDefault="001B7FCE" w:rsidP="001B7FCE">
      <w:pPr>
        <w:spacing w:after="0" w:line="240" w:lineRule="auto"/>
        <w:ind w:firstLine="720"/>
        <w:jc w:val="both"/>
        <w:rPr>
          <w:rFonts w:ascii="Arial" w:hAnsi="Arial" w:cs="Arial"/>
          <w:color w:val="FF0000"/>
          <w:sz w:val="24"/>
          <w:szCs w:val="24"/>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FB575C" w:rsidRPr="00FB575C" w14:paraId="5CEA40E3" w14:textId="77777777" w:rsidTr="00C66FD2">
        <w:tc>
          <w:tcPr>
            <w:tcW w:w="709" w:type="dxa"/>
            <w:tcMar>
              <w:top w:w="0" w:type="dxa"/>
              <w:left w:w="108" w:type="dxa"/>
              <w:bottom w:w="0" w:type="dxa"/>
              <w:right w:w="108" w:type="dxa"/>
            </w:tcMar>
          </w:tcPr>
          <w:p w14:paraId="12BB0C92" w14:textId="77777777" w:rsidR="001B7FCE" w:rsidRPr="00FB575C" w:rsidDel="003766B1" w:rsidRDefault="001B7FCE" w:rsidP="001B7FCE">
            <w:pPr>
              <w:spacing w:after="0" w:line="240" w:lineRule="auto"/>
              <w:jc w:val="both"/>
              <w:rPr>
                <w:rFonts w:ascii="Arial" w:hAnsi="Arial" w:cs="Arial"/>
                <w:bCs/>
                <w:color w:val="FF0000"/>
                <w:sz w:val="24"/>
                <w:szCs w:val="24"/>
              </w:rPr>
            </w:pPr>
            <w:r w:rsidRPr="004E6233">
              <w:rPr>
                <w:rFonts w:ascii="Arial" w:hAnsi="Arial" w:cs="Arial"/>
                <w:bCs/>
                <w:sz w:val="24"/>
                <w:szCs w:val="24"/>
              </w:rPr>
              <w:t>(a)</w:t>
            </w:r>
          </w:p>
        </w:tc>
        <w:tc>
          <w:tcPr>
            <w:tcW w:w="8108" w:type="dxa"/>
            <w:tcMar>
              <w:top w:w="0" w:type="dxa"/>
              <w:left w:w="108" w:type="dxa"/>
              <w:bottom w:w="0" w:type="dxa"/>
              <w:right w:w="108" w:type="dxa"/>
            </w:tcMar>
          </w:tcPr>
          <w:p w14:paraId="2CDE081E" w14:textId="6F3CF236" w:rsidR="001B7FCE" w:rsidRPr="00FB575C" w:rsidRDefault="004E6233" w:rsidP="001B7FCE">
            <w:pPr>
              <w:spacing w:after="0" w:line="240" w:lineRule="auto"/>
              <w:jc w:val="both"/>
              <w:rPr>
                <w:rFonts w:ascii="Arial" w:hAnsi="Arial" w:cs="Arial"/>
                <w:color w:val="FF0000"/>
                <w:sz w:val="24"/>
                <w:szCs w:val="24"/>
                <w:highlight w:val="yellow"/>
              </w:rPr>
            </w:pPr>
            <w:r w:rsidRPr="004E6233">
              <w:rPr>
                <w:rFonts w:ascii="Arial" w:hAnsi="Arial" w:cs="Arial"/>
                <w:sz w:val="24"/>
                <w:szCs w:val="24"/>
              </w:rPr>
              <w:t>Th</w:t>
            </w:r>
            <w:r>
              <w:rPr>
                <w:rFonts w:ascii="Arial" w:hAnsi="Arial" w:cs="Arial"/>
                <w:sz w:val="24"/>
                <w:szCs w:val="24"/>
              </w:rPr>
              <w:t xml:space="preserve">e </w:t>
            </w:r>
            <w:r w:rsidRPr="004E6233">
              <w:rPr>
                <w:rFonts w:ascii="Arial" w:hAnsi="Arial" w:cs="Arial"/>
                <w:sz w:val="24"/>
                <w:szCs w:val="24"/>
              </w:rPr>
              <w:t>Board</w:t>
            </w:r>
            <w:r w:rsidR="00C21A59">
              <w:rPr>
                <w:rFonts w:ascii="Arial" w:hAnsi="Arial" w:cs="Arial"/>
                <w:sz w:val="24"/>
                <w:szCs w:val="24"/>
              </w:rPr>
              <w:t xml:space="preserve"> endorsed the response on behalf of the CCG and</w:t>
            </w:r>
            <w:r w:rsidRPr="004E6233">
              <w:rPr>
                <w:rFonts w:ascii="Arial" w:hAnsi="Arial" w:cs="Arial"/>
                <w:sz w:val="24"/>
                <w:szCs w:val="24"/>
              </w:rPr>
              <w:t xml:space="preserve"> </w:t>
            </w:r>
            <w:r w:rsidR="007670B7">
              <w:rPr>
                <w:rFonts w:ascii="Arial" w:hAnsi="Arial" w:cs="Arial"/>
                <w:sz w:val="24"/>
                <w:szCs w:val="24"/>
              </w:rPr>
              <w:t>were</w:t>
            </w:r>
            <w:r w:rsidRPr="004E6233">
              <w:rPr>
                <w:rFonts w:ascii="Arial" w:hAnsi="Arial" w:cs="Arial"/>
                <w:sz w:val="24"/>
                <w:szCs w:val="24"/>
              </w:rPr>
              <w:t xml:space="preserve"> assure</w:t>
            </w:r>
            <w:r w:rsidR="007670B7">
              <w:rPr>
                <w:rFonts w:ascii="Arial" w:hAnsi="Arial" w:cs="Arial"/>
                <w:sz w:val="24"/>
                <w:szCs w:val="24"/>
              </w:rPr>
              <w:t>d</w:t>
            </w:r>
            <w:r w:rsidRPr="004E6233">
              <w:rPr>
                <w:rFonts w:ascii="Arial" w:hAnsi="Arial" w:cs="Arial"/>
                <w:sz w:val="24"/>
                <w:szCs w:val="24"/>
              </w:rPr>
              <w:t xml:space="preserve"> that</w:t>
            </w:r>
            <w:r w:rsidR="007670B7">
              <w:rPr>
                <w:rFonts w:ascii="Arial" w:hAnsi="Arial" w:cs="Arial"/>
                <w:sz w:val="24"/>
                <w:szCs w:val="24"/>
              </w:rPr>
              <w:t xml:space="preserve"> </w:t>
            </w:r>
            <w:r w:rsidRPr="004E6233">
              <w:rPr>
                <w:rFonts w:ascii="Arial" w:hAnsi="Arial" w:cs="Arial"/>
                <w:sz w:val="24"/>
                <w:szCs w:val="24"/>
              </w:rPr>
              <w:t xml:space="preserve">Hull CCG </w:t>
            </w:r>
            <w:r w:rsidR="007670B7">
              <w:rPr>
                <w:rFonts w:ascii="Arial" w:hAnsi="Arial" w:cs="Arial"/>
                <w:sz w:val="24"/>
                <w:szCs w:val="24"/>
              </w:rPr>
              <w:t>were</w:t>
            </w:r>
            <w:r w:rsidRPr="004E6233">
              <w:rPr>
                <w:rFonts w:ascii="Arial" w:hAnsi="Arial" w:cs="Arial"/>
                <w:sz w:val="24"/>
                <w:szCs w:val="24"/>
              </w:rPr>
              <w:t xml:space="preserve"> fully engaged in the delivery of their Statutory Quality Accounts responsibilities</w:t>
            </w:r>
            <w:r w:rsidR="007670B7">
              <w:rPr>
                <w:rFonts w:ascii="Arial" w:hAnsi="Arial" w:cs="Arial"/>
                <w:sz w:val="24"/>
                <w:szCs w:val="24"/>
              </w:rPr>
              <w:t xml:space="preserve"> and,</w:t>
            </w:r>
          </w:p>
        </w:tc>
      </w:tr>
      <w:tr w:rsidR="007670B7" w:rsidRPr="00FB575C" w14:paraId="7721B79C" w14:textId="77777777" w:rsidTr="00C66FD2">
        <w:tc>
          <w:tcPr>
            <w:tcW w:w="709" w:type="dxa"/>
            <w:tcMar>
              <w:top w:w="0" w:type="dxa"/>
              <w:left w:w="108" w:type="dxa"/>
              <w:bottom w:w="0" w:type="dxa"/>
              <w:right w:w="108" w:type="dxa"/>
            </w:tcMar>
          </w:tcPr>
          <w:p w14:paraId="35915ACD" w14:textId="04787D9E" w:rsidR="007670B7" w:rsidRPr="004E6233" w:rsidRDefault="007670B7" w:rsidP="001B7FCE">
            <w:pPr>
              <w:spacing w:after="0" w:line="240" w:lineRule="auto"/>
              <w:jc w:val="both"/>
              <w:rPr>
                <w:rFonts w:ascii="Arial" w:hAnsi="Arial" w:cs="Arial"/>
                <w:bCs/>
                <w:sz w:val="24"/>
                <w:szCs w:val="24"/>
              </w:rPr>
            </w:pPr>
            <w:r>
              <w:rPr>
                <w:rFonts w:ascii="Arial" w:hAnsi="Arial" w:cs="Arial"/>
                <w:bCs/>
                <w:sz w:val="24"/>
                <w:szCs w:val="24"/>
              </w:rPr>
              <w:t>(b)</w:t>
            </w:r>
          </w:p>
        </w:tc>
        <w:tc>
          <w:tcPr>
            <w:tcW w:w="8108" w:type="dxa"/>
            <w:tcMar>
              <w:top w:w="0" w:type="dxa"/>
              <w:left w:w="108" w:type="dxa"/>
              <w:bottom w:w="0" w:type="dxa"/>
              <w:right w:w="108" w:type="dxa"/>
            </w:tcMar>
          </w:tcPr>
          <w:p w14:paraId="24554AC2" w14:textId="69086061" w:rsidR="007670B7" w:rsidRPr="004E6233" w:rsidRDefault="007670B7" w:rsidP="001B7FCE">
            <w:pPr>
              <w:spacing w:after="0" w:line="240" w:lineRule="auto"/>
              <w:jc w:val="both"/>
              <w:rPr>
                <w:rFonts w:ascii="Arial" w:hAnsi="Arial" w:cs="Arial"/>
                <w:sz w:val="24"/>
                <w:szCs w:val="24"/>
              </w:rPr>
            </w:pPr>
            <w:r>
              <w:rPr>
                <w:rFonts w:ascii="Arial" w:hAnsi="Arial" w:cs="Arial"/>
                <w:sz w:val="24"/>
                <w:szCs w:val="24"/>
              </w:rPr>
              <w:t>N</w:t>
            </w:r>
            <w:r w:rsidRPr="007670B7">
              <w:rPr>
                <w:rFonts w:ascii="Arial" w:hAnsi="Arial" w:cs="Arial"/>
                <w:sz w:val="24"/>
                <w:szCs w:val="24"/>
              </w:rPr>
              <w:t>ote</w:t>
            </w:r>
            <w:r>
              <w:rPr>
                <w:rFonts w:ascii="Arial" w:hAnsi="Arial" w:cs="Arial"/>
                <w:sz w:val="24"/>
                <w:szCs w:val="24"/>
              </w:rPr>
              <w:t>d</w:t>
            </w:r>
            <w:r w:rsidRPr="007670B7">
              <w:rPr>
                <w:rFonts w:ascii="Arial" w:hAnsi="Arial" w:cs="Arial"/>
                <w:sz w:val="24"/>
                <w:szCs w:val="24"/>
              </w:rPr>
              <w:t xml:space="preserve"> the statements provided by</w:t>
            </w:r>
            <w:r>
              <w:rPr>
                <w:rFonts w:ascii="Arial" w:hAnsi="Arial" w:cs="Arial"/>
                <w:sz w:val="24"/>
                <w:szCs w:val="24"/>
              </w:rPr>
              <w:t xml:space="preserve"> </w:t>
            </w:r>
            <w:r w:rsidRPr="007670B7">
              <w:rPr>
                <w:rFonts w:ascii="Arial" w:hAnsi="Arial" w:cs="Arial"/>
                <w:sz w:val="24"/>
                <w:szCs w:val="24"/>
              </w:rPr>
              <w:t>Hull CCG to the providers of commissioned services as detailed in the 2020/21 Quality Accounts.</w:t>
            </w:r>
          </w:p>
        </w:tc>
      </w:tr>
      <w:bookmarkEnd w:id="18"/>
      <w:bookmarkEnd w:id="19"/>
    </w:tbl>
    <w:p w14:paraId="3CAE6DC9" w14:textId="77777777" w:rsidR="001B7FCE" w:rsidRPr="00FB575C" w:rsidRDefault="001B7FCE" w:rsidP="00CF3286">
      <w:pPr>
        <w:pStyle w:val="NoSpacing"/>
        <w:jc w:val="both"/>
        <w:rPr>
          <w:rFonts w:ascii="Arial" w:hAnsi="Arial" w:cs="Arial"/>
          <w:b/>
          <w:color w:val="FF0000"/>
          <w:sz w:val="24"/>
          <w:szCs w:val="24"/>
          <w:lang w:eastAsia="en-US"/>
        </w:rPr>
      </w:pPr>
    </w:p>
    <w:p w14:paraId="059896AF" w14:textId="2D9AFB68" w:rsidR="0019227A" w:rsidRPr="0019227A" w:rsidRDefault="0019227A" w:rsidP="00CF3286">
      <w:pPr>
        <w:pStyle w:val="NoSpacing"/>
        <w:jc w:val="both"/>
        <w:rPr>
          <w:rFonts w:ascii="Arial Bold" w:hAnsi="Arial Bold" w:cs="Arial"/>
          <w:b/>
          <w:caps/>
          <w:sz w:val="24"/>
          <w:szCs w:val="24"/>
          <w:lang w:eastAsia="en-US"/>
        </w:rPr>
      </w:pPr>
      <w:r w:rsidRPr="0019227A">
        <w:rPr>
          <w:rFonts w:ascii="Arial" w:hAnsi="Arial" w:cs="Arial"/>
          <w:b/>
          <w:sz w:val="24"/>
          <w:szCs w:val="24"/>
          <w:lang w:eastAsia="en-US"/>
        </w:rPr>
        <w:t>6.4</w:t>
      </w:r>
      <w:r>
        <w:rPr>
          <w:rFonts w:ascii="Arial" w:hAnsi="Arial" w:cs="Arial"/>
          <w:b/>
          <w:color w:val="FF0000"/>
          <w:sz w:val="24"/>
          <w:szCs w:val="24"/>
          <w:lang w:eastAsia="en-US"/>
        </w:rPr>
        <w:tab/>
      </w:r>
      <w:r w:rsidRPr="0019227A">
        <w:rPr>
          <w:rFonts w:ascii="Arial Bold" w:hAnsi="Arial Bold" w:cs="Arial"/>
          <w:b/>
          <w:caps/>
          <w:sz w:val="24"/>
          <w:szCs w:val="24"/>
          <w:lang w:eastAsia="en-US"/>
        </w:rPr>
        <w:t>Individual Funding Requests</w:t>
      </w:r>
      <w:r w:rsidR="00343A24">
        <w:rPr>
          <w:rFonts w:ascii="Arial Bold" w:hAnsi="Arial Bold" w:cs="Arial"/>
          <w:b/>
          <w:caps/>
          <w:sz w:val="24"/>
          <w:szCs w:val="24"/>
          <w:lang w:eastAsia="en-US"/>
        </w:rPr>
        <w:t xml:space="preserve"> (IFR)</w:t>
      </w:r>
      <w:r w:rsidRPr="0019227A">
        <w:rPr>
          <w:rFonts w:ascii="Arial Bold" w:hAnsi="Arial Bold" w:cs="Arial"/>
          <w:b/>
          <w:caps/>
          <w:sz w:val="24"/>
          <w:szCs w:val="24"/>
          <w:lang w:eastAsia="en-US"/>
        </w:rPr>
        <w:t xml:space="preserve"> Annual Report 2020/21</w:t>
      </w:r>
    </w:p>
    <w:p w14:paraId="3BBDBD9D" w14:textId="77777777" w:rsidR="0008304C" w:rsidRDefault="00934903" w:rsidP="00343A24">
      <w:pPr>
        <w:pStyle w:val="NoSpacing"/>
        <w:ind w:left="720"/>
        <w:jc w:val="both"/>
        <w:rPr>
          <w:rFonts w:ascii="Arial" w:hAnsi="Arial" w:cs="Arial"/>
          <w:bCs/>
          <w:sz w:val="24"/>
          <w:szCs w:val="24"/>
          <w:lang w:eastAsia="en-US"/>
        </w:rPr>
      </w:pPr>
      <w:r w:rsidRPr="00934903">
        <w:rPr>
          <w:rFonts w:ascii="Arial" w:hAnsi="Arial" w:cs="Arial"/>
          <w:bCs/>
          <w:sz w:val="24"/>
          <w:szCs w:val="24"/>
          <w:lang w:eastAsia="en-US"/>
        </w:rPr>
        <w:t xml:space="preserve">The Interim Chief </w:t>
      </w:r>
      <w:r w:rsidR="00343A24">
        <w:rPr>
          <w:rFonts w:ascii="Arial" w:hAnsi="Arial" w:cs="Arial"/>
          <w:bCs/>
          <w:sz w:val="24"/>
          <w:szCs w:val="24"/>
          <w:lang w:eastAsia="en-US"/>
        </w:rPr>
        <w:t>Operating</w:t>
      </w:r>
      <w:r w:rsidRPr="00934903">
        <w:rPr>
          <w:rFonts w:ascii="Arial" w:hAnsi="Arial" w:cs="Arial"/>
          <w:bCs/>
          <w:sz w:val="24"/>
          <w:szCs w:val="24"/>
          <w:lang w:eastAsia="en-US"/>
        </w:rPr>
        <w:t xml:space="preserve"> Officer</w:t>
      </w:r>
      <w:r>
        <w:rPr>
          <w:rFonts w:ascii="Arial" w:hAnsi="Arial" w:cs="Arial"/>
          <w:bCs/>
          <w:sz w:val="24"/>
          <w:szCs w:val="24"/>
          <w:lang w:eastAsia="en-US"/>
        </w:rPr>
        <w:t xml:space="preserve"> presented the </w:t>
      </w:r>
      <w:r w:rsidR="00343A24">
        <w:rPr>
          <w:rFonts w:ascii="Arial" w:hAnsi="Arial" w:cs="Arial"/>
          <w:bCs/>
          <w:sz w:val="24"/>
          <w:szCs w:val="24"/>
          <w:lang w:eastAsia="en-US"/>
        </w:rPr>
        <w:t xml:space="preserve">IFR Annual Report </w:t>
      </w:r>
      <w:r w:rsidR="00587FB4">
        <w:rPr>
          <w:rFonts w:ascii="Arial" w:hAnsi="Arial" w:cs="Arial"/>
          <w:bCs/>
          <w:sz w:val="24"/>
          <w:szCs w:val="24"/>
          <w:lang w:eastAsia="en-US"/>
        </w:rPr>
        <w:t>to approve</w:t>
      </w:r>
      <w:r w:rsidR="00343A24">
        <w:rPr>
          <w:rFonts w:ascii="Arial" w:hAnsi="Arial" w:cs="Arial"/>
          <w:bCs/>
          <w:sz w:val="24"/>
          <w:szCs w:val="24"/>
          <w:lang w:eastAsia="en-US"/>
        </w:rPr>
        <w:t xml:space="preserve"> </w:t>
      </w:r>
      <w:r w:rsidR="00587FB4">
        <w:rPr>
          <w:rFonts w:ascii="Arial" w:hAnsi="Arial" w:cs="Arial"/>
          <w:bCs/>
          <w:sz w:val="24"/>
          <w:szCs w:val="24"/>
          <w:lang w:eastAsia="en-US"/>
        </w:rPr>
        <w:t>which</w:t>
      </w:r>
      <w:r w:rsidR="004701C0">
        <w:rPr>
          <w:rFonts w:ascii="Arial" w:hAnsi="Arial" w:cs="Arial"/>
          <w:bCs/>
          <w:sz w:val="24"/>
          <w:szCs w:val="24"/>
          <w:lang w:eastAsia="en-US"/>
        </w:rPr>
        <w:t xml:space="preserve"> provided the</w:t>
      </w:r>
      <w:r w:rsidR="00587FB4">
        <w:rPr>
          <w:rFonts w:ascii="Arial" w:hAnsi="Arial" w:cs="Arial"/>
          <w:bCs/>
          <w:sz w:val="24"/>
          <w:szCs w:val="24"/>
          <w:lang w:eastAsia="en-US"/>
        </w:rPr>
        <w:t xml:space="preserve"> </w:t>
      </w:r>
      <w:r w:rsidR="004701C0" w:rsidRPr="004701C0">
        <w:rPr>
          <w:rFonts w:ascii="Arial" w:hAnsi="Arial" w:cs="Arial"/>
          <w:bCs/>
          <w:sz w:val="24"/>
          <w:szCs w:val="24"/>
          <w:lang w:eastAsia="en-US"/>
        </w:rPr>
        <w:t xml:space="preserve">Board with assurance and information regarding activity and performance of the commissioned Individual Funding Request (IFR) </w:t>
      </w:r>
      <w:r w:rsidR="004701C0">
        <w:rPr>
          <w:rFonts w:ascii="Arial" w:hAnsi="Arial" w:cs="Arial"/>
          <w:bCs/>
          <w:sz w:val="24"/>
          <w:szCs w:val="24"/>
          <w:lang w:eastAsia="en-US"/>
        </w:rPr>
        <w:t>s</w:t>
      </w:r>
      <w:r w:rsidR="004701C0" w:rsidRPr="004701C0">
        <w:rPr>
          <w:rFonts w:ascii="Arial" w:hAnsi="Arial" w:cs="Arial"/>
          <w:bCs/>
          <w:sz w:val="24"/>
          <w:szCs w:val="24"/>
          <w:lang w:eastAsia="en-US"/>
        </w:rPr>
        <w:t>ervice for the financial year (1 April 2020</w:t>
      </w:r>
      <w:r w:rsidR="00D45A62">
        <w:rPr>
          <w:rFonts w:ascii="Arial" w:hAnsi="Arial" w:cs="Arial"/>
          <w:bCs/>
          <w:sz w:val="24"/>
          <w:szCs w:val="24"/>
          <w:lang w:eastAsia="en-US"/>
        </w:rPr>
        <w:t xml:space="preserve"> to</w:t>
      </w:r>
      <w:r w:rsidR="004701C0" w:rsidRPr="004701C0">
        <w:rPr>
          <w:rFonts w:ascii="Arial" w:hAnsi="Arial" w:cs="Arial"/>
          <w:bCs/>
          <w:sz w:val="24"/>
          <w:szCs w:val="24"/>
          <w:lang w:eastAsia="en-US"/>
        </w:rPr>
        <w:t xml:space="preserve"> 31 March 2021) and the range of cases considered through the IFR process.  North of England Commissioning Support (NECS) provide</w:t>
      </w:r>
      <w:r w:rsidR="004701C0">
        <w:rPr>
          <w:rFonts w:ascii="Arial" w:hAnsi="Arial" w:cs="Arial"/>
          <w:bCs/>
          <w:sz w:val="24"/>
          <w:szCs w:val="24"/>
          <w:lang w:eastAsia="en-US"/>
        </w:rPr>
        <w:t>d</w:t>
      </w:r>
      <w:r w:rsidR="004701C0" w:rsidRPr="004701C0">
        <w:rPr>
          <w:rFonts w:ascii="Arial" w:hAnsi="Arial" w:cs="Arial"/>
          <w:bCs/>
          <w:sz w:val="24"/>
          <w:szCs w:val="24"/>
          <w:lang w:eastAsia="en-US"/>
        </w:rPr>
        <w:t xml:space="preserve"> the IFR </w:t>
      </w:r>
      <w:r w:rsidR="004701C0">
        <w:rPr>
          <w:rFonts w:ascii="Arial" w:hAnsi="Arial" w:cs="Arial"/>
          <w:bCs/>
          <w:sz w:val="24"/>
          <w:szCs w:val="24"/>
          <w:lang w:eastAsia="en-US"/>
        </w:rPr>
        <w:t>s</w:t>
      </w:r>
      <w:r w:rsidR="004701C0" w:rsidRPr="004701C0">
        <w:rPr>
          <w:rFonts w:ascii="Arial" w:hAnsi="Arial" w:cs="Arial"/>
          <w:bCs/>
          <w:sz w:val="24"/>
          <w:szCs w:val="24"/>
          <w:lang w:eastAsia="en-US"/>
        </w:rPr>
        <w:t>ervice on behalf of Hull CCG.</w:t>
      </w:r>
      <w:r w:rsidR="00E27108">
        <w:rPr>
          <w:rFonts w:ascii="Arial" w:hAnsi="Arial" w:cs="Arial"/>
          <w:bCs/>
          <w:sz w:val="24"/>
          <w:szCs w:val="24"/>
          <w:lang w:eastAsia="en-US"/>
        </w:rPr>
        <w:t xml:space="preserve"> The report had</w:t>
      </w:r>
      <w:r w:rsidR="0008304C">
        <w:rPr>
          <w:rFonts w:ascii="Arial" w:hAnsi="Arial" w:cs="Arial"/>
          <w:bCs/>
          <w:sz w:val="24"/>
          <w:szCs w:val="24"/>
          <w:lang w:eastAsia="en-US"/>
        </w:rPr>
        <w:t xml:space="preserve"> previously</w:t>
      </w:r>
      <w:r w:rsidR="00E27108">
        <w:rPr>
          <w:rFonts w:ascii="Arial" w:hAnsi="Arial" w:cs="Arial"/>
          <w:bCs/>
          <w:sz w:val="24"/>
          <w:szCs w:val="24"/>
          <w:lang w:eastAsia="en-US"/>
        </w:rPr>
        <w:t xml:space="preserve"> been to all Committees</w:t>
      </w:r>
      <w:r w:rsidR="0008304C">
        <w:rPr>
          <w:rFonts w:ascii="Arial" w:hAnsi="Arial" w:cs="Arial"/>
          <w:bCs/>
          <w:sz w:val="24"/>
          <w:szCs w:val="24"/>
          <w:lang w:eastAsia="en-US"/>
        </w:rPr>
        <w:t xml:space="preserve"> and the IFR Panel</w:t>
      </w:r>
      <w:r w:rsidR="00E27108">
        <w:rPr>
          <w:rFonts w:ascii="Arial" w:hAnsi="Arial" w:cs="Arial"/>
          <w:bCs/>
          <w:sz w:val="24"/>
          <w:szCs w:val="24"/>
          <w:lang w:eastAsia="en-US"/>
        </w:rPr>
        <w:t xml:space="preserve"> for</w:t>
      </w:r>
      <w:r w:rsidR="00C34156">
        <w:rPr>
          <w:rFonts w:ascii="Arial" w:hAnsi="Arial" w:cs="Arial"/>
          <w:bCs/>
          <w:sz w:val="24"/>
          <w:szCs w:val="24"/>
          <w:lang w:eastAsia="en-US"/>
        </w:rPr>
        <w:t xml:space="preserve"> </w:t>
      </w:r>
      <w:r w:rsidR="0008304C">
        <w:rPr>
          <w:rFonts w:ascii="Arial" w:hAnsi="Arial" w:cs="Arial"/>
          <w:bCs/>
          <w:sz w:val="24"/>
          <w:szCs w:val="24"/>
          <w:lang w:eastAsia="en-US"/>
        </w:rPr>
        <w:t xml:space="preserve">approval. </w:t>
      </w:r>
    </w:p>
    <w:p w14:paraId="597E9235" w14:textId="77777777" w:rsidR="0008304C" w:rsidRDefault="0008304C" w:rsidP="00343A24">
      <w:pPr>
        <w:pStyle w:val="NoSpacing"/>
        <w:ind w:left="720"/>
        <w:jc w:val="both"/>
        <w:rPr>
          <w:rFonts w:ascii="Arial" w:hAnsi="Arial" w:cs="Arial"/>
          <w:bCs/>
          <w:sz w:val="24"/>
          <w:szCs w:val="24"/>
          <w:lang w:eastAsia="en-US"/>
        </w:rPr>
      </w:pPr>
    </w:p>
    <w:p w14:paraId="367671AE" w14:textId="63D638FD" w:rsidR="0019227A" w:rsidRDefault="0008304C" w:rsidP="00343A24">
      <w:pPr>
        <w:pStyle w:val="NoSpacing"/>
        <w:ind w:left="720"/>
        <w:jc w:val="both"/>
        <w:rPr>
          <w:rFonts w:ascii="Arial" w:hAnsi="Arial" w:cs="Arial"/>
          <w:bCs/>
          <w:sz w:val="24"/>
          <w:szCs w:val="24"/>
          <w:lang w:eastAsia="en-US"/>
        </w:rPr>
      </w:pPr>
      <w:r>
        <w:rPr>
          <w:rFonts w:ascii="Arial" w:hAnsi="Arial" w:cs="Arial"/>
          <w:bCs/>
          <w:sz w:val="24"/>
          <w:szCs w:val="24"/>
          <w:lang w:eastAsia="en-US"/>
        </w:rPr>
        <w:t>Activity was significantly less due to the pandemic, with no complaints or challenges received. The Sta</w:t>
      </w:r>
      <w:r w:rsidR="00B61CE9">
        <w:rPr>
          <w:rFonts w:ascii="Arial" w:hAnsi="Arial" w:cs="Arial"/>
          <w:bCs/>
          <w:sz w:val="24"/>
          <w:szCs w:val="24"/>
          <w:lang w:eastAsia="en-US"/>
        </w:rPr>
        <w:t>n</w:t>
      </w:r>
      <w:r>
        <w:rPr>
          <w:rFonts w:ascii="Arial" w:hAnsi="Arial" w:cs="Arial"/>
          <w:bCs/>
          <w:sz w:val="24"/>
          <w:szCs w:val="24"/>
          <w:lang w:eastAsia="en-US"/>
        </w:rPr>
        <w:t xml:space="preserve">dard </w:t>
      </w:r>
      <w:r w:rsidR="00B61CE9">
        <w:rPr>
          <w:rFonts w:ascii="Arial" w:hAnsi="Arial" w:cs="Arial"/>
          <w:bCs/>
          <w:sz w:val="24"/>
          <w:szCs w:val="24"/>
          <w:lang w:eastAsia="en-US"/>
        </w:rPr>
        <w:t>O</w:t>
      </w:r>
      <w:r>
        <w:rPr>
          <w:rFonts w:ascii="Arial" w:hAnsi="Arial" w:cs="Arial"/>
          <w:bCs/>
          <w:sz w:val="24"/>
          <w:szCs w:val="24"/>
          <w:lang w:eastAsia="en-US"/>
        </w:rPr>
        <w:t xml:space="preserve">perating Procedure would be reviewed </w:t>
      </w:r>
      <w:r w:rsidR="00B61CE9">
        <w:rPr>
          <w:rFonts w:ascii="Arial" w:hAnsi="Arial" w:cs="Arial"/>
          <w:bCs/>
          <w:sz w:val="24"/>
          <w:szCs w:val="24"/>
          <w:lang w:eastAsia="en-US"/>
        </w:rPr>
        <w:t>again this year.</w:t>
      </w:r>
    </w:p>
    <w:p w14:paraId="2C5531A1" w14:textId="5B5DC0A8" w:rsidR="00B61CE9" w:rsidRDefault="00B61CE9" w:rsidP="00343A24">
      <w:pPr>
        <w:pStyle w:val="NoSpacing"/>
        <w:ind w:left="720"/>
        <w:jc w:val="both"/>
        <w:rPr>
          <w:rFonts w:ascii="Arial" w:hAnsi="Arial" w:cs="Arial"/>
          <w:bCs/>
          <w:sz w:val="24"/>
          <w:szCs w:val="24"/>
          <w:lang w:eastAsia="en-US"/>
        </w:rPr>
      </w:pPr>
    </w:p>
    <w:p w14:paraId="36B4DEB3" w14:textId="7CDFD0CF" w:rsidR="00B61CE9" w:rsidRDefault="00B61CE9" w:rsidP="00343A24">
      <w:pPr>
        <w:pStyle w:val="NoSpacing"/>
        <w:ind w:left="720"/>
        <w:jc w:val="both"/>
        <w:rPr>
          <w:rFonts w:ascii="Arial" w:hAnsi="Arial" w:cs="Arial"/>
          <w:bCs/>
          <w:sz w:val="24"/>
          <w:szCs w:val="24"/>
          <w:lang w:eastAsia="en-US"/>
        </w:rPr>
      </w:pPr>
      <w:r>
        <w:rPr>
          <w:rFonts w:ascii="Arial" w:hAnsi="Arial" w:cs="Arial"/>
          <w:bCs/>
          <w:sz w:val="24"/>
          <w:szCs w:val="24"/>
          <w:lang w:eastAsia="en-US"/>
        </w:rPr>
        <w:t xml:space="preserve">Dr Moult noted the reduced demand due to the pandemic and an expected increase in cases was accepted by the IFR Panel. The Lay Representative </w:t>
      </w:r>
      <w:bookmarkStart w:id="20" w:name="_Hlk89335145"/>
      <w:r>
        <w:rPr>
          <w:rFonts w:ascii="Arial" w:hAnsi="Arial" w:cs="Arial"/>
          <w:bCs/>
          <w:sz w:val="24"/>
          <w:szCs w:val="24"/>
          <w:lang w:eastAsia="en-US"/>
        </w:rPr>
        <w:t>for</w:t>
      </w:r>
      <w:r w:rsidR="00E57639">
        <w:rPr>
          <w:rFonts w:ascii="Arial" w:hAnsi="Arial" w:cs="Arial"/>
          <w:bCs/>
          <w:sz w:val="24"/>
          <w:szCs w:val="24"/>
          <w:lang w:eastAsia="en-US"/>
        </w:rPr>
        <w:t xml:space="preserve"> </w:t>
      </w:r>
      <w:r w:rsidR="00E57639" w:rsidRPr="00E57639">
        <w:rPr>
          <w:rFonts w:ascii="Arial" w:hAnsi="Arial" w:cs="Arial"/>
          <w:bCs/>
          <w:sz w:val="24"/>
          <w:szCs w:val="24"/>
          <w:lang w:eastAsia="en-US"/>
        </w:rPr>
        <w:t>Audit, Remuneration &amp; Conflict of Interest Matters</w:t>
      </w:r>
      <w:bookmarkEnd w:id="20"/>
      <w:r w:rsidR="00E57639">
        <w:rPr>
          <w:rFonts w:ascii="Arial" w:hAnsi="Arial" w:cs="Arial"/>
          <w:bCs/>
          <w:sz w:val="24"/>
          <w:szCs w:val="24"/>
          <w:lang w:eastAsia="en-US"/>
        </w:rPr>
        <w:t xml:space="preserve"> stated that the VBC (Value Based C</w:t>
      </w:r>
      <w:r w:rsidR="00C00F42">
        <w:rPr>
          <w:rFonts w:ascii="Arial" w:hAnsi="Arial" w:cs="Arial"/>
          <w:bCs/>
          <w:sz w:val="24"/>
          <w:szCs w:val="24"/>
          <w:lang w:eastAsia="en-US"/>
        </w:rPr>
        <w:t>ommissioning</w:t>
      </w:r>
      <w:r w:rsidR="00E57639">
        <w:rPr>
          <w:rFonts w:ascii="Arial" w:hAnsi="Arial" w:cs="Arial"/>
          <w:bCs/>
          <w:sz w:val="24"/>
          <w:szCs w:val="24"/>
          <w:lang w:eastAsia="en-US"/>
        </w:rPr>
        <w:t>) had made a huge difference to IFR in terms of reducing increase in referrals but noted the type of referrers were</w:t>
      </w:r>
      <w:r w:rsidR="00AB2A49">
        <w:rPr>
          <w:rFonts w:ascii="Arial" w:hAnsi="Arial" w:cs="Arial"/>
          <w:bCs/>
          <w:sz w:val="24"/>
          <w:szCs w:val="24"/>
          <w:lang w:eastAsia="en-US"/>
        </w:rPr>
        <w:t xml:space="preserve"> changing, in particular </w:t>
      </w:r>
      <w:r w:rsidR="00965624">
        <w:rPr>
          <w:rFonts w:ascii="Arial" w:hAnsi="Arial" w:cs="Arial"/>
          <w:bCs/>
          <w:sz w:val="24"/>
          <w:szCs w:val="24"/>
          <w:lang w:eastAsia="en-US"/>
        </w:rPr>
        <w:t>A</w:t>
      </w:r>
      <w:r w:rsidR="00AB2A49">
        <w:rPr>
          <w:rFonts w:ascii="Arial" w:hAnsi="Arial" w:cs="Arial"/>
          <w:bCs/>
          <w:sz w:val="24"/>
          <w:szCs w:val="24"/>
          <w:lang w:eastAsia="en-US"/>
        </w:rPr>
        <w:t>CPs (</w:t>
      </w:r>
      <w:r w:rsidR="00965624">
        <w:rPr>
          <w:rFonts w:ascii="Arial" w:hAnsi="Arial" w:cs="Arial"/>
          <w:bCs/>
          <w:sz w:val="24"/>
          <w:szCs w:val="24"/>
          <w:lang w:eastAsia="en-US"/>
        </w:rPr>
        <w:t>Advanced</w:t>
      </w:r>
      <w:r w:rsidR="00AB2A49">
        <w:rPr>
          <w:rFonts w:ascii="Arial" w:hAnsi="Arial" w:cs="Arial"/>
          <w:bCs/>
          <w:sz w:val="24"/>
          <w:szCs w:val="24"/>
          <w:lang w:eastAsia="en-US"/>
        </w:rPr>
        <w:t xml:space="preserve"> Care Practitioners) had made referrals that the IFR Panel deemed inappropriate and was a symptom of where the system was at </w:t>
      </w:r>
      <w:r w:rsidR="00C25011">
        <w:rPr>
          <w:rFonts w:ascii="Arial" w:hAnsi="Arial" w:cs="Arial"/>
          <w:bCs/>
          <w:sz w:val="24"/>
          <w:szCs w:val="24"/>
          <w:lang w:eastAsia="en-US"/>
        </w:rPr>
        <w:t>present</w:t>
      </w:r>
      <w:r w:rsidR="00AB2A49">
        <w:rPr>
          <w:rFonts w:ascii="Arial" w:hAnsi="Arial" w:cs="Arial"/>
          <w:bCs/>
          <w:sz w:val="24"/>
          <w:szCs w:val="24"/>
          <w:lang w:eastAsia="en-US"/>
        </w:rPr>
        <w:t xml:space="preserve"> and would need to be addressed.</w:t>
      </w:r>
    </w:p>
    <w:p w14:paraId="50835724" w14:textId="59B2D7E5" w:rsidR="00D637C2" w:rsidRDefault="00D637C2" w:rsidP="00343A24">
      <w:pPr>
        <w:pStyle w:val="NoSpacing"/>
        <w:ind w:left="720"/>
        <w:jc w:val="both"/>
        <w:rPr>
          <w:rFonts w:ascii="Arial" w:hAnsi="Arial" w:cs="Arial"/>
          <w:bCs/>
          <w:sz w:val="24"/>
          <w:szCs w:val="24"/>
          <w:lang w:eastAsia="en-US"/>
        </w:rPr>
      </w:pPr>
    </w:p>
    <w:p w14:paraId="3D114189" w14:textId="0E7E4F75" w:rsidR="00D637C2" w:rsidRDefault="00D637C2" w:rsidP="00343A24">
      <w:pPr>
        <w:pStyle w:val="NoSpacing"/>
        <w:ind w:left="720"/>
        <w:jc w:val="both"/>
        <w:rPr>
          <w:rFonts w:ascii="Arial" w:hAnsi="Arial" w:cs="Arial"/>
          <w:bCs/>
          <w:sz w:val="24"/>
          <w:szCs w:val="24"/>
          <w:lang w:eastAsia="en-US"/>
        </w:rPr>
      </w:pPr>
      <w:r>
        <w:rPr>
          <w:rFonts w:ascii="Arial" w:hAnsi="Arial" w:cs="Arial"/>
          <w:bCs/>
          <w:sz w:val="24"/>
          <w:szCs w:val="24"/>
          <w:lang w:eastAsia="en-US"/>
        </w:rPr>
        <w:t xml:space="preserve">The Chair highlighted feedback received in relation to some referrals that were not appropriate for consideration at the IFR Panel were now going through the VBC which </w:t>
      </w:r>
      <w:r>
        <w:rPr>
          <w:rFonts w:ascii="Arial" w:hAnsi="Arial" w:cs="Arial"/>
          <w:bCs/>
          <w:sz w:val="24"/>
          <w:szCs w:val="24"/>
          <w:lang w:eastAsia="en-US"/>
        </w:rPr>
        <w:lastRenderedPageBreak/>
        <w:t xml:space="preserve">should not be happening </w:t>
      </w:r>
      <w:r w:rsidR="00C00F42">
        <w:rPr>
          <w:rFonts w:ascii="Arial" w:hAnsi="Arial" w:cs="Arial"/>
          <w:bCs/>
          <w:sz w:val="24"/>
          <w:szCs w:val="24"/>
          <w:lang w:eastAsia="en-US"/>
        </w:rPr>
        <w:t xml:space="preserve">with work undertaken </w:t>
      </w:r>
      <w:r>
        <w:rPr>
          <w:rFonts w:ascii="Arial" w:hAnsi="Arial" w:cs="Arial"/>
          <w:bCs/>
          <w:sz w:val="24"/>
          <w:szCs w:val="24"/>
          <w:lang w:eastAsia="en-US"/>
        </w:rPr>
        <w:t>ove</w:t>
      </w:r>
      <w:r w:rsidR="00C00F42">
        <w:rPr>
          <w:rFonts w:ascii="Arial" w:hAnsi="Arial" w:cs="Arial"/>
          <w:bCs/>
          <w:sz w:val="24"/>
          <w:szCs w:val="24"/>
          <w:lang w:eastAsia="en-US"/>
        </w:rPr>
        <w:t>r</w:t>
      </w:r>
      <w:r>
        <w:rPr>
          <w:rFonts w:ascii="Arial" w:hAnsi="Arial" w:cs="Arial"/>
          <w:bCs/>
          <w:sz w:val="24"/>
          <w:szCs w:val="24"/>
          <w:lang w:eastAsia="en-US"/>
        </w:rPr>
        <w:t xml:space="preserve"> the last 6 months to</w:t>
      </w:r>
      <w:r w:rsidR="00C00F42">
        <w:rPr>
          <w:rFonts w:ascii="Arial" w:hAnsi="Arial" w:cs="Arial"/>
          <w:bCs/>
          <w:sz w:val="24"/>
          <w:szCs w:val="24"/>
          <w:lang w:eastAsia="en-US"/>
        </w:rPr>
        <w:t xml:space="preserve"> further understand the reasons for this.</w:t>
      </w:r>
      <w:r>
        <w:rPr>
          <w:rFonts w:ascii="Arial" w:hAnsi="Arial" w:cs="Arial"/>
          <w:bCs/>
          <w:sz w:val="24"/>
          <w:szCs w:val="24"/>
          <w:lang w:eastAsia="en-US"/>
        </w:rPr>
        <w:t xml:space="preserve"> </w:t>
      </w:r>
    </w:p>
    <w:p w14:paraId="1EBB0370" w14:textId="077FA18E" w:rsidR="00C00F42" w:rsidRDefault="00C00F42" w:rsidP="00343A24">
      <w:pPr>
        <w:pStyle w:val="NoSpacing"/>
        <w:ind w:left="720"/>
        <w:jc w:val="both"/>
        <w:rPr>
          <w:rFonts w:ascii="Arial" w:hAnsi="Arial" w:cs="Arial"/>
          <w:bCs/>
          <w:sz w:val="24"/>
          <w:szCs w:val="24"/>
          <w:lang w:eastAsia="en-US"/>
        </w:rPr>
      </w:pPr>
    </w:p>
    <w:p w14:paraId="3FE46990" w14:textId="77777777" w:rsidR="00F678E7" w:rsidRDefault="00917BC7" w:rsidP="00343A24">
      <w:pPr>
        <w:pStyle w:val="NoSpacing"/>
        <w:ind w:left="720"/>
        <w:jc w:val="both"/>
        <w:rPr>
          <w:rFonts w:ascii="Arial" w:hAnsi="Arial" w:cs="Arial"/>
          <w:bCs/>
          <w:sz w:val="24"/>
          <w:szCs w:val="24"/>
          <w:lang w:eastAsia="en-US"/>
        </w:rPr>
      </w:pPr>
      <w:r>
        <w:rPr>
          <w:rFonts w:ascii="Arial" w:hAnsi="Arial" w:cs="Arial"/>
          <w:bCs/>
          <w:sz w:val="24"/>
          <w:szCs w:val="24"/>
          <w:lang w:eastAsia="en-US"/>
        </w:rPr>
        <w:t>The Lay Representative for Patient and Public Involvement queried what the future in</w:t>
      </w:r>
      <w:r w:rsidR="00601C30">
        <w:rPr>
          <w:rFonts w:ascii="Arial" w:hAnsi="Arial" w:cs="Arial"/>
          <w:bCs/>
          <w:sz w:val="24"/>
          <w:szCs w:val="24"/>
          <w:lang w:eastAsia="en-US"/>
        </w:rPr>
        <w:t>t</w:t>
      </w:r>
      <w:r>
        <w:rPr>
          <w:rFonts w:ascii="Arial" w:hAnsi="Arial" w:cs="Arial"/>
          <w:bCs/>
          <w:sz w:val="24"/>
          <w:szCs w:val="24"/>
          <w:lang w:eastAsia="en-US"/>
        </w:rPr>
        <w:t>entions were for the IFR service once the ICS was established</w:t>
      </w:r>
      <w:r w:rsidR="00601C30">
        <w:rPr>
          <w:rFonts w:ascii="Arial" w:hAnsi="Arial" w:cs="Arial"/>
          <w:bCs/>
          <w:sz w:val="24"/>
          <w:szCs w:val="24"/>
          <w:lang w:eastAsia="en-US"/>
        </w:rPr>
        <w:t>. The Associate Director of Corporate Affairs</w:t>
      </w:r>
      <w:r w:rsidR="006C6EEF">
        <w:rPr>
          <w:rFonts w:ascii="Arial" w:hAnsi="Arial" w:cs="Arial"/>
          <w:bCs/>
          <w:sz w:val="24"/>
          <w:szCs w:val="24"/>
          <w:lang w:eastAsia="en-US"/>
        </w:rPr>
        <w:t xml:space="preserve"> informed </w:t>
      </w:r>
      <w:r w:rsidR="008B27E2">
        <w:rPr>
          <w:rFonts w:ascii="Arial" w:hAnsi="Arial" w:cs="Arial"/>
          <w:bCs/>
          <w:sz w:val="24"/>
          <w:szCs w:val="24"/>
          <w:lang w:eastAsia="en-US"/>
        </w:rPr>
        <w:t xml:space="preserve">the statutory responsibility to develop clinical commissioning policies to meet the needs of the population would sit with the </w:t>
      </w:r>
      <w:r w:rsidR="006C6EEF">
        <w:rPr>
          <w:rFonts w:ascii="Arial" w:hAnsi="Arial" w:cs="Arial"/>
          <w:bCs/>
          <w:sz w:val="24"/>
          <w:szCs w:val="24"/>
          <w:lang w:eastAsia="en-US"/>
        </w:rPr>
        <w:t xml:space="preserve">Integrated Care Board (ICB) </w:t>
      </w:r>
      <w:r w:rsidR="008B27E2">
        <w:rPr>
          <w:rFonts w:ascii="Arial" w:hAnsi="Arial" w:cs="Arial"/>
          <w:bCs/>
          <w:sz w:val="24"/>
          <w:szCs w:val="24"/>
          <w:lang w:eastAsia="en-US"/>
        </w:rPr>
        <w:t>once</w:t>
      </w:r>
      <w:r w:rsidR="006C6EEF">
        <w:rPr>
          <w:rFonts w:ascii="Arial" w:hAnsi="Arial" w:cs="Arial"/>
          <w:bCs/>
          <w:sz w:val="24"/>
          <w:szCs w:val="24"/>
          <w:lang w:eastAsia="en-US"/>
        </w:rPr>
        <w:t xml:space="preserve"> established</w:t>
      </w:r>
      <w:r w:rsidR="008B27E2">
        <w:rPr>
          <w:rFonts w:ascii="Arial" w:hAnsi="Arial" w:cs="Arial"/>
          <w:bCs/>
          <w:sz w:val="24"/>
          <w:szCs w:val="24"/>
          <w:lang w:eastAsia="en-US"/>
        </w:rPr>
        <w:t>.</w:t>
      </w:r>
      <w:r w:rsidR="00FF0183">
        <w:rPr>
          <w:rFonts w:ascii="Arial" w:hAnsi="Arial" w:cs="Arial"/>
          <w:bCs/>
          <w:sz w:val="24"/>
          <w:szCs w:val="24"/>
          <w:lang w:eastAsia="en-US"/>
        </w:rPr>
        <w:t xml:space="preserve"> Work was ongoing around the broader clinical </w:t>
      </w:r>
      <w:r w:rsidR="003D080A">
        <w:rPr>
          <w:rFonts w:ascii="Arial" w:hAnsi="Arial" w:cs="Arial"/>
          <w:bCs/>
          <w:sz w:val="24"/>
          <w:szCs w:val="24"/>
          <w:lang w:eastAsia="en-US"/>
        </w:rPr>
        <w:t xml:space="preserve">risk </w:t>
      </w:r>
      <w:r w:rsidR="00FF0183">
        <w:rPr>
          <w:rFonts w:ascii="Arial" w:hAnsi="Arial" w:cs="Arial"/>
          <w:bCs/>
          <w:sz w:val="24"/>
          <w:szCs w:val="24"/>
          <w:lang w:eastAsia="en-US"/>
        </w:rPr>
        <w:t>assessment of those policies</w:t>
      </w:r>
      <w:r w:rsidR="003D080A">
        <w:rPr>
          <w:rFonts w:ascii="Arial" w:hAnsi="Arial" w:cs="Arial"/>
          <w:bCs/>
          <w:sz w:val="24"/>
          <w:szCs w:val="24"/>
          <w:lang w:eastAsia="en-US"/>
        </w:rPr>
        <w:t xml:space="preserve"> in terms of consistency and to prioritise those that were inconsistent for harmonisation and the correct process to follow prior to 1 April 2022. Reassurance could be given that a number of the higher risk policies had already been reviewed over recent years which provided the Humber system with more consistency</w:t>
      </w:r>
      <w:r w:rsidR="00F678E7">
        <w:rPr>
          <w:rFonts w:ascii="Arial" w:hAnsi="Arial" w:cs="Arial"/>
          <w:bCs/>
          <w:sz w:val="24"/>
          <w:szCs w:val="24"/>
          <w:lang w:eastAsia="en-US"/>
        </w:rPr>
        <w:t xml:space="preserve"> and less likelihood of challenge post 1 April 2022</w:t>
      </w:r>
      <w:r w:rsidR="003D080A">
        <w:rPr>
          <w:rFonts w:ascii="Arial" w:hAnsi="Arial" w:cs="Arial"/>
          <w:bCs/>
          <w:sz w:val="24"/>
          <w:szCs w:val="24"/>
          <w:lang w:eastAsia="en-US"/>
        </w:rPr>
        <w:t xml:space="preserve">. </w:t>
      </w:r>
    </w:p>
    <w:p w14:paraId="353FD6CA" w14:textId="77777777" w:rsidR="00F678E7" w:rsidRDefault="00F678E7" w:rsidP="00343A24">
      <w:pPr>
        <w:pStyle w:val="NoSpacing"/>
        <w:ind w:left="720"/>
        <w:jc w:val="both"/>
        <w:rPr>
          <w:rFonts w:ascii="Arial" w:hAnsi="Arial" w:cs="Arial"/>
          <w:bCs/>
          <w:sz w:val="24"/>
          <w:szCs w:val="24"/>
          <w:lang w:eastAsia="en-US"/>
        </w:rPr>
      </w:pPr>
    </w:p>
    <w:p w14:paraId="46656B19" w14:textId="6E64DB6C" w:rsidR="00C00F42" w:rsidRDefault="00F678E7" w:rsidP="00343A24">
      <w:pPr>
        <w:pStyle w:val="NoSpacing"/>
        <w:ind w:left="720"/>
        <w:jc w:val="both"/>
        <w:rPr>
          <w:rFonts w:ascii="Arial" w:hAnsi="Arial" w:cs="Arial"/>
          <w:bCs/>
          <w:sz w:val="24"/>
          <w:szCs w:val="24"/>
          <w:lang w:eastAsia="en-US"/>
        </w:rPr>
      </w:pPr>
      <w:bookmarkStart w:id="21" w:name="_Hlk89342786"/>
      <w:r>
        <w:rPr>
          <w:rFonts w:ascii="Arial" w:hAnsi="Arial" w:cs="Arial"/>
          <w:bCs/>
          <w:sz w:val="24"/>
          <w:szCs w:val="24"/>
          <w:lang w:eastAsia="en-US"/>
        </w:rPr>
        <w:t>Hull City Council’s</w:t>
      </w:r>
      <w:r w:rsidR="00237023">
        <w:rPr>
          <w:rFonts w:ascii="Arial" w:hAnsi="Arial" w:cs="Arial"/>
          <w:bCs/>
          <w:sz w:val="24"/>
          <w:szCs w:val="24"/>
          <w:lang w:eastAsia="en-US"/>
        </w:rPr>
        <w:t xml:space="preserve"> (HCC)</w:t>
      </w:r>
      <w:r>
        <w:rPr>
          <w:rFonts w:ascii="Arial" w:hAnsi="Arial" w:cs="Arial"/>
          <w:bCs/>
          <w:sz w:val="24"/>
          <w:szCs w:val="24"/>
          <w:lang w:eastAsia="en-US"/>
        </w:rPr>
        <w:t xml:space="preserve"> </w:t>
      </w:r>
      <w:r w:rsidRPr="00F678E7">
        <w:rPr>
          <w:rFonts w:ascii="Arial" w:hAnsi="Arial" w:cs="Arial"/>
          <w:bCs/>
          <w:sz w:val="24"/>
          <w:szCs w:val="24"/>
          <w:lang w:eastAsia="en-US"/>
        </w:rPr>
        <w:t>Assistant Director Health and Wellbeing/Deputy D</w:t>
      </w:r>
      <w:r>
        <w:rPr>
          <w:rFonts w:ascii="Arial" w:hAnsi="Arial" w:cs="Arial"/>
          <w:bCs/>
          <w:sz w:val="24"/>
          <w:szCs w:val="24"/>
          <w:lang w:eastAsia="en-US"/>
        </w:rPr>
        <w:t xml:space="preserve">irector of </w:t>
      </w:r>
      <w:r w:rsidRPr="00F678E7">
        <w:rPr>
          <w:rFonts w:ascii="Arial" w:hAnsi="Arial" w:cs="Arial"/>
          <w:bCs/>
          <w:sz w:val="24"/>
          <w:szCs w:val="24"/>
          <w:lang w:eastAsia="en-US"/>
        </w:rPr>
        <w:t>P</w:t>
      </w:r>
      <w:r>
        <w:rPr>
          <w:rFonts w:ascii="Arial" w:hAnsi="Arial" w:cs="Arial"/>
          <w:bCs/>
          <w:sz w:val="24"/>
          <w:szCs w:val="24"/>
          <w:lang w:eastAsia="en-US"/>
        </w:rPr>
        <w:t xml:space="preserve">ublic </w:t>
      </w:r>
      <w:r w:rsidRPr="00F678E7">
        <w:rPr>
          <w:rFonts w:ascii="Arial" w:hAnsi="Arial" w:cs="Arial"/>
          <w:bCs/>
          <w:sz w:val="24"/>
          <w:szCs w:val="24"/>
          <w:lang w:eastAsia="en-US"/>
        </w:rPr>
        <w:t>H</w:t>
      </w:r>
      <w:r>
        <w:rPr>
          <w:rFonts w:ascii="Arial" w:hAnsi="Arial" w:cs="Arial"/>
          <w:bCs/>
          <w:sz w:val="24"/>
          <w:szCs w:val="24"/>
          <w:lang w:eastAsia="en-US"/>
        </w:rPr>
        <w:t>ealth</w:t>
      </w:r>
      <w:bookmarkEnd w:id="21"/>
      <w:r>
        <w:rPr>
          <w:rFonts w:ascii="Arial" w:hAnsi="Arial" w:cs="Arial"/>
          <w:bCs/>
          <w:sz w:val="24"/>
          <w:szCs w:val="24"/>
          <w:lang w:eastAsia="en-US"/>
        </w:rPr>
        <w:t xml:space="preserve"> noted Public Health’s role in supporting the IFR process and would welcome involvement in those discussions to factor in engagement and support.</w:t>
      </w:r>
      <w:r w:rsidR="00237023">
        <w:rPr>
          <w:rFonts w:ascii="Arial" w:hAnsi="Arial" w:cs="Arial"/>
          <w:bCs/>
          <w:sz w:val="24"/>
          <w:szCs w:val="24"/>
          <w:lang w:eastAsia="en-US"/>
        </w:rPr>
        <w:t xml:space="preserve"> Follow up was required with Hull CCG’s Associate Medical Director</w:t>
      </w:r>
      <w:r w:rsidR="00395AE0">
        <w:rPr>
          <w:rFonts w:ascii="Arial" w:hAnsi="Arial" w:cs="Arial"/>
          <w:bCs/>
          <w:sz w:val="24"/>
          <w:szCs w:val="24"/>
          <w:lang w:eastAsia="en-US"/>
        </w:rPr>
        <w:t xml:space="preserve"> </w:t>
      </w:r>
      <w:r w:rsidR="00237023">
        <w:rPr>
          <w:rFonts w:ascii="Arial" w:hAnsi="Arial" w:cs="Arial"/>
          <w:bCs/>
          <w:sz w:val="24"/>
          <w:szCs w:val="24"/>
          <w:lang w:eastAsia="en-US"/>
        </w:rPr>
        <w:t>and other Public Health colleagues to ensure Public Health input and how this would be managed in a coordinated way going forward.</w:t>
      </w:r>
    </w:p>
    <w:p w14:paraId="633CBFAA" w14:textId="2C91C882" w:rsidR="003B79A3" w:rsidRDefault="003B79A3" w:rsidP="00343A24">
      <w:pPr>
        <w:pStyle w:val="NoSpacing"/>
        <w:ind w:left="720"/>
        <w:jc w:val="both"/>
        <w:rPr>
          <w:rFonts w:ascii="Arial" w:hAnsi="Arial" w:cs="Arial"/>
          <w:bCs/>
          <w:sz w:val="24"/>
          <w:szCs w:val="24"/>
          <w:lang w:eastAsia="en-US"/>
        </w:rPr>
      </w:pPr>
    </w:p>
    <w:p w14:paraId="500DCC12" w14:textId="203BE534" w:rsidR="00F06FFA" w:rsidRPr="00F06FFA" w:rsidRDefault="003B79A3" w:rsidP="00F06FFA">
      <w:pPr>
        <w:pStyle w:val="NoSpacing"/>
        <w:ind w:left="720"/>
        <w:jc w:val="both"/>
        <w:rPr>
          <w:rFonts w:ascii="Arial" w:hAnsi="Arial" w:cs="Arial"/>
          <w:bCs/>
          <w:sz w:val="24"/>
          <w:szCs w:val="24"/>
          <w:lang w:eastAsia="en-US"/>
        </w:rPr>
      </w:pPr>
      <w:r>
        <w:rPr>
          <w:rFonts w:ascii="Arial" w:hAnsi="Arial" w:cs="Arial"/>
          <w:bCs/>
          <w:sz w:val="24"/>
          <w:szCs w:val="24"/>
          <w:lang w:eastAsia="en-US"/>
        </w:rPr>
        <w:t>Dr Ali referred to the bar chart on page 18 of the report relating to</w:t>
      </w:r>
      <w:r w:rsidR="00131D47">
        <w:rPr>
          <w:rFonts w:ascii="Arial" w:hAnsi="Arial" w:cs="Arial"/>
          <w:bCs/>
          <w:sz w:val="24"/>
          <w:szCs w:val="24"/>
          <w:lang w:eastAsia="en-US"/>
        </w:rPr>
        <w:t xml:space="preserve"> Referring Clinicians 2020/21 compared to the previous year</w:t>
      </w:r>
      <w:r>
        <w:rPr>
          <w:rFonts w:ascii="Arial" w:hAnsi="Arial" w:cs="Arial"/>
          <w:bCs/>
          <w:sz w:val="24"/>
          <w:szCs w:val="24"/>
          <w:lang w:eastAsia="en-US"/>
        </w:rPr>
        <w:t xml:space="preserve"> and asked if this was due to an increase in non-GP Practitioners rather than the</w:t>
      </w:r>
      <w:r w:rsidR="00131D47">
        <w:rPr>
          <w:rFonts w:ascii="Arial" w:hAnsi="Arial" w:cs="Arial"/>
          <w:bCs/>
          <w:sz w:val="24"/>
          <w:szCs w:val="24"/>
          <w:lang w:eastAsia="en-US"/>
        </w:rPr>
        <w:t xml:space="preserve"> use of the</w:t>
      </w:r>
      <w:r>
        <w:rPr>
          <w:rFonts w:ascii="Arial" w:hAnsi="Arial" w:cs="Arial"/>
          <w:bCs/>
          <w:sz w:val="24"/>
          <w:szCs w:val="24"/>
          <w:lang w:eastAsia="en-US"/>
        </w:rPr>
        <w:t xml:space="preserve"> VBC. The Lay Representative for</w:t>
      </w:r>
      <w:r w:rsidRPr="003B79A3">
        <w:t xml:space="preserve"> </w:t>
      </w:r>
      <w:r w:rsidRPr="003B79A3">
        <w:rPr>
          <w:rFonts w:ascii="Arial" w:hAnsi="Arial" w:cs="Arial"/>
          <w:bCs/>
          <w:sz w:val="24"/>
          <w:szCs w:val="24"/>
          <w:lang w:eastAsia="en-US"/>
        </w:rPr>
        <w:t>Audit, Remuneration &amp; Conflict of Interest Matters</w:t>
      </w:r>
      <w:r>
        <w:rPr>
          <w:rFonts w:ascii="Arial" w:hAnsi="Arial" w:cs="Arial"/>
          <w:bCs/>
          <w:sz w:val="24"/>
          <w:szCs w:val="24"/>
          <w:lang w:eastAsia="en-US"/>
        </w:rPr>
        <w:t xml:space="preserve"> noted the IFR Panel was seeing an increase in secondary care referr</w:t>
      </w:r>
      <w:r w:rsidR="002F4C00">
        <w:rPr>
          <w:rFonts w:ascii="Arial" w:hAnsi="Arial" w:cs="Arial"/>
          <w:bCs/>
          <w:sz w:val="24"/>
          <w:szCs w:val="24"/>
          <w:lang w:eastAsia="en-US"/>
        </w:rPr>
        <w:t>ing</w:t>
      </w:r>
      <w:r>
        <w:rPr>
          <w:rFonts w:ascii="Arial" w:hAnsi="Arial" w:cs="Arial"/>
          <w:bCs/>
          <w:sz w:val="24"/>
          <w:szCs w:val="24"/>
          <w:lang w:eastAsia="en-US"/>
        </w:rPr>
        <w:t xml:space="preserve"> back to the GP</w:t>
      </w:r>
      <w:r w:rsidR="00EA2581">
        <w:rPr>
          <w:rFonts w:ascii="Arial" w:hAnsi="Arial" w:cs="Arial"/>
          <w:bCs/>
          <w:sz w:val="24"/>
          <w:szCs w:val="24"/>
          <w:lang w:eastAsia="en-US"/>
        </w:rPr>
        <w:t xml:space="preserve"> to</w:t>
      </w:r>
      <w:r w:rsidR="002F4C00">
        <w:rPr>
          <w:rFonts w:ascii="Arial" w:hAnsi="Arial" w:cs="Arial"/>
          <w:bCs/>
          <w:sz w:val="24"/>
          <w:szCs w:val="24"/>
          <w:lang w:eastAsia="en-US"/>
        </w:rPr>
        <w:t xml:space="preserve"> then</w:t>
      </w:r>
      <w:r w:rsidR="00EA2581">
        <w:rPr>
          <w:rFonts w:ascii="Arial" w:hAnsi="Arial" w:cs="Arial"/>
          <w:bCs/>
          <w:sz w:val="24"/>
          <w:szCs w:val="24"/>
          <w:lang w:eastAsia="en-US"/>
        </w:rPr>
        <w:t xml:space="preserve"> refer back into IFR which was inappropriate.</w:t>
      </w:r>
      <w:r w:rsidR="00F06FFA">
        <w:rPr>
          <w:rFonts w:ascii="Arial" w:hAnsi="Arial" w:cs="Arial"/>
          <w:bCs/>
          <w:sz w:val="24"/>
          <w:szCs w:val="24"/>
          <w:lang w:eastAsia="en-US"/>
        </w:rPr>
        <w:t xml:space="preserve"> Dr Moult noted the pressure coming down the system and being able to defer the decision back to IFR can sometimes help support clinicians with challenging conversations.</w:t>
      </w:r>
    </w:p>
    <w:p w14:paraId="376F50DF" w14:textId="77777777" w:rsidR="00DA3A34" w:rsidRDefault="00934903" w:rsidP="00934903">
      <w:pPr>
        <w:pStyle w:val="NoSpacing"/>
        <w:rPr>
          <w:rFonts w:ascii="Arial" w:hAnsi="Arial" w:cs="Arial"/>
          <w:b/>
          <w:color w:val="FF0000"/>
          <w:sz w:val="24"/>
          <w:szCs w:val="24"/>
          <w:lang w:eastAsia="en-US"/>
        </w:rPr>
      </w:pPr>
      <w:r>
        <w:rPr>
          <w:rFonts w:ascii="Arial" w:hAnsi="Arial" w:cs="Arial"/>
          <w:b/>
          <w:color w:val="FF0000"/>
          <w:sz w:val="24"/>
          <w:szCs w:val="24"/>
          <w:lang w:eastAsia="en-US"/>
        </w:rPr>
        <w:tab/>
      </w:r>
    </w:p>
    <w:p w14:paraId="67094150" w14:textId="775949C0" w:rsidR="00934903" w:rsidRPr="00DA3A34" w:rsidRDefault="00934903" w:rsidP="00DA3A34">
      <w:pPr>
        <w:pStyle w:val="NoSpacing"/>
        <w:ind w:firstLine="720"/>
        <w:rPr>
          <w:rFonts w:ascii="Arial" w:hAnsi="Arial" w:cs="Arial"/>
          <w:b/>
          <w:bCs/>
          <w:sz w:val="24"/>
          <w:szCs w:val="24"/>
          <w:lang w:eastAsia="en-US"/>
        </w:rPr>
      </w:pPr>
      <w:bookmarkStart w:id="22" w:name="_Hlk88419188"/>
      <w:r w:rsidRPr="00DA3A34">
        <w:rPr>
          <w:rFonts w:ascii="Arial" w:hAnsi="Arial" w:cs="Arial"/>
          <w:b/>
          <w:bCs/>
          <w:sz w:val="24"/>
          <w:szCs w:val="24"/>
          <w:lang w:eastAsia="en-US"/>
        </w:rPr>
        <w:t xml:space="preserve">Resolved </w:t>
      </w:r>
    </w:p>
    <w:p w14:paraId="691B9864" w14:textId="77777777" w:rsidR="00934903" w:rsidRPr="00934903" w:rsidRDefault="00934903" w:rsidP="00934903">
      <w:pPr>
        <w:pStyle w:val="NoSpacing"/>
        <w:rPr>
          <w:rFonts w:ascii="Arial" w:hAnsi="Arial" w:cs="Arial"/>
          <w:b/>
          <w:sz w:val="24"/>
          <w:szCs w:val="24"/>
          <w:lang w:eastAsia="en-US"/>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934903" w:rsidRPr="00934903" w14:paraId="77D489DB" w14:textId="77777777" w:rsidTr="00D9203E">
        <w:tc>
          <w:tcPr>
            <w:tcW w:w="709" w:type="dxa"/>
            <w:tcMar>
              <w:top w:w="0" w:type="dxa"/>
              <w:left w:w="108" w:type="dxa"/>
              <w:bottom w:w="0" w:type="dxa"/>
              <w:right w:w="108" w:type="dxa"/>
            </w:tcMar>
          </w:tcPr>
          <w:p w14:paraId="62B2179B" w14:textId="77777777" w:rsidR="00934903" w:rsidRPr="005A4235" w:rsidDel="003766B1" w:rsidRDefault="00934903" w:rsidP="00934903">
            <w:pPr>
              <w:pStyle w:val="NoSpacing"/>
              <w:rPr>
                <w:rFonts w:ascii="Arial" w:hAnsi="Arial" w:cs="Arial"/>
                <w:sz w:val="24"/>
                <w:szCs w:val="24"/>
                <w:lang w:eastAsia="en-US"/>
              </w:rPr>
            </w:pPr>
            <w:r w:rsidRPr="005A4235">
              <w:rPr>
                <w:rFonts w:ascii="Arial" w:hAnsi="Arial" w:cs="Arial"/>
                <w:sz w:val="24"/>
                <w:szCs w:val="24"/>
                <w:lang w:eastAsia="en-US"/>
              </w:rPr>
              <w:t>(a)</w:t>
            </w:r>
          </w:p>
        </w:tc>
        <w:tc>
          <w:tcPr>
            <w:tcW w:w="8108" w:type="dxa"/>
            <w:tcMar>
              <w:top w:w="0" w:type="dxa"/>
              <w:left w:w="108" w:type="dxa"/>
              <w:bottom w:w="0" w:type="dxa"/>
              <w:right w:w="108" w:type="dxa"/>
            </w:tcMar>
          </w:tcPr>
          <w:p w14:paraId="654088FF" w14:textId="4B39BDC9" w:rsidR="00934903" w:rsidRPr="00E27108" w:rsidRDefault="00E27108" w:rsidP="00934903">
            <w:pPr>
              <w:pStyle w:val="NoSpacing"/>
              <w:rPr>
                <w:rFonts w:ascii="Arial" w:hAnsi="Arial" w:cs="Arial"/>
                <w:bCs/>
                <w:sz w:val="24"/>
                <w:szCs w:val="24"/>
                <w:lang w:eastAsia="en-US"/>
              </w:rPr>
            </w:pPr>
            <w:r w:rsidRPr="00E27108">
              <w:rPr>
                <w:rFonts w:ascii="Arial" w:hAnsi="Arial" w:cs="Arial"/>
                <w:bCs/>
                <w:sz w:val="24"/>
                <w:szCs w:val="24"/>
                <w:lang w:eastAsia="en-US"/>
              </w:rPr>
              <w:t>The Board consider</w:t>
            </w:r>
            <w:r>
              <w:rPr>
                <w:rFonts w:ascii="Arial" w:hAnsi="Arial" w:cs="Arial"/>
                <w:bCs/>
                <w:sz w:val="24"/>
                <w:szCs w:val="24"/>
                <w:lang w:eastAsia="en-US"/>
              </w:rPr>
              <w:t>ed</w:t>
            </w:r>
            <w:r w:rsidRPr="00E27108">
              <w:rPr>
                <w:rFonts w:ascii="Arial" w:hAnsi="Arial" w:cs="Arial"/>
                <w:bCs/>
                <w:sz w:val="24"/>
                <w:szCs w:val="24"/>
                <w:lang w:eastAsia="en-US"/>
              </w:rPr>
              <w:t xml:space="preserve"> and approve</w:t>
            </w:r>
            <w:r>
              <w:rPr>
                <w:rFonts w:ascii="Arial" w:hAnsi="Arial" w:cs="Arial"/>
                <w:bCs/>
                <w:sz w:val="24"/>
                <w:szCs w:val="24"/>
                <w:lang w:eastAsia="en-US"/>
              </w:rPr>
              <w:t>d</w:t>
            </w:r>
            <w:r w:rsidRPr="00E27108">
              <w:rPr>
                <w:rFonts w:ascii="Arial" w:hAnsi="Arial" w:cs="Arial"/>
                <w:bCs/>
                <w:sz w:val="24"/>
                <w:szCs w:val="24"/>
                <w:lang w:eastAsia="en-US"/>
              </w:rPr>
              <w:t xml:space="preserve"> t</w:t>
            </w:r>
            <w:r>
              <w:rPr>
                <w:rFonts w:ascii="Arial" w:hAnsi="Arial" w:cs="Arial"/>
                <w:bCs/>
                <w:sz w:val="24"/>
                <w:szCs w:val="24"/>
                <w:lang w:eastAsia="en-US"/>
              </w:rPr>
              <w:t>he IFR Annual Report for 2020/21.</w:t>
            </w:r>
          </w:p>
        </w:tc>
      </w:tr>
      <w:bookmarkEnd w:id="22"/>
    </w:tbl>
    <w:p w14:paraId="6E0F405F" w14:textId="58619075" w:rsidR="00DA3A34" w:rsidRDefault="00DA3A34" w:rsidP="00CF3286">
      <w:pPr>
        <w:pStyle w:val="NoSpacing"/>
        <w:jc w:val="both"/>
        <w:rPr>
          <w:rFonts w:ascii="Arial" w:hAnsi="Arial" w:cs="Arial"/>
          <w:b/>
          <w:color w:val="FF0000"/>
          <w:sz w:val="24"/>
          <w:szCs w:val="24"/>
          <w:lang w:eastAsia="en-US"/>
        </w:rPr>
      </w:pPr>
    </w:p>
    <w:p w14:paraId="52051A2E" w14:textId="52D28462" w:rsidR="00934903" w:rsidRPr="00934903" w:rsidRDefault="00934903" w:rsidP="00CF3286">
      <w:pPr>
        <w:pStyle w:val="NoSpacing"/>
        <w:jc w:val="both"/>
        <w:rPr>
          <w:rFonts w:ascii="Arial" w:hAnsi="Arial" w:cs="Arial"/>
          <w:b/>
          <w:sz w:val="24"/>
          <w:szCs w:val="24"/>
          <w:lang w:eastAsia="en-US"/>
        </w:rPr>
      </w:pPr>
      <w:r w:rsidRPr="00934903">
        <w:rPr>
          <w:rFonts w:ascii="Arial" w:hAnsi="Arial" w:cs="Arial"/>
          <w:b/>
          <w:sz w:val="24"/>
          <w:szCs w:val="24"/>
          <w:lang w:eastAsia="en-US"/>
        </w:rPr>
        <w:t>6.5</w:t>
      </w:r>
      <w:r>
        <w:rPr>
          <w:rFonts w:ascii="Arial" w:hAnsi="Arial" w:cs="Arial"/>
          <w:b/>
          <w:sz w:val="24"/>
          <w:szCs w:val="24"/>
          <w:lang w:eastAsia="en-US"/>
        </w:rPr>
        <w:tab/>
      </w:r>
      <w:r w:rsidRPr="00934903">
        <w:rPr>
          <w:rFonts w:ascii="Arial Bold" w:hAnsi="Arial Bold" w:cs="Arial"/>
          <w:b/>
          <w:caps/>
          <w:sz w:val="24"/>
          <w:szCs w:val="24"/>
          <w:lang w:eastAsia="en-US"/>
        </w:rPr>
        <w:t>Infection, Prevention &amp; Control</w:t>
      </w:r>
      <w:r w:rsidR="00C22D0B">
        <w:rPr>
          <w:rFonts w:ascii="Arial Bold" w:hAnsi="Arial Bold" w:cs="Arial"/>
          <w:b/>
          <w:caps/>
          <w:sz w:val="24"/>
          <w:szCs w:val="24"/>
          <w:lang w:eastAsia="en-US"/>
        </w:rPr>
        <w:t xml:space="preserve"> (IPC)</w:t>
      </w:r>
      <w:r w:rsidRPr="00934903">
        <w:rPr>
          <w:rFonts w:ascii="Arial Bold" w:hAnsi="Arial Bold" w:cs="Arial"/>
          <w:b/>
          <w:caps/>
          <w:sz w:val="24"/>
          <w:szCs w:val="24"/>
          <w:lang w:eastAsia="en-US"/>
        </w:rPr>
        <w:t xml:space="preserve"> Annual Report 2020/21</w:t>
      </w:r>
    </w:p>
    <w:p w14:paraId="724A8526" w14:textId="49602E82" w:rsidR="00934903" w:rsidRDefault="00DA3A34" w:rsidP="008634A0">
      <w:pPr>
        <w:pStyle w:val="NoSpacing"/>
        <w:ind w:left="720"/>
        <w:jc w:val="both"/>
        <w:rPr>
          <w:rFonts w:ascii="Arial" w:hAnsi="Arial" w:cs="Arial"/>
          <w:bCs/>
          <w:sz w:val="24"/>
          <w:szCs w:val="24"/>
          <w:lang w:eastAsia="en-US"/>
        </w:rPr>
      </w:pPr>
      <w:r w:rsidRPr="00DA3A34">
        <w:rPr>
          <w:rFonts w:ascii="Arial" w:hAnsi="Arial" w:cs="Arial"/>
          <w:bCs/>
          <w:sz w:val="24"/>
          <w:szCs w:val="24"/>
          <w:lang w:eastAsia="en-US"/>
        </w:rPr>
        <w:t xml:space="preserve">The </w:t>
      </w:r>
      <w:r>
        <w:rPr>
          <w:rFonts w:ascii="Arial" w:hAnsi="Arial" w:cs="Arial"/>
          <w:bCs/>
          <w:sz w:val="24"/>
          <w:szCs w:val="24"/>
          <w:lang w:eastAsia="en-US"/>
        </w:rPr>
        <w:t>Interim Director of Nursing and Quality presented the</w:t>
      </w:r>
      <w:r w:rsidR="00950F6F">
        <w:rPr>
          <w:rFonts w:ascii="Arial" w:hAnsi="Arial" w:cs="Arial"/>
          <w:bCs/>
          <w:sz w:val="24"/>
          <w:szCs w:val="24"/>
          <w:lang w:eastAsia="en-US"/>
        </w:rPr>
        <w:t xml:space="preserve"> Humber</w:t>
      </w:r>
      <w:r w:rsidR="005C0E3F">
        <w:rPr>
          <w:rFonts w:ascii="Arial" w:hAnsi="Arial" w:cs="Arial"/>
          <w:bCs/>
          <w:sz w:val="24"/>
          <w:szCs w:val="24"/>
          <w:lang w:eastAsia="en-US"/>
        </w:rPr>
        <w:t>-</w:t>
      </w:r>
      <w:r w:rsidR="00950F6F">
        <w:rPr>
          <w:rFonts w:ascii="Arial" w:hAnsi="Arial" w:cs="Arial"/>
          <w:bCs/>
          <w:sz w:val="24"/>
          <w:szCs w:val="24"/>
          <w:lang w:eastAsia="en-US"/>
        </w:rPr>
        <w:t>wide</w:t>
      </w:r>
      <w:r>
        <w:rPr>
          <w:rFonts w:ascii="Arial" w:hAnsi="Arial" w:cs="Arial"/>
          <w:bCs/>
          <w:sz w:val="24"/>
          <w:szCs w:val="24"/>
          <w:lang w:eastAsia="en-US"/>
        </w:rPr>
        <w:t xml:space="preserve"> </w:t>
      </w:r>
      <w:r w:rsidR="00C22D0B">
        <w:rPr>
          <w:rFonts w:ascii="Arial" w:hAnsi="Arial" w:cs="Arial"/>
          <w:bCs/>
          <w:sz w:val="24"/>
          <w:szCs w:val="24"/>
          <w:lang w:eastAsia="en-US"/>
        </w:rPr>
        <w:t>IPC</w:t>
      </w:r>
      <w:r>
        <w:rPr>
          <w:rFonts w:ascii="Arial" w:hAnsi="Arial" w:cs="Arial"/>
          <w:bCs/>
          <w:sz w:val="24"/>
          <w:szCs w:val="24"/>
          <w:lang w:eastAsia="en-US"/>
        </w:rPr>
        <w:t xml:space="preserve"> Annual </w:t>
      </w:r>
      <w:r w:rsidR="00C22D0B">
        <w:rPr>
          <w:rFonts w:ascii="Arial" w:hAnsi="Arial" w:cs="Arial"/>
          <w:bCs/>
          <w:sz w:val="24"/>
          <w:szCs w:val="24"/>
          <w:lang w:eastAsia="en-US"/>
        </w:rPr>
        <w:t>R</w:t>
      </w:r>
      <w:r>
        <w:rPr>
          <w:rFonts w:ascii="Arial" w:hAnsi="Arial" w:cs="Arial"/>
          <w:bCs/>
          <w:sz w:val="24"/>
          <w:szCs w:val="24"/>
          <w:lang w:eastAsia="en-US"/>
        </w:rPr>
        <w:t xml:space="preserve">eport to </w:t>
      </w:r>
      <w:r w:rsidR="00CE1791">
        <w:rPr>
          <w:rFonts w:ascii="Arial" w:hAnsi="Arial" w:cs="Arial"/>
          <w:bCs/>
          <w:sz w:val="24"/>
          <w:szCs w:val="24"/>
          <w:lang w:eastAsia="en-US"/>
        </w:rPr>
        <w:t>endorse</w:t>
      </w:r>
      <w:r w:rsidR="00C22D0B">
        <w:rPr>
          <w:rFonts w:ascii="Arial" w:hAnsi="Arial" w:cs="Arial"/>
          <w:bCs/>
          <w:sz w:val="24"/>
          <w:szCs w:val="24"/>
          <w:lang w:eastAsia="en-US"/>
        </w:rPr>
        <w:t xml:space="preserve"> which </w:t>
      </w:r>
      <w:r w:rsidR="00C22D0B" w:rsidRPr="00C22D0B">
        <w:rPr>
          <w:rFonts w:ascii="Arial" w:hAnsi="Arial" w:cs="Arial"/>
          <w:bCs/>
          <w:sz w:val="24"/>
          <w:szCs w:val="24"/>
          <w:lang w:eastAsia="en-US"/>
        </w:rPr>
        <w:t>provide</w:t>
      </w:r>
      <w:r w:rsidR="00C22D0B">
        <w:rPr>
          <w:rFonts w:ascii="Arial" w:hAnsi="Arial" w:cs="Arial"/>
          <w:bCs/>
          <w:sz w:val="24"/>
          <w:szCs w:val="24"/>
          <w:lang w:eastAsia="en-US"/>
        </w:rPr>
        <w:t>d</w:t>
      </w:r>
      <w:r w:rsidR="00C22D0B" w:rsidRPr="00C22D0B">
        <w:rPr>
          <w:rFonts w:ascii="Arial" w:hAnsi="Arial" w:cs="Arial"/>
          <w:bCs/>
          <w:sz w:val="24"/>
          <w:szCs w:val="24"/>
          <w:lang w:eastAsia="en-US"/>
        </w:rPr>
        <w:t xml:space="preserve"> assurance to the Board that </w:t>
      </w:r>
      <w:r w:rsidR="00C22D0B">
        <w:rPr>
          <w:rFonts w:ascii="Arial" w:hAnsi="Arial" w:cs="Arial"/>
          <w:bCs/>
          <w:sz w:val="24"/>
          <w:szCs w:val="24"/>
          <w:lang w:eastAsia="en-US"/>
        </w:rPr>
        <w:t>IPC</w:t>
      </w:r>
      <w:r w:rsidR="00C22D0B" w:rsidRPr="00C22D0B">
        <w:rPr>
          <w:rFonts w:ascii="Arial" w:hAnsi="Arial" w:cs="Arial"/>
          <w:bCs/>
          <w:sz w:val="24"/>
          <w:szCs w:val="24"/>
          <w:lang w:eastAsia="en-US"/>
        </w:rPr>
        <w:t xml:space="preserve"> arrangements </w:t>
      </w:r>
      <w:r w:rsidR="00C22D0B">
        <w:rPr>
          <w:rFonts w:ascii="Arial" w:hAnsi="Arial" w:cs="Arial"/>
          <w:bCs/>
          <w:sz w:val="24"/>
          <w:szCs w:val="24"/>
          <w:lang w:eastAsia="en-US"/>
        </w:rPr>
        <w:t>we</w:t>
      </w:r>
      <w:r w:rsidR="00C22D0B" w:rsidRPr="00C22D0B">
        <w:rPr>
          <w:rFonts w:ascii="Arial" w:hAnsi="Arial" w:cs="Arial"/>
          <w:bCs/>
          <w:sz w:val="24"/>
          <w:szCs w:val="24"/>
          <w:lang w:eastAsia="en-US"/>
        </w:rPr>
        <w:t>re in place</w:t>
      </w:r>
      <w:r w:rsidR="00C22D0B">
        <w:rPr>
          <w:rFonts w:ascii="Arial" w:hAnsi="Arial" w:cs="Arial"/>
          <w:bCs/>
          <w:sz w:val="24"/>
          <w:szCs w:val="24"/>
          <w:lang w:eastAsia="en-US"/>
        </w:rPr>
        <w:t xml:space="preserve">, </w:t>
      </w:r>
      <w:r w:rsidR="00C22D0B" w:rsidRPr="00C22D0B">
        <w:rPr>
          <w:rFonts w:ascii="Arial" w:hAnsi="Arial" w:cs="Arial"/>
          <w:bCs/>
          <w:sz w:val="24"/>
          <w:szCs w:val="24"/>
          <w:lang w:eastAsia="en-US"/>
        </w:rPr>
        <w:t>continued progress</w:t>
      </w:r>
      <w:r w:rsidR="00C22D0B">
        <w:rPr>
          <w:rFonts w:ascii="Arial" w:hAnsi="Arial" w:cs="Arial"/>
          <w:bCs/>
          <w:sz w:val="24"/>
          <w:szCs w:val="24"/>
          <w:lang w:eastAsia="en-US"/>
        </w:rPr>
        <w:t xml:space="preserve"> had been made</w:t>
      </w:r>
      <w:r w:rsidR="00C22D0B" w:rsidRPr="00C22D0B">
        <w:rPr>
          <w:rFonts w:ascii="Arial" w:hAnsi="Arial" w:cs="Arial"/>
          <w:bCs/>
          <w:sz w:val="24"/>
          <w:szCs w:val="24"/>
          <w:lang w:eastAsia="en-US"/>
        </w:rPr>
        <w:t xml:space="preserve"> in reducing the risk of Health Care Associated Infection (HCAI)</w:t>
      </w:r>
      <w:r w:rsidR="00C22D0B">
        <w:rPr>
          <w:rFonts w:ascii="Arial" w:hAnsi="Arial" w:cs="Arial"/>
          <w:bCs/>
          <w:sz w:val="24"/>
          <w:szCs w:val="24"/>
          <w:lang w:eastAsia="en-US"/>
        </w:rPr>
        <w:t xml:space="preserve"> and was received at </w:t>
      </w:r>
      <w:r w:rsidR="00C22D0B" w:rsidRPr="00C22D0B">
        <w:rPr>
          <w:rFonts w:ascii="Arial" w:hAnsi="Arial" w:cs="Arial"/>
          <w:bCs/>
          <w:sz w:val="24"/>
          <w:szCs w:val="24"/>
          <w:lang w:eastAsia="en-US"/>
        </w:rPr>
        <w:t>the</w:t>
      </w:r>
      <w:r w:rsidR="00C22D0B">
        <w:rPr>
          <w:rFonts w:ascii="Arial" w:hAnsi="Arial" w:cs="Arial"/>
          <w:bCs/>
          <w:sz w:val="24"/>
          <w:szCs w:val="24"/>
          <w:lang w:eastAsia="en-US"/>
        </w:rPr>
        <w:t xml:space="preserve"> </w:t>
      </w:r>
      <w:r w:rsidR="00C22D0B" w:rsidRPr="00C22D0B">
        <w:rPr>
          <w:rFonts w:ascii="Arial" w:hAnsi="Arial" w:cs="Arial"/>
          <w:bCs/>
          <w:sz w:val="24"/>
          <w:szCs w:val="24"/>
          <w:lang w:eastAsia="en-US"/>
        </w:rPr>
        <w:t>Quality and Performance Committee for review and assurance. The report highlight</w:t>
      </w:r>
      <w:r w:rsidR="00C22D0B">
        <w:rPr>
          <w:rFonts w:ascii="Arial" w:hAnsi="Arial" w:cs="Arial"/>
          <w:bCs/>
          <w:sz w:val="24"/>
          <w:szCs w:val="24"/>
          <w:lang w:eastAsia="en-US"/>
        </w:rPr>
        <w:t>ed</w:t>
      </w:r>
      <w:r w:rsidR="00C22D0B" w:rsidRPr="00C22D0B">
        <w:rPr>
          <w:rFonts w:ascii="Arial" w:hAnsi="Arial" w:cs="Arial"/>
          <w:bCs/>
          <w:sz w:val="24"/>
          <w:szCs w:val="24"/>
          <w:lang w:eastAsia="en-US"/>
        </w:rPr>
        <w:t xml:space="preserve"> the main developments in the management of </w:t>
      </w:r>
      <w:r w:rsidR="008634A0">
        <w:rPr>
          <w:rFonts w:ascii="Arial" w:hAnsi="Arial" w:cs="Arial"/>
          <w:bCs/>
          <w:sz w:val="24"/>
          <w:szCs w:val="24"/>
          <w:lang w:eastAsia="en-US"/>
        </w:rPr>
        <w:t>IPC</w:t>
      </w:r>
      <w:r w:rsidR="00C22D0B" w:rsidRPr="00C22D0B">
        <w:rPr>
          <w:rFonts w:ascii="Arial" w:hAnsi="Arial" w:cs="Arial"/>
          <w:bCs/>
          <w:sz w:val="24"/>
          <w:szCs w:val="24"/>
          <w:lang w:eastAsia="en-US"/>
        </w:rPr>
        <w:t xml:space="preserve"> activity for the period 1 April 2020 to 31 March 2021.</w:t>
      </w:r>
    </w:p>
    <w:p w14:paraId="010058D1" w14:textId="055BF35D" w:rsidR="005C0E3F" w:rsidRDefault="005C0E3F" w:rsidP="008634A0">
      <w:pPr>
        <w:pStyle w:val="NoSpacing"/>
        <w:ind w:left="720"/>
        <w:jc w:val="both"/>
        <w:rPr>
          <w:rFonts w:ascii="Arial" w:hAnsi="Arial" w:cs="Arial"/>
          <w:bCs/>
          <w:sz w:val="24"/>
          <w:szCs w:val="24"/>
          <w:lang w:eastAsia="en-US"/>
        </w:rPr>
      </w:pPr>
    </w:p>
    <w:p w14:paraId="3393FB6C" w14:textId="10C6D6C8" w:rsidR="005C0E3F" w:rsidRDefault="00521FCC" w:rsidP="008634A0">
      <w:pPr>
        <w:pStyle w:val="NoSpacing"/>
        <w:ind w:left="720"/>
        <w:jc w:val="both"/>
        <w:rPr>
          <w:rFonts w:ascii="Arial" w:hAnsi="Arial" w:cs="Arial"/>
          <w:bCs/>
          <w:sz w:val="24"/>
          <w:szCs w:val="24"/>
          <w:lang w:eastAsia="en-US"/>
        </w:rPr>
      </w:pPr>
      <w:r>
        <w:rPr>
          <w:rFonts w:ascii="Arial" w:hAnsi="Arial" w:cs="Arial"/>
          <w:bCs/>
          <w:sz w:val="24"/>
          <w:szCs w:val="24"/>
          <w:lang w:eastAsia="en-US"/>
        </w:rPr>
        <w:t xml:space="preserve">The Board were asked to </w:t>
      </w:r>
      <w:r w:rsidRPr="00521FCC">
        <w:rPr>
          <w:rFonts w:ascii="Arial" w:hAnsi="Arial" w:cs="Arial"/>
          <w:bCs/>
          <w:sz w:val="24"/>
          <w:szCs w:val="24"/>
          <w:lang w:eastAsia="en-US"/>
        </w:rPr>
        <w:t>note the support provided across Hull and East Riding CCGs, both clinical and non-clinical, to bolster the IPC team in delivering the ask against Covid-19 which continued to date. Also, the support in the delivery of FiT testing for FFP3 masks for providers within the community to ensure these were protected throughout the pandemic</w:t>
      </w:r>
      <w:r>
        <w:rPr>
          <w:rFonts w:ascii="Arial" w:hAnsi="Arial" w:cs="Arial"/>
          <w:bCs/>
          <w:sz w:val="24"/>
          <w:szCs w:val="24"/>
          <w:lang w:eastAsia="en-US"/>
        </w:rPr>
        <w:t xml:space="preserve"> and support provided </w:t>
      </w:r>
      <w:r w:rsidR="005C0E3F">
        <w:rPr>
          <w:rFonts w:ascii="Arial" w:hAnsi="Arial" w:cs="Arial"/>
          <w:bCs/>
          <w:sz w:val="24"/>
          <w:szCs w:val="24"/>
          <w:lang w:eastAsia="en-US"/>
        </w:rPr>
        <w:t>into care homes around PPE and training of Super Trainers</w:t>
      </w:r>
      <w:r w:rsidR="00812AD2">
        <w:rPr>
          <w:rFonts w:ascii="Arial" w:hAnsi="Arial" w:cs="Arial"/>
          <w:bCs/>
          <w:sz w:val="24"/>
          <w:szCs w:val="24"/>
          <w:lang w:eastAsia="en-US"/>
        </w:rPr>
        <w:t xml:space="preserve"> who </w:t>
      </w:r>
      <w:r>
        <w:rPr>
          <w:rFonts w:ascii="Arial" w:hAnsi="Arial" w:cs="Arial"/>
          <w:bCs/>
          <w:sz w:val="24"/>
          <w:szCs w:val="24"/>
          <w:lang w:eastAsia="en-US"/>
        </w:rPr>
        <w:t>would</w:t>
      </w:r>
      <w:r w:rsidR="00812AD2">
        <w:rPr>
          <w:rFonts w:ascii="Arial" w:hAnsi="Arial" w:cs="Arial"/>
          <w:bCs/>
          <w:sz w:val="24"/>
          <w:szCs w:val="24"/>
          <w:lang w:eastAsia="en-US"/>
        </w:rPr>
        <w:t xml:space="preserve"> continue the training through champions.</w:t>
      </w:r>
      <w:r w:rsidR="008126BC">
        <w:rPr>
          <w:rFonts w:ascii="Arial" w:hAnsi="Arial" w:cs="Arial"/>
          <w:bCs/>
          <w:sz w:val="24"/>
          <w:szCs w:val="24"/>
          <w:lang w:eastAsia="en-US"/>
        </w:rPr>
        <w:t xml:space="preserve"> The IPC team had grown </w:t>
      </w:r>
      <w:r w:rsidR="00485C40">
        <w:rPr>
          <w:rFonts w:ascii="Arial" w:hAnsi="Arial" w:cs="Arial"/>
          <w:bCs/>
          <w:sz w:val="24"/>
          <w:szCs w:val="24"/>
          <w:lang w:eastAsia="en-US"/>
        </w:rPr>
        <w:t>during</w:t>
      </w:r>
      <w:r w:rsidR="008126BC">
        <w:rPr>
          <w:rFonts w:ascii="Arial" w:hAnsi="Arial" w:cs="Arial"/>
          <w:bCs/>
          <w:sz w:val="24"/>
          <w:szCs w:val="24"/>
          <w:lang w:eastAsia="en-US"/>
        </w:rPr>
        <w:t xml:space="preserve"> the pandemic</w:t>
      </w:r>
      <w:r w:rsidR="003A7A1F">
        <w:rPr>
          <w:rFonts w:ascii="Arial" w:hAnsi="Arial" w:cs="Arial"/>
          <w:bCs/>
          <w:sz w:val="24"/>
          <w:szCs w:val="24"/>
          <w:lang w:eastAsia="en-US"/>
        </w:rPr>
        <w:t>,</w:t>
      </w:r>
      <w:r w:rsidR="008126BC">
        <w:rPr>
          <w:rFonts w:ascii="Arial" w:hAnsi="Arial" w:cs="Arial"/>
          <w:bCs/>
          <w:sz w:val="24"/>
          <w:szCs w:val="24"/>
          <w:lang w:eastAsia="en-US"/>
        </w:rPr>
        <w:t xml:space="preserve"> with</w:t>
      </w:r>
      <w:r w:rsidR="0037161D">
        <w:rPr>
          <w:rFonts w:ascii="Arial" w:hAnsi="Arial" w:cs="Arial"/>
          <w:bCs/>
          <w:sz w:val="24"/>
          <w:szCs w:val="24"/>
          <w:lang w:eastAsia="en-US"/>
        </w:rPr>
        <w:t xml:space="preserve"> significant</w:t>
      </w:r>
      <w:r w:rsidR="008126BC">
        <w:rPr>
          <w:rFonts w:ascii="Arial" w:hAnsi="Arial" w:cs="Arial"/>
          <w:bCs/>
          <w:sz w:val="24"/>
          <w:szCs w:val="24"/>
          <w:lang w:eastAsia="en-US"/>
        </w:rPr>
        <w:t xml:space="preserve"> support from Local Authority</w:t>
      </w:r>
      <w:r w:rsidR="0037161D">
        <w:rPr>
          <w:rFonts w:ascii="Arial" w:hAnsi="Arial" w:cs="Arial"/>
          <w:bCs/>
          <w:sz w:val="24"/>
          <w:szCs w:val="24"/>
          <w:lang w:eastAsia="en-US"/>
        </w:rPr>
        <w:t xml:space="preserve"> in terms of</w:t>
      </w:r>
      <w:r w:rsidR="00485C40">
        <w:rPr>
          <w:rFonts w:ascii="Arial" w:hAnsi="Arial" w:cs="Arial"/>
          <w:bCs/>
          <w:sz w:val="24"/>
          <w:szCs w:val="24"/>
          <w:lang w:eastAsia="en-US"/>
        </w:rPr>
        <w:t xml:space="preserve"> funding</w:t>
      </w:r>
      <w:r w:rsidR="0037161D">
        <w:rPr>
          <w:rFonts w:ascii="Arial" w:hAnsi="Arial" w:cs="Arial"/>
          <w:bCs/>
          <w:sz w:val="24"/>
          <w:szCs w:val="24"/>
          <w:lang w:eastAsia="en-US"/>
        </w:rPr>
        <w:t xml:space="preserve"> and additional capacity</w:t>
      </w:r>
      <w:r w:rsidR="003A7A1F">
        <w:rPr>
          <w:rFonts w:ascii="Arial" w:hAnsi="Arial" w:cs="Arial"/>
          <w:bCs/>
          <w:sz w:val="24"/>
          <w:szCs w:val="24"/>
          <w:lang w:eastAsia="en-US"/>
        </w:rPr>
        <w:t>, to take forward the continued IPC support both in hospital and community</w:t>
      </w:r>
      <w:r w:rsidR="0037161D">
        <w:rPr>
          <w:rFonts w:ascii="Arial" w:hAnsi="Arial" w:cs="Arial"/>
          <w:bCs/>
          <w:sz w:val="24"/>
          <w:szCs w:val="24"/>
          <w:lang w:eastAsia="en-US"/>
        </w:rPr>
        <w:t xml:space="preserve"> settings</w:t>
      </w:r>
      <w:r w:rsidR="003A7A1F">
        <w:rPr>
          <w:rFonts w:ascii="Arial" w:hAnsi="Arial" w:cs="Arial"/>
          <w:bCs/>
          <w:sz w:val="24"/>
          <w:szCs w:val="24"/>
          <w:lang w:eastAsia="en-US"/>
        </w:rPr>
        <w:t xml:space="preserve">. </w:t>
      </w:r>
    </w:p>
    <w:p w14:paraId="702D3F1C" w14:textId="6D2DC4A8" w:rsidR="003A7A1F" w:rsidRDefault="003A7A1F" w:rsidP="008634A0">
      <w:pPr>
        <w:pStyle w:val="NoSpacing"/>
        <w:ind w:left="720"/>
        <w:jc w:val="both"/>
        <w:rPr>
          <w:rFonts w:ascii="Arial" w:hAnsi="Arial" w:cs="Arial"/>
          <w:bCs/>
          <w:sz w:val="24"/>
          <w:szCs w:val="24"/>
          <w:lang w:eastAsia="en-US"/>
        </w:rPr>
      </w:pPr>
      <w:r w:rsidRPr="003A7A1F">
        <w:rPr>
          <w:rFonts w:ascii="Arial" w:hAnsi="Arial" w:cs="Arial"/>
          <w:bCs/>
          <w:sz w:val="24"/>
          <w:szCs w:val="24"/>
          <w:lang w:eastAsia="en-US"/>
        </w:rPr>
        <w:t>For 2021 a HCAI review saw a reduction across all infections predominantly due to the pandemic and organisations not delivering their normal level of activity</w:t>
      </w:r>
      <w:r>
        <w:rPr>
          <w:rFonts w:ascii="Arial" w:hAnsi="Arial" w:cs="Arial"/>
          <w:bCs/>
          <w:sz w:val="24"/>
          <w:szCs w:val="24"/>
          <w:lang w:eastAsia="en-US"/>
        </w:rPr>
        <w:t>.</w:t>
      </w:r>
    </w:p>
    <w:p w14:paraId="0FDE5BFE" w14:textId="607BD598" w:rsidR="006678B8" w:rsidRDefault="006678B8" w:rsidP="008634A0">
      <w:pPr>
        <w:pStyle w:val="NoSpacing"/>
        <w:ind w:left="720"/>
        <w:jc w:val="both"/>
        <w:rPr>
          <w:rFonts w:ascii="Arial" w:hAnsi="Arial" w:cs="Arial"/>
          <w:bCs/>
          <w:sz w:val="24"/>
          <w:szCs w:val="24"/>
          <w:lang w:eastAsia="en-US"/>
        </w:rPr>
      </w:pPr>
    </w:p>
    <w:p w14:paraId="09BE1C83" w14:textId="507D08E0" w:rsidR="006678B8" w:rsidRDefault="006678B8" w:rsidP="008634A0">
      <w:pPr>
        <w:pStyle w:val="NoSpacing"/>
        <w:ind w:left="720"/>
        <w:jc w:val="both"/>
        <w:rPr>
          <w:rFonts w:ascii="Arial" w:hAnsi="Arial" w:cs="Arial"/>
          <w:bCs/>
          <w:sz w:val="24"/>
          <w:szCs w:val="24"/>
          <w:lang w:eastAsia="en-US"/>
        </w:rPr>
      </w:pPr>
      <w:r w:rsidRPr="006678B8">
        <w:rPr>
          <w:rFonts w:ascii="Arial" w:hAnsi="Arial" w:cs="Arial"/>
          <w:bCs/>
          <w:sz w:val="24"/>
          <w:szCs w:val="24"/>
          <w:lang w:eastAsia="en-US"/>
        </w:rPr>
        <w:t>Hull City Council’s Assistant Director Health and Wellbeing/Deputy Director of Public Health</w:t>
      </w:r>
      <w:r>
        <w:rPr>
          <w:rFonts w:ascii="Arial" w:hAnsi="Arial" w:cs="Arial"/>
          <w:bCs/>
          <w:sz w:val="24"/>
          <w:szCs w:val="24"/>
          <w:lang w:eastAsia="en-US"/>
        </w:rPr>
        <w:t xml:space="preserve"> </w:t>
      </w:r>
      <w:r w:rsidR="00CB2771">
        <w:rPr>
          <w:rFonts w:ascii="Arial" w:hAnsi="Arial" w:cs="Arial"/>
          <w:bCs/>
          <w:sz w:val="24"/>
          <w:szCs w:val="24"/>
          <w:lang w:eastAsia="en-US"/>
        </w:rPr>
        <w:t>noted</w:t>
      </w:r>
      <w:r>
        <w:rPr>
          <w:rFonts w:ascii="Arial" w:hAnsi="Arial" w:cs="Arial"/>
          <w:bCs/>
          <w:sz w:val="24"/>
          <w:szCs w:val="24"/>
          <w:lang w:eastAsia="en-US"/>
        </w:rPr>
        <w:t xml:space="preserve"> the </w:t>
      </w:r>
      <w:r w:rsidR="00481261">
        <w:rPr>
          <w:rFonts w:ascii="Arial" w:hAnsi="Arial" w:cs="Arial"/>
          <w:bCs/>
          <w:sz w:val="24"/>
          <w:szCs w:val="24"/>
          <w:lang w:eastAsia="en-US"/>
        </w:rPr>
        <w:t>substantial</w:t>
      </w:r>
      <w:r>
        <w:rPr>
          <w:rFonts w:ascii="Arial" w:hAnsi="Arial" w:cs="Arial"/>
          <w:bCs/>
          <w:sz w:val="24"/>
          <w:szCs w:val="24"/>
          <w:lang w:eastAsia="en-US"/>
        </w:rPr>
        <w:t xml:space="preserve"> support from the Local Authority which had significantly changed the landscape of IPC provision over the last 18 months</w:t>
      </w:r>
      <w:r w:rsidR="00CB2771">
        <w:rPr>
          <w:rFonts w:ascii="Arial" w:hAnsi="Arial" w:cs="Arial"/>
          <w:bCs/>
          <w:sz w:val="24"/>
          <w:szCs w:val="24"/>
          <w:lang w:eastAsia="en-US"/>
        </w:rPr>
        <w:t xml:space="preserve"> and</w:t>
      </w:r>
      <w:r w:rsidR="00481261">
        <w:rPr>
          <w:rFonts w:ascii="Arial" w:hAnsi="Arial" w:cs="Arial"/>
          <w:bCs/>
          <w:sz w:val="24"/>
          <w:szCs w:val="24"/>
          <w:lang w:eastAsia="en-US"/>
        </w:rPr>
        <w:t xml:space="preserve"> had</w:t>
      </w:r>
      <w:r w:rsidR="00CB2771">
        <w:rPr>
          <w:rFonts w:ascii="Arial" w:hAnsi="Arial" w:cs="Arial"/>
          <w:bCs/>
          <w:sz w:val="24"/>
          <w:szCs w:val="24"/>
          <w:lang w:eastAsia="en-US"/>
        </w:rPr>
        <w:t xml:space="preserve"> highlighted w</w:t>
      </w:r>
      <w:r w:rsidR="00166D4D">
        <w:rPr>
          <w:rFonts w:ascii="Arial" w:hAnsi="Arial" w:cs="Arial"/>
          <w:bCs/>
          <w:sz w:val="24"/>
          <w:szCs w:val="24"/>
          <w:lang w:eastAsia="en-US"/>
        </w:rPr>
        <w:t>h</w:t>
      </w:r>
      <w:r w:rsidR="00CB2771">
        <w:rPr>
          <w:rFonts w:ascii="Arial" w:hAnsi="Arial" w:cs="Arial"/>
          <w:bCs/>
          <w:sz w:val="24"/>
          <w:szCs w:val="24"/>
          <w:lang w:eastAsia="en-US"/>
        </w:rPr>
        <w:t>ere there were gaps particularly</w:t>
      </w:r>
      <w:r w:rsidR="00B65A09">
        <w:rPr>
          <w:rFonts w:ascii="Arial" w:hAnsi="Arial" w:cs="Arial"/>
          <w:bCs/>
          <w:sz w:val="24"/>
          <w:szCs w:val="24"/>
          <w:lang w:eastAsia="en-US"/>
        </w:rPr>
        <w:t xml:space="preserve"> </w:t>
      </w:r>
      <w:r w:rsidR="00166D4D">
        <w:rPr>
          <w:rFonts w:ascii="Arial" w:hAnsi="Arial" w:cs="Arial"/>
          <w:bCs/>
          <w:sz w:val="24"/>
          <w:szCs w:val="24"/>
          <w:lang w:eastAsia="en-US"/>
        </w:rPr>
        <w:t>in</w:t>
      </w:r>
      <w:r w:rsidR="00B65A09">
        <w:rPr>
          <w:rFonts w:ascii="Arial" w:hAnsi="Arial" w:cs="Arial"/>
          <w:bCs/>
          <w:sz w:val="24"/>
          <w:szCs w:val="24"/>
          <w:lang w:eastAsia="en-US"/>
        </w:rPr>
        <w:t xml:space="preserve"> </w:t>
      </w:r>
      <w:r w:rsidR="00CB2771">
        <w:rPr>
          <w:rFonts w:ascii="Arial" w:hAnsi="Arial" w:cs="Arial"/>
          <w:bCs/>
          <w:sz w:val="24"/>
          <w:szCs w:val="24"/>
          <w:lang w:eastAsia="en-US"/>
        </w:rPr>
        <w:t>the care sector</w:t>
      </w:r>
      <w:r w:rsidR="00481261">
        <w:rPr>
          <w:rFonts w:ascii="Arial" w:hAnsi="Arial" w:cs="Arial"/>
          <w:bCs/>
          <w:sz w:val="24"/>
          <w:szCs w:val="24"/>
          <w:lang w:eastAsia="en-US"/>
        </w:rPr>
        <w:t>.</w:t>
      </w:r>
      <w:r w:rsidR="0037161D">
        <w:rPr>
          <w:rFonts w:ascii="Arial" w:hAnsi="Arial" w:cs="Arial"/>
          <w:bCs/>
          <w:sz w:val="24"/>
          <w:szCs w:val="24"/>
          <w:lang w:eastAsia="en-US"/>
        </w:rPr>
        <w:t xml:space="preserve"> </w:t>
      </w:r>
      <w:r w:rsidR="00481261">
        <w:rPr>
          <w:rFonts w:ascii="Arial" w:hAnsi="Arial" w:cs="Arial"/>
          <w:bCs/>
          <w:sz w:val="24"/>
          <w:szCs w:val="24"/>
          <w:lang w:eastAsia="en-US"/>
        </w:rPr>
        <w:t>HCC</w:t>
      </w:r>
      <w:r w:rsidR="0037161D">
        <w:rPr>
          <w:rFonts w:ascii="Arial" w:hAnsi="Arial" w:cs="Arial"/>
          <w:bCs/>
          <w:sz w:val="24"/>
          <w:szCs w:val="24"/>
          <w:lang w:eastAsia="en-US"/>
        </w:rPr>
        <w:t xml:space="preserve"> was in the process of</w:t>
      </w:r>
      <w:r w:rsidR="00FA1E6D">
        <w:rPr>
          <w:rFonts w:ascii="Arial" w:hAnsi="Arial" w:cs="Arial"/>
          <w:bCs/>
          <w:sz w:val="24"/>
          <w:szCs w:val="24"/>
          <w:lang w:eastAsia="en-US"/>
        </w:rPr>
        <w:t xml:space="preserve"> working with colleagues in the East Riding to</w:t>
      </w:r>
      <w:r w:rsidR="0037161D">
        <w:rPr>
          <w:rFonts w:ascii="Arial" w:hAnsi="Arial" w:cs="Arial"/>
          <w:bCs/>
          <w:sz w:val="24"/>
          <w:szCs w:val="24"/>
          <w:lang w:eastAsia="en-US"/>
        </w:rPr>
        <w:t xml:space="preserve"> review</w:t>
      </w:r>
      <w:r w:rsidR="00FA1E6D">
        <w:rPr>
          <w:rFonts w:ascii="Arial" w:hAnsi="Arial" w:cs="Arial"/>
          <w:bCs/>
          <w:sz w:val="24"/>
          <w:szCs w:val="24"/>
          <w:lang w:eastAsia="en-US"/>
        </w:rPr>
        <w:t xml:space="preserve"> </w:t>
      </w:r>
      <w:r w:rsidR="00481261">
        <w:rPr>
          <w:rFonts w:ascii="Arial" w:hAnsi="Arial" w:cs="Arial"/>
          <w:bCs/>
          <w:sz w:val="24"/>
          <w:szCs w:val="24"/>
          <w:lang w:eastAsia="en-US"/>
        </w:rPr>
        <w:t>the</w:t>
      </w:r>
      <w:r w:rsidR="00FA1E6D">
        <w:rPr>
          <w:rFonts w:ascii="Arial" w:hAnsi="Arial" w:cs="Arial"/>
          <w:bCs/>
          <w:sz w:val="24"/>
          <w:szCs w:val="24"/>
          <w:lang w:eastAsia="en-US"/>
        </w:rPr>
        <w:t xml:space="preserve"> current position</w:t>
      </w:r>
      <w:r w:rsidR="00481261">
        <w:rPr>
          <w:rFonts w:ascii="Arial" w:hAnsi="Arial" w:cs="Arial"/>
          <w:bCs/>
          <w:sz w:val="24"/>
          <w:szCs w:val="24"/>
          <w:lang w:eastAsia="en-US"/>
        </w:rPr>
        <w:t xml:space="preserve"> and look to roll this forward into 2022 however there was a need for a wider conversation around </w:t>
      </w:r>
      <w:r w:rsidR="0094519C">
        <w:rPr>
          <w:rFonts w:ascii="Arial" w:hAnsi="Arial" w:cs="Arial"/>
          <w:bCs/>
          <w:sz w:val="24"/>
          <w:szCs w:val="24"/>
          <w:lang w:eastAsia="en-US"/>
        </w:rPr>
        <w:t xml:space="preserve">what </w:t>
      </w:r>
      <w:r w:rsidR="00481261">
        <w:rPr>
          <w:rFonts w:ascii="Arial" w:hAnsi="Arial" w:cs="Arial"/>
          <w:bCs/>
          <w:sz w:val="24"/>
          <w:szCs w:val="24"/>
          <w:lang w:eastAsia="en-US"/>
        </w:rPr>
        <w:t>the</w:t>
      </w:r>
      <w:r w:rsidR="0094519C">
        <w:rPr>
          <w:rFonts w:ascii="Arial" w:hAnsi="Arial" w:cs="Arial"/>
          <w:bCs/>
          <w:sz w:val="24"/>
          <w:szCs w:val="24"/>
          <w:lang w:eastAsia="en-US"/>
        </w:rPr>
        <w:t xml:space="preserve"> future</w:t>
      </w:r>
      <w:r w:rsidR="00481261">
        <w:rPr>
          <w:rFonts w:ascii="Arial" w:hAnsi="Arial" w:cs="Arial"/>
          <w:bCs/>
          <w:sz w:val="24"/>
          <w:szCs w:val="24"/>
          <w:lang w:eastAsia="en-US"/>
        </w:rPr>
        <w:t xml:space="preserve"> IPC model would look like across the system on a permanent basis</w:t>
      </w:r>
      <w:r w:rsidR="004A2A3F">
        <w:rPr>
          <w:rFonts w:ascii="Arial" w:hAnsi="Arial" w:cs="Arial"/>
          <w:bCs/>
          <w:sz w:val="24"/>
          <w:szCs w:val="24"/>
          <w:lang w:eastAsia="en-US"/>
        </w:rPr>
        <w:t xml:space="preserve"> and to manage the IPC function from CCGs to the ICS</w:t>
      </w:r>
      <w:r w:rsidR="004376AF">
        <w:rPr>
          <w:rFonts w:ascii="Arial" w:hAnsi="Arial" w:cs="Arial"/>
          <w:bCs/>
          <w:sz w:val="24"/>
          <w:szCs w:val="24"/>
          <w:lang w:eastAsia="en-US"/>
        </w:rPr>
        <w:t xml:space="preserve"> in a transparent way</w:t>
      </w:r>
      <w:r w:rsidR="00481261">
        <w:rPr>
          <w:rFonts w:ascii="Arial" w:hAnsi="Arial" w:cs="Arial"/>
          <w:bCs/>
          <w:sz w:val="24"/>
          <w:szCs w:val="24"/>
          <w:lang w:eastAsia="en-US"/>
        </w:rPr>
        <w:t>.</w:t>
      </w:r>
    </w:p>
    <w:p w14:paraId="67CA60B3" w14:textId="59EC9F5F" w:rsidR="00387138" w:rsidRDefault="00387138" w:rsidP="008634A0">
      <w:pPr>
        <w:pStyle w:val="NoSpacing"/>
        <w:ind w:left="720"/>
        <w:jc w:val="both"/>
        <w:rPr>
          <w:rFonts w:ascii="Arial" w:hAnsi="Arial" w:cs="Arial"/>
          <w:bCs/>
          <w:sz w:val="24"/>
          <w:szCs w:val="24"/>
          <w:lang w:eastAsia="en-US"/>
        </w:rPr>
      </w:pPr>
    </w:p>
    <w:p w14:paraId="65AAF260" w14:textId="53436276" w:rsidR="00387138" w:rsidRDefault="00387138" w:rsidP="008634A0">
      <w:pPr>
        <w:pStyle w:val="NoSpacing"/>
        <w:ind w:left="720"/>
        <w:jc w:val="both"/>
        <w:rPr>
          <w:rFonts w:ascii="Arial" w:hAnsi="Arial" w:cs="Arial"/>
          <w:bCs/>
          <w:sz w:val="24"/>
          <w:szCs w:val="24"/>
          <w:lang w:eastAsia="en-US"/>
        </w:rPr>
      </w:pPr>
      <w:r>
        <w:rPr>
          <w:rFonts w:ascii="Arial" w:hAnsi="Arial" w:cs="Arial"/>
          <w:bCs/>
          <w:sz w:val="24"/>
          <w:szCs w:val="24"/>
          <w:lang w:eastAsia="en-US"/>
        </w:rPr>
        <w:t xml:space="preserve">In terms of IPC </w:t>
      </w:r>
      <w:r w:rsidR="00B07D45">
        <w:rPr>
          <w:rFonts w:ascii="Arial" w:hAnsi="Arial" w:cs="Arial"/>
          <w:bCs/>
          <w:sz w:val="24"/>
          <w:szCs w:val="24"/>
          <w:lang w:eastAsia="en-US"/>
        </w:rPr>
        <w:t>this</w:t>
      </w:r>
      <w:r>
        <w:rPr>
          <w:rFonts w:ascii="Arial" w:hAnsi="Arial" w:cs="Arial"/>
          <w:bCs/>
          <w:sz w:val="24"/>
          <w:szCs w:val="24"/>
          <w:lang w:eastAsia="en-US"/>
        </w:rPr>
        <w:t xml:space="preserve"> would sit with the Sen</w:t>
      </w:r>
      <w:r w:rsidR="00C06162">
        <w:rPr>
          <w:rFonts w:ascii="Arial" w:hAnsi="Arial" w:cs="Arial"/>
          <w:bCs/>
          <w:sz w:val="24"/>
          <w:szCs w:val="24"/>
          <w:lang w:eastAsia="en-US"/>
        </w:rPr>
        <w:t>i</w:t>
      </w:r>
      <w:r>
        <w:rPr>
          <w:rFonts w:ascii="Arial" w:hAnsi="Arial" w:cs="Arial"/>
          <w:bCs/>
          <w:sz w:val="24"/>
          <w:szCs w:val="24"/>
          <w:lang w:eastAsia="en-US"/>
        </w:rPr>
        <w:t>or Nurse at Place</w:t>
      </w:r>
      <w:r w:rsidR="00B07D45">
        <w:rPr>
          <w:rFonts w:ascii="Arial" w:hAnsi="Arial" w:cs="Arial"/>
          <w:bCs/>
          <w:sz w:val="24"/>
          <w:szCs w:val="24"/>
          <w:lang w:eastAsia="en-US"/>
        </w:rPr>
        <w:t xml:space="preserve"> and overall responsibility of the portfolio with the ICS Director of Nursing.</w:t>
      </w:r>
      <w:r w:rsidR="00425361">
        <w:rPr>
          <w:rFonts w:ascii="Arial" w:hAnsi="Arial" w:cs="Arial"/>
          <w:bCs/>
          <w:sz w:val="24"/>
          <w:szCs w:val="24"/>
          <w:lang w:eastAsia="en-US"/>
        </w:rPr>
        <w:t xml:space="preserve"> Significant work was underway across Humber </w:t>
      </w:r>
      <w:r w:rsidR="00E43F18">
        <w:rPr>
          <w:rFonts w:ascii="Arial" w:hAnsi="Arial" w:cs="Arial"/>
          <w:bCs/>
          <w:sz w:val="24"/>
          <w:szCs w:val="24"/>
          <w:lang w:eastAsia="en-US"/>
        </w:rPr>
        <w:t xml:space="preserve">and </w:t>
      </w:r>
      <w:r w:rsidR="00425361">
        <w:rPr>
          <w:rFonts w:ascii="Arial" w:hAnsi="Arial" w:cs="Arial"/>
          <w:bCs/>
          <w:sz w:val="24"/>
          <w:szCs w:val="24"/>
          <w:lang w:eastAsia="en-US"/>
        </w:rPr>
        <w:t>other CCGs</w:t>
      </w:r>
      <w:r w:rsidR="00E43F18">
        <w:rPr>
          <w:rFonts w:ascii="Arial" w:hAnsi="Arial" w:cs="Arial"/>
          <w:bCs/>
          <w:sz w:val="24"/>
          <w:szCs w:val="24"/>
          <w:lang w:eastAsia="en-US"/>
        </w:rPr>
        <w:t xml:space="preserve"> across the patch</w:t>
      </w:r>
      <w:r w:rsidR="00425361">
        <w:rPr>
          <w:rFonts w:ascii="Arial" w:hAnsi="Arial" w:cs="Arial"/>
          <w:bCs/>
          <w:sz w:val="24"/>
          <w:szCs w:val="24"/>
          <w:lang w:eastAsia="en-US"/>
        </w:rPr>
        <w:t xml:space="preserve"> to </w:t>
      </w:r>
      <w:r w:rsidR="00E43F18">
        <w:rPr>
          <w:rFonts w:ascii="Arial" w:hAnsi="Arial" w:cs="Arial"/>
          <w:bCs/>
          <w:sz w:val="24"/>
          <w:szCs w:val="24"/>
          <w:lang w:eastAsia="en-US"/>
        </w:rPr>
        <w:t>review current arrangements</w:t>
      </w:r>
      <w:r w:rsidR="00425361">
        <w:rPr>
          <w:rFonts w:ascii="Arial" w:hAnsi="Arial" w:cs="Arial"/>
          <w:bCs/>
          <w:sz w:val="24"/>
          <w:szCs w:val="24"/>
          <w:lang w:eastAsia="en-US"/>
        </w:rPr>
        <w:t xml:space="preserve">, </w:t>
      </w:r>
      <w:r w:rsidR="00E43F18">
        <w:rPr>
          <w:rFonts w:ascii="Arial" w:hAnsi="Arial" w:cs="Arial"/>
          <w:bCs/>
          <w:sz w:val="24"/>
          <w:szCs w:val="24"/>
          <w:lang w:eastAsia="en-US"/>
        </w:rPr>
        <w:t>w</w:t>
      </w:r>
      <w:r w:rsidR="00425361">
        <w:rPr>
          <w:rFonts w:ascii="Arial" w:hAnsi="Arial" w:cs="Arial"/>
          <w:bCs/>
          <w:sz w:val="24"/>
          <w:szCs w:val="24"/>
          <w:lang w:eastAsia="en-US"/>
        </w:rPr>
        <w:t>hat</w:t>
      </w:r>
      <w:r w:rsidR="00E43F18">
        <w:rPr>
          <w:rFonts w:ascii="Arial" w:hAnsi="Arial" w:cs="Arial"/>
          <w:bCs/>
          <w:sz w:val="24"/>
          <w:szCs w:val="24"/>
          <w:lang w:eastAsia="en-US"/>
        </w:rPr>
        <w:t xml:space="preserve"> was required</w:t>
      </w:r>
      <w:r w:rsidR="00425361">
        <w:rPr>
          <w:rFonts w:ascii="Arial" w:hAnsi="Arial" w:cs="Arial"/>
          <w:bCs/>
          <w:sz w:val="24"/>
          <w:szCs w:val="24"/>
          <w:lang w:eastAsia="en-US"/>
        </w:rPr>
        <w:t xml:space="preserve"> at Place and at </w:t>
      </w:r>
      <w:r w:rsidR="00E43F18">
        <w:rPr>
          <w:rFonts w:ascii="Arial" w:hAnsi="Arial" w:cs="Arial"/>
          <w:bCs/>
          <w:sz w:val="24"/>
          <w:szCs w:val="24"/>
          <w:lang w:eastAsia="en-US"/>
        </w:rPr>
        <w:t>I</w:t>
      </w:r>
      <w:r w:rsidR="00425361">
        <w:rPr>
          <w:rFonts w:ascii="Arial" w:hAnsi="Arial" w:cs="Arial"/>
          <w:bCs/>
          <w:sz w:val="24"/>
          <w:szCs w:val="24"/>
          <w:lang w:eastAsia="en-US"/>
        </w:rPr>
        <w:t xml:space="preserve">CS level and where there were </w:t>
      </w:r>
      <w:r w:rsidR="00E43F18">
        <w:rPr>
          <w:rFonts w:ascii="Arial" w:hAnsi="Arial" w:cs="Arial"/>
          <w:bCs/>
          <w:sz w:val="24"/>
          <w:szCs w:val="24"/>
          <w:lang w:eastAsia="en-US"/>
        </w:rPr>
        <w:t>benefits</w:t>
      </w:r>
      <w:r w:rsidR="00425361">
        <w:rPr>
          <w:rFonts w:ascii="Arial" w:hAnsi="Arial" w:cs="Arial"/>
          <w:bCs/>
          <w:sz w:val="24"/>
          <w:szCs w:val="24"/>
          <w:lang w:eastAsia="en-US"/>
        </w:rPr>
        <w:t xml:space="preserve"> </w:t>
      </w:r>
      <w:r w:rsidR="00E43F18">
        <w:rPr>
          <w:rFonts w:ascii="Arial" w:hAnsi="Arial" w:cs="Arial"/>
          <w:bCs/>
          <w:sz w:val="24"/>
          <w:szCs w:val="24"/>
          <w:lang w:eastAsia="en-US"/>
        </w:rPr>
        <w:t>in</w:t>
      </w:r>
      <w:r w:rsidR="00425361">
        <w:rPr>
          <w:rFonts w:ascii="Arial" w:hAnsi="Arial" w:cs="Arial"/>
          <w:bCs/>
          <w:sz w:val="24"/>
          <w:szCs w:val="24"/>
          <w:lang w:eastAsia="en-US"/>
        </w:rPr>
        <w:t xml:space="preserve"> joint working</w:t>
      </w:r>
      <w:r w:rsidR="00066A4E">
        <w:rPr>
          <w:rFonts w:ascii="Arial" w:hAnsi="Arial" w:cs="Arial"/>
          <w:bCs/>
          <w:sz w:val="24"/>
          <w:szCs w:val="24"/>
          <w:lang w:eastAsia="en-US"/>
        </w:rPr>
        <w:t xml:space="preserve"> to provide a stronger approach</w:t>
      </w:r>
      <w:r w:rsidR="00011958">
        <w:rPr>
          <w:rFonts w:ascii="Arial" w:hAnsi="Arial" w:cs="Arial"/>
          <w:bCs/>
          <w:sz w:val="24"/>
          <w:szCs w:val="24"/>
          <w:lang w:eastAsia="en-US"/>
        </w:rPr>
        <w:t>. HCC were welcomed to be part of future discussions.</w:t>
      </w:r>
    </w:p>
    <w:p w14:paraId="544E2B6F" w14:textId="55E53709" w:rsidR="001F2D56" w:rsidRDefault="001F2D56" w:rsidP="008634A0">
      <w:pPr>
        <w:pStyle w:val="NoSpacing"/>
        <w:ind w:left="720"/>
        <w:jc w:val="both"/>
        <w:rPr>
          <w:rFonts w:ascii="Arial" w:hAnsi="Arial" w:cs="Arial"/>
          <w:bCs/>
          <w:sz w:val="24"/>
          <w:szCs w:val="24"/>
          <w:lang w:eastAsia="en-US"/>
        </w:rPr>
      </w:pPr>
    </w:p>
    <w:p w14:paraId="557D3BD2" w14:textId="41316C87" w:rsidR="001F2D56" w:rsidRDefault="004256E4" w:rsidP="008634A0">
      <w:pPr>
        <w:pStyle w:val="NoSpacing"/>
        <w:ind w:left="720"/>
        <w:jc w:val="both"/>
        <w:rPr>
          <w:rFonts w:ascii="Arial" w:hAnsi="Arial" w:cs="Arial"/>
          <w:bCs/>
          <w:sz w:val="24"/>
          <w:szCs w:val="24"/>
          <w:lang w:eastAsia="en-US"/>
        </w:rPr>
      </w:pPr>
      <w:r>
        <w:rPr>
          <w:rFonts w:ascii="Arial" w:hAnsi="Arial" w:cs="Arial"/>
          <w:bCs/>
          <w:sz w:val="24"/>
          <w:szCs w:val="24"/>
          <w:lang w:eastAsia="en-US"/>
        </w:rPr>
        <w:t xml:space="preserve">Regarding future outbreaks, </w:t>
      </w:r>
      <w:r w:rsidR="001F2D56">
        <w:rPr>
          <w:rFonts w:ascii="Arial" w:hAnsi="Arial" w:cs="Arial"/>
          <w:bCs/>
          <w:sz w:val="24"/>
          <w:szCs w:val="24"/>
          <w:lang w:eastAsia="en-US"/>
        </w:rPr>
        <w:t>Dr Moult queried whether there was a way to utilise the resource to enable frontline staff to receive update</w:t>
      </w:r>
      <w:r>
        <w:rPr>
          <w:rFonts w:ascii="Arial" w:hAnsi="Arial" w:cs="Arial"/>
          <w:bCs/>
          <w:sz w:val="24"/>
          <w:szCs w:val="24"/>
          <w:lang w:eastAsia="en-US"/>
        </w:rPr>
        <w:t>s</w:t>
      </w:r>
      <w:r w:rsidR="001F2D56">
        <w:rPr>
          <w:rFonts w:ascii="Arial" w:hAnsi="Arial" w:cs="Arial"/>
          <w:bCs/>
          <w:sz w:val="24"/>
          <w:szCs w:val="24"/>
          <w:lang w:eastAsia="en-US"/>
        </w:rPr>
        <w:t xml:space="preserve"> on the current position in real time</w:t>
      </w:r>
      <w:r w:rsidR="00393349">
        <w:rPr>
          <w:rFonts w:ascii="Arial" w:hAnsi="Arial" w:cs="Arial"/>
          <w:bCs/>
          <w:sz w:val="24"/>
          <w:szCs w:val="24"/>
          <w:lang w:eastAsia="en-US"/>
        </w:rPr>
        <w:t>. The Interim Director of Nursing and Quality informed this data was captured in real time within the dashboard</w:t>
      </w:r>
      <w:r w:rsidR="0084310F">
        <w:rPr>
          <w:rFonts w:ascii="Arial" w:hAnsi="Arial" w:cs="Arial"/>
          <w:bCs/>
          <w:sz w:val="24"/>
          <w:szCs w:val="24"/>
          <w:lang w:eastAsia="en-US"/>
        </w:rPr>
        <w:t xml:space="preserve"> and</w:t>
      </w:r>
      <w:r w:rsidR="00FD5427">
        <w:rPr>
          <w:rFonts w:ascii="Arial" w:hAnsi="Arial" w:cs="Arial"/>
          <w:bCs/>
          <w:sz w:val="24"/>
          <w:szCs w:val="24"/>
          <w:lang w:eastAsia="en-US"/>
        </w:rPr>
        <w:t xml:space="preserve"> wou</w:t>
      </w:r>
      <w:r w:rsidR="00C35140">
        <w:rPr>
          <w:rFonts w:ascii="Arial" w:hAnsi="Arial" w:cs="Arial"/>
          <w:bCs/>
          <w:sz w:val="24"/>
          <w:szCs w:val="24"/>
          <w:lang w:eastAsia="en-US"/>
        </w:rPr>
        <w:t>ld clarify who had access to this.</w:t>
      </w:r>
      <w:r w:rsidR="00CB7F34">
        <w:rPr>
          <w:rFonts w:ascii="Arial" w:hAnsi="Arial" w:cs="Arial"/>
          <w:bCs/>
          <w:sz w:val="24"/>
          <w:szCs w:val="24"/>
          <w:lang w:eastAsia="en-US"/>
        </w:rPr>
        <w:t xml:space="preserve"> This would be a change from direct contact</w:t>
      </w:r>
      <w:r w:rsidR="008E3483">
        <w:rPr>
          <w:rFonts w:ascii="Arial" w:hAnsi="Arial" w:cs="Arial"/>
          <w:bCs/>
          <w:sz w:val="24"/>
          <w:szCs w:val="24"/>
          <w:lang w:eastAsia="en-US"/>
        </w:rPr>
        <w:t xml:space="preserve"> with GPs</w:t>
      </w:r>
      <w:r w:rsidR="00CB7F34">
        <w:rPr>
          <w:rFonts w:ascii="Arial" w:hAnsi="Arial" w:cs="Arial"/>
          <w:bCs/>
          <w:sz w:val="24"/>
          <w:szCs w:val="24"/>
          <w:lang w:eastAsia="en-US"/>
        </w:rPr>
        <w:t xml:space="preserve"> to advise</w:t>
      </w:r>
      <w:r w:rsidR="008E3483">
        <w:rPr>
          <w:rFonts w:ascii="Arial" w:hAnsi="Arial" w:cs="Arial"/>
          <w:bCs/>
          <w:sz w:val="24"/>
          <w:szCs w:val="24"/>
          <w:lang w:eastAsia="en-US"/>
        </w:rPr>
        <w:t>,</w:t>
      </w:r>
      <w:r w:rsidR="00CB7F34">
        <w:rPr>
          <w:rFonts w:ascii="Arial" w:hAnsi="Arial" w:cs="Arial"/>
          <w:bCs/>
          <w:sz w:val="24"/>
          <w:szCs w:val="24"/>
          <w:lang w:eastAsia="en-US"/>
        </w:rPr>
        <w:t xml:space="preserve"> to the information being</w:t>
      </w:r>
      <w:r w:rsidR="008E3483">
        <w:rPr>
          <w:rFonts w:ascii="Arial" w:hAnsi="Arial" w:cs="Arial"/>
          <w:bCs/>
          <w:sz w:val="24"/>
          <w:szCs w:val="24"/>
          <w:lang w:eastAsia="en-US"/>
        </w:rPr>
        <w:t xml:space="preserve"> live and updated.</w:t>
      </w:r>
    </w:p>
    <w:p w14:paraId="664342DF" w14:textId="77777777" w:rsidR="00DA3A34" w:rsidRDefault="00DA3A34" w:rsidP="00DA3A34">
      <w:pPr>
        <w:pStyle w:val="NoSpacing"/>
        <w:jc w:val="both"/>
        <w:rPr>
          <w:rFonts w:ascii="Arial Bold" w:hAnsi="Arial Bold" w:cs="Arial"/>
          <w:b/>
          <w:bCs/>
          <w:caps/>
          <w:sz w:val="24"/>
          <w:szCs w:val="24"/>
          <w:lang w:eastAsia="en-US"/>
        </w:rPr>
      </w:pPr>
    </w:p>
    <w:p w14:paraId="5ADC4497" w14:textId="2BEEF2A8" w:rsidR="00DA3A34" w:rsidRPr="00DA3A34" w:rsidRDefault="00DA3A34" w:rsidP="00DA3A34">
      <w:pPr>
        <w:pStyle w:val="NoSpacing"/>
        <w:jc w:val="both"/>
        <w:rPr>
          <w:rFonts w:ascii="Arial Bold" w:hAnsi="Arial Bold" w:cs="Arial"/>
          <w:b/>
          <w:bCs/>
          <w:caps/>
          <w:sz w:val="24"/>
          <w:szCs w:val="24"/>
          <w:lang w:eastAsia="en-US"/>
        </w:rPr>
      </w:pPr>
      <w:r>
        <w:rPr>
          <w:rFonts w:ascii="Arial Bold" w:hAnsi="Arial Bold" w:cs="Arial"/>
          <w:b/>
          <w:bCs/>
          <w:caps/>
          <w:sz w:val="24"/>
          <w:szCs w:val="24"/>
          <w:lang w:eastAsia="en-US"/>
        </w:rPr>
        <w:tab/>
      </w:r>
      <w:r w:rsidRPr="00DA3A34">
        <w:rPr>
          <w:rFonts w:ascii="Arial Bold" w:hAnsi="Arial Bold" w:cs="Arial"/>
          <w:b/>
          <w:bCs/>
          <w:caps/>
          <w:sz w:val="24"/>
          <w:szCs w:val="24"/>
          <w:lang w:eastAsia="en-US"/>
        </w:rPr>
        <w:t>R</w:t>
      </w:r>
      <w:r>
        <w:rPr>
          <w:rFonts w:ascii="Arial Bold" w:hAnsi="Arial Bold" w:cs="Arial"/>
          <w:b/>
          <w:bCs/>
          <w:sz w:val="24"/>
          <w:szCs w:val="24"/>
          <w:lang w:eastAsia="en-US"/>
        </w:rPr>
        <w:t>esolved</w:t>
      </w:r>
      <w:r w:rsidRPr="00DA3A34">
        <w:rPr>
          <w:rFonts w:ascii="Arial Bold" w:hAnsi="Arial Bold" w:cs="Arial"/>
          <w:b/>
          <w:bCs/>
          <w:caps/>
          <w:sz w:val="24"/>
          <w:szCs w:val="24"/>
          <w:lang w:eastAsia="en-US"/>
        </w:rPr>
        <w:t xml:space="preserve"> </w:t>
      </w:r>
    </w:p>
    <w:p w14:paraId="4F4031FE" w14:textId="77777777" w:rsidR="00DA3A34" w:rsidRPr="00DA3A34" w:rsidRDefault="00DA3A34" w:rsidP="00DA3A34">
      <w:pPr>
        <w:pStyle w:val="NoSpacing"/>
        <w:jc w:val="both"/>
        <w:rPr>
          <w:rFonts w:ascii="Arial Bold" w:hAnsi="Arial Bold" w:cs="Arial"/>
          <w:b/>
          <w:bCs/>
          <w:caps/>
          <w:sz w:val="24"/>
          <w:szCs w:val="24"/>
          <w:lang w:eastAsia="en-US"/>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DA3A34" w:rsidRPr="00DA3A34" w14:paraId="6CBCFE12" w14:textId="77777777" w:rsidTr="00D9203E">
        <w:tc>
          <w:tcPr>
            <w:tcW w:w="709" w:type="dxa"/>
            <w:tcMar>
              <w:top w:w="0" w:type="dxa"/>
              <w:left w:w="108" w:type="dxa"/>
              <w:bottom w:w="0" w:type="dxa"/>
              <w:right w:w="108" w:type="dxa"/>
            </w:tcMar>
          </w:tcPr>
          <w:p w14:paraId="6CCAAEA5" w14:textId="65821FCE" w:rsidR="00DA3A34" w:rsidRPr="00F7249C" w:rsidDel="003766B1" w:rsidRDefault="00DA3A34" w:rsidP="00DA3A34">
            <w:pPr>
              <w:pStyle w:val="NoSpacing"/>
              <w:jc w:val="both"/>
              <w:rPr>
                <w:rFonts w:ascii="Arial" w:hAnsi="Arial" w:cs="Arial"/>
                <w:caps/>
                <w:sz w:val="24"/>
                <w:szCs w:val="24"/>
                <w:lang w:eastAsia="en-US"/>
              </w:rPr>
            </w:pPr>
            <w:r w:rsidRPr="00F7249C">
              <w:rPr>
                <w:rFonts w:ascii="Arial" w:hAnsi="Arial" w:cs="Arial"/>
                <w:caps/>
                <w:sz w:val="24"/>
                <w:szCs w:val="24"/>
                <w:lang w:eastAsia="en-US"/>
              </w:rPr>
              <w:t>(</w:t>
            </w:r>
            <w:r w:rsidRPr="00F7249C">
              <w:rPr>
                <w:rFonts w:ascii="Arial" w:hAnsi="Arial" w:cs="Arial"/>
                <w:sz w:val="24"/>
                <w:szCs w:val="24"/>
                <w:lang w:eastAsia="en-US"/>
              </w:rPr>
              <w:t>a</w:t>
            </w:r>
            <w:r w:rsidRPr="00F7249C">
              <w:rPr>
                <w:rFonts w:ascii="Arial" w:hAnsi="Arial" w:cs="Arial"/>
                <w:caps/>
                <w:sz w:val="24"/>
                <w:szCs w:val="24"/>
                <w:lang w:eastAsia="en-US"/>
              </w:rPr>
              <w:t>)</w:t>
            </w:r>
          </w:p>
        </w:tc>
        <w:tc>
          <w:tcPr>
            <w:tcW w:w="8108" w:type="dxa"/>
            <w:tcMar>
              <w:top w:w="0" w:type="dxa"/>
              <w:left w:w="108" w:type="dxa"/>
              <w:bottom w:w="0" w:type="dxa"/>
              <w:right w:w="108" w:type="dxa"/>
            </w:tcMar>
          </w:tcPr>
          <w:p w14:paraId="369AD3D2" w14:textId="1FC7E906" w:rsidR="00DA3A34" w:rsidRPr="00F7249C" w:rsidRDefault="00F7249C" w:rsidP="00DA3A34">
            <w:pPr>
              <w:pStyle w:val="NoSpacing"/>
              <w:jc w:val="both"/>
              <w:rPr>
                <w:rFonts w:ascii="Arial" w:hAnsi="Arial" w:cs="Arial"/>
                <w:bCs/>
                <w:sz w:val="24"/>
                <w:szCs w:val="24"/>
                <w:lang w:eastAsia="en-US"/>
              </w:rPr>
            </w:pPr>
            <w:r w:rsidRPr="00F7249C">
              <w:rPr>
                <w:rFonts w:ascii="Arial" w:hAnsi="Arial" w:cs="Arial"/>
                <w:bCs/>
                <w:sz w:val="24"/>
                <w:szCs w:val="24"/>
                <w:lang w:eastAsia="en-US"/>
              </w:rPr>
              <w:t>The</w:t>
            </w:r>
            <w:r w:rsidR="00CD5FBA">
              <w:rPr>
                <w:rFonts w:ascii="Arial" w:hAnsi="Arial" w:cs="Arial"/>
                <w:bCs/>
                <w:sz w:val="24"/>
                <w:szCs w:val="24"/>
                <w:lang w:eastAsia="en-US"/>
              </w:rPr>
              <w:t xml:space="preserve"> </w:t>
            </w:r>
            <w:r w:rsidRPr="00F7249C">
              <w:rPr>
                <w:rFonts w:ascii="Arial" w:hAnsi="Arial" w:cs="Arial"/>
                <w:bCs/>
                <w:sz w:val="24"/>
                <w:szCs w:val="24"/>
                <w:lang w:eastAsia="en-US"/>
              </w:rPr>
              <w:t xml:space="preserve">Board </w:t>
            </w:r>
            <w:r w:rsidR="00CD5FBA">
              <w:rPr>
                <w:rFonts w:ascii="Arial" w:hAnsi="Arial" w:cs="Arial"/>
                <w:bCs/>
                <w:sz w:val="24"/>
                <w:szCs w:val="24"/>
                <w:lang w:eastAsia="en-US"/>
              </w:rPr>
              <w:t>endorsed</w:t>
            </w:r>
            <w:r w:rsidRPr="00F7249C">
              <w:rPr>
                <w:rFonts w:ascii="Arial" w:hAnsi="Arial" w:cs="Arial"/>
                <w:bCs/>
                <w:sz w:val="24"/>
                <w:szCs w:val="24"/>
                <w:lang w:eastAsia="en-US"/>
              </w:rPr>
              <w:t xml:space="preserve"> the contents of the</w:t>
            </w:r>
            <w:r w:rsidR="00CD5FBA">
              <w:rPr>
                <w:rFonts w:ascii="Arial" w:hAnsi="Arial" w:cs="Arial"/>
                <w:bCs/>
                <w:sz w:val="24"/>
                <w:szCs w:val="24"/>
                <w:lang w:eastAsia="en-US"/>
              </w:rPr>
              <w:t xml:space="preserve"> IPC Annual</w:t>
            </w:r>
            <w:r w:rsidRPr="00F7249C">
              <w:rPr>
                <w:rFonts w:ascii="Arial" w:hAnsi="Arial" w:cs="Arial"/>
                <w:bCs/>
                <w:sz w:val="24"/>
                <w:szCs w:val="24"/>
                <w:lang w:eastAsia="en-US"/>
              </w:rPr>
              <w:t xml:space="preserve"> </w:t>
            </w:r>
            <w:r w:rsidR="00CD5FBA">
              <w:rPr>
                <w:rFonts w:ascii="Arial" w:hAnsi="Arial" w:cs="Arial"/>
                <w:bCs/>
                <w:sz w:val="24"/>
                <w:szCs w:val="24"/>
                <w:lang w:eastAsia="en-US"/>
              </w:rPr>
              <w:t>R</w:t>
            </w:r>
            <w:r w:rsidRPr="00F7249C">
              <w:rPr>
                <w:rFonts w:ascii="Arial" w:hAnsi="Arial" w:cs="Arial"/>
                <w:bCs/>
                <w:sz w:val="24"/>
                <w:szCs w:val="24"/>
                <w:lang w:eastAsia="en-US"/>
              </w:rPr>
              <w:t>eport</w:t>
            </w:r>
            <w:r w:rsidR="00CD5FBA">
              <w:rPr>
                <w:rFonts w:ascii="Arial" w:hAnsi="Arial" w:cs="Arial"/>
                <w:bCs/>
                <w:sz w:val="24"/>
                <w:szCs w:val="24"/>
                <w:lang w:eastAsia="en-US"/>
              </w:rPr>
              <w:t xml:space="preserve"> 2020/21</w:t>
            </w:r>
            <w:r w:rsidRPr="00F7249C">
              <w:rPr>
                <w:rFonts w:ascii="Arial" w:hAnsi="Arial" w:cs="Arial"/>
                <w:bCs/>
                <w:sz w:val="24"/>
                <w:szCs w:val="24"/>
                <w:lang w:eastAsia="en-US"/>
              </w:rPr>
              <w:t xml:space="preserve"> and assurances associated with Infection Prevention and Control.</w:t>
            </w:r>
          </w:p>
        </w:tc>
      </w:tr>
    </w:tbl>
    <w:p w14:paraId="0AE1D442" w14:textId="296BF020" w:rsidR="00DA3A34" w:rsidRDefault="00DA3A34" w:rsidP="00DA3A34">
      <w:pPr>
        <w:pStyle w:val="NoSpacing"/>
        <w:jc w:val="both"/>
        <w:rPr>
          <w:rFonts w:ascii="Arial Bold" w:hAnsi="Arial Bold" w:cs="Arial"/>
          <w:b/>
          <w:bCs/>
          <w:caps/>
          <w:sz w:val="24"/>
          <w:szCs w:val="24"/>
          <w:lang w:eastAsia="en-US"/>
        </w:rPr>
      </w:pPr>
    </w:p>
    <w:p w14:paraId="704AAAEF" w14:textId="7DFF6E3C" w:rsidR="00DA3A34" w:rsidRDefault="00DA3A34" w:rsidP="00DA3A34">
      <w:pPr>
        <w:pStyle w:val="NoSpacing"/>
        <w:jc w:val="both"/>
        <w:rPr>
          <w:rFonts w:ascii="Arial Bold" w:hAnsi="Arial Bold" w:cs="Arial"/>
          <w:b/>
          <w:bCs/>
          <w:caps/>
          <w:sz w:val="24"/>
          <w:szCs w:val="24"/>
          <w:lang w:eastAsia="en-US"/>
        </w:rPr>
      </w:pPr>
      <w:r w:rsidRPr="00DA3A34">
        <w:rPr>
          <w:rFonts w:ascii="Arial Bold" w:hAnsi="Arial Bold" w:cs="Arial"/>
          <w:b/>
          <w:bCs/>
          <w:caps/>
          <w:sz w:val="24"/>
          <w:szCs w:val="24"/>
          <w:lang w:eastAsia="en-US"/>
        </w:rPr>
        <w:t>6.6</w:t>
      </w:r>
      <w:r w:rsidRPr="00DA3A34">
        <w:rPr>
          <w:rFonts w:ascii="Arial Bold" w:hAnsi="Arial Bold" w:cs="Arial"/>
          <w:b/>
          <w:bCs/>
          <w:caps/>
          <w:sz w:val="24"/>
          <w:szCs w:val="24"/>
          <w:lang w:eastAsia="en-US"/>
        </w:rPr>
        <w:tab/>
        <w:t>Controlled Drugs Annual Report 2020/21</w:t>
      </w:r>
    </w:p>
    <w:p w14:paraId="0BB4F558" w14:textId="3E77A641" w:rsidR="00D93702" w:rsidRPr="00D93702" w:rsidRDefault="00D93702" w:rsidP="00D93702">
      <w:pPr>
        <w:pStyle w:val="NoSpacing"/>
        <w:ind w:left="720"/>
        <w:jc w:val="both"/>
        <w:rPr>
          <w:rFonts w:ascii="Arial" w:hAnsi="Arial" w:cs="Arial"/>
          <w:sz w:val="24"/>
          <w:szCs w:val="24"/>
          <w:lang w:eastAsia="en-US"/>
        </w:rPr>
      </w:pPr>
      <w:bookmarkStart w:id="23" w:name="_Hlk89427380"/>
      <w:r w:rsidRPr="00D93702">
        <w:rPr>
          <w:rFonts w:ascii="Arial" w:hAnsi="Arial" w:cs="Arial"/>
          <w:sz w:val="24"/>
          <w:szCs w:val="24"/>
          <w:lang w:eastAsia="en-US"/>
        </w:rPr>
        <w:t xml:space="preserve">The Medicines Optimisation Pharmacist </w:t>
      </w:r>
      <w:bookmarkEnd w:id="23"/>
      <w:r w:rsidRPr="00D93702">
        <w:rPr>
          <w:rFonts w:ascii="Arial" w:hAnsi="Arial" w:cs="Arial"/>
          <w:sz w:val="24"/>
          <w:szCs w:val="24"/>
          <w:lang w:eastAsia="en-US"/>
        </w:rPr>
        <w:t xml:space="preserve">presented the above Annual Report to </w:t>
      </w:r>
      <w:r w:rsidR="005804AD">
        <w:rPr>
          <w:rFonts w:ascii="Arial" w:hAnsi="Arial" w:cs="Arial"/>
          <w:sz w:val="24"/>
          <w:szCs w:val="24"/>
          <w:lang w:eastAsia="en-US"/>
        </w:rPr>
        <w:t>endorse</w:t>
      </w:r>
      <w:r w:rsidRPr="00D93702">
        <w:rPr>
          <w:rFonts w:ascii="Arial" w:hAnsi="Arial" w:cs="Arial"/>
          <w:sz w:val="24"/>
          <w:szCs w:val="24"/>
          <w:lang w:eastAsia="en-US"/>
        </w:rPr>
        <w:t xml:space="preserve"> which </w:t>
      </w:r>
      <w:r w:rsidR="00923000" w:rsidRPr="00923000">
        <w:rPr>
          <w:rFonts w:ascii="Arial" w:hAnsi="Arial" w:cs="Arial"/>
          <w:sz w:val="24"/>
          <w:szCs w:val="24"/>
          <w:lang w:eastAsia="en-US"/>
        </w:rPr>
        <w:t>ha</w:t>
      </w:r>
      <w:r w:rsidR="00923000">
        <w:rPr>
          <w:rFonts w:ascii="Arial" w:hAnsi="Arial" w:cs="Arial"/>
          <w:sz w:val="24"/>
          <w:szCs w:val="24"/>
          <w:lang w:eastAsia="en-US"/>
        </w:rPr>
        <w:t>d</w:t>
      </w:r>
      <w:r w:rsidR="00923000" w:rsidRPr="00923000">
        <w:rPr>
          <w:rFonts w:ascii="Arial" w:hAnsi="Arial" w:cs="Arial"/>
          <w:sz w:val="24"/>
          <w:szCs w:val="24"/>
          <w:lang w:eastAsia="en-US"/>
        </w:rPr>
        <w:t xml:space="preserve"> been </w:t>
      </w:r>
      <w:r w:rsidR="00923000">
        <w:rPr>
          <w:rFonts w:ascii="Arial" w:hAnsi="Arial" w:cs="Arial"/>
          <w:sz w:val="24"/>
          <w:szCs w:val="24"/>
          <w:lang w:eastAsia="en-US"/>
        </w:rPr>
        <w:t>approved at</w:t>
      </w:r>
      <w:r w:rsidR="00923000" w:rsidRPr="00923000">
        <w:rPr>
          <w:rFonts w:ascii="Arial" w:hAnsi="Arial" w:cs="Arial"/>
          <w:sz w:val="24"/>
          <w:szCs w:val="24"/>
          <w:lang w:eastAsia="en-US"/>
        </w:rPr>
        <w:t xml:space="preserve"> the</w:t>
      </w:r>
      <w:r w:rsidR="00923000">
        <w:rPr>
          <w:rFonts w:ascii="Arial" w:hAnsi="Arial" w:cs="Arial"/>
          <w:sz w:val="24"/>
          <w:szCs w:val="24"/>
          <w:lang w:eastAsia="en-US"/>
        </w:rPr>
        <w:t xml:space="preserve"> </w:t>
      </w:r>
      <w:r w:rsidR="00923000" w:rsidRPr="00923000">
        <w:rPr>
          <w:rFonts w:ascii="Arial" w:hAnsi="Arial" w:cs="Arial"/>
          <w:sz w:val="24"/>
          <w:szCs w:val="24"/>
          <w:lang w:eastAsia="en-US"/>
        </w:rPr>
        <w:t>Quality and Performance Committee in October 2021</w:t>
      </w:r>
      <w:r w:rsidR="00923000">
        <w:rPr>
          <w:rFonts w:ascii="Arial" w:hAnsi="Arial" w:cs="Arial"/>
          <w:sz w:val="24"/>
          <w:szCs w:val="24"/>
          <w:lang w:eastAsia="en-US"/>
        </w:rPr>
        <w:t xml:space="preserve"> and </w:t>
      </w:r>
      <w:r w:rsidRPr="00D93702">
        <w:rPr>
          <w:rFonts w:ascii="Arial" w:hAnsi="Arial" w:cs="Arial"/>
          <w:sz w:val="24"/>
          <w:szCs w:val="24"/>
          <w:lang w:eastAsia="en-US"/>
        </w:rPr>
        <w:t xml:space="preserve">updated the </w:t>
      </w:r>
      <w:r>
        <w:rPr>
          <w:rFonts w:ascii="Arial" w:hAnsi="Arial" w:cs="Arial"/>
          <w:sz w:val="24"/>
          <w:szCs w:val="24"/>
          <w:lang w:eastAsia="en-US"/>
        </w:rPr>
        <w:t>Board</w:t>
      </w:r>
      <w:r w:rsidRPr="00D93702">
        <w:rPr>
          <w:rFonts w:ascii="Arial" w:hAnsi="Arial" w:cs="Arial"/>
          <w:sz w:val="24"/>
          <w:szCs w:val="24"/>
          <w:lang w:eastAsia="en-US"/>
        </w:rPr>
        <w:t xml:space="preserve"> on the NHS England Single Operating Model for Controlled Drugs (CDs) at a local level. Responsibilities of Hull CCG on the safe use of CDs was outlined with one CD incident reported to the CCG via the Datix system which was resolved in year. No Serious Incidents had been reported and no Incident Panels were held to date.</w:t>
      </w:r>
    </w:p>
    <w:p w14:paraId="3834E93E" w14:textId="77777777" w:rsidR="00D93702" w:rsidRPr="00D93702" w:rsidRDefault="00D93702" w:rsidP="00D93702">
      <w:pPr>
        <w:pStyle w:val="NoSpacing"/>
        <w:jc w:val="both"/>
        <w:rPr>
          <w:rFonts w:ascii="Arial" w:hAnsi="Arial" w:cs="Arial"/>
          <w:sz w:val="24"/>
          <w:szCs w:val="24"/>
          <w:lang w:eastAsia="en-US"/>
        </w:rPr>
      </w:pPr>
    </w:p>
    <w:p w14:paraId="60E4B2CF" w14:textId="02097015" w:rsidR="00D93702" w:rsidRPr="00D93702" w:rsidRDefault="00D93702" w:rsidP="00D93702">
      <w:pPr>
        <w:pStyle w:val="NoSpacing"/>
        <w:ind w:left="720"/>
        <w:jc w:val="both"/>
        <w:rPr>
          <w:rFonts w:ascii="Arial" w:hAnsi="Arial" w:cs="Arial"/>
          <w:sz w:val="24"/>
          <w:szCs w:val="24"/>
          <w:lang w:eastAsia="en-US"/>
        </w:rPr>
      </w:pPr>
      <w:r w:rsidRPr="00D93702">
        <w:rPr>
          <w:rFonts w:ascii="Arial" w:hAnsi="Arial" w:cs="Arial"/>
          <w:sz w:val="24"/>
          <w:szCs w:val="24"/>
          <w:lang w:eastAsia="en-US"/>
        </w:rPr>
        <w:t>Accountable Officers from local healthcare providers attend the six-monthly Local Intelligence Network (LIN) including HUTHT, Humber and CHCP. All providers report incidents directly to the NHS England Y</w:t>
      </w:r>
      <w:r w:rsidR="000E0CB5">
        <w:rPr>
          <w:rFonts w:ascii="Arial" w:hAnsi="Arial" w:cs="Arial"/>
          <w:sz w:val="24"/>
          <w:szCs w:val="24"/>
          <w:lang w:eastAsia="en-US"/>
        </w:rPr>
        <w:t>orkshire</w:t>
      </w:r>
      <w:r w:rsidRPr="00D93702">
        <w:rPr>
          <w:rFonts w:ascii="Arial" w:hAnsi="Arial" w:cs="Arial"/>
          <w:sz w:val="24"/>
          <w:szCs w:val="24"/>
          <w:lang w:eastAsia="en-US"/>
        </w:rPr>
        <w:t>&amp;H</w:t>
      </w:r>
      <w:r w:rsidR="000E0CB5">
        <w:rPr>
          <w:rFonts w:ascii="Arial" w:hAnsi="Arial" w:cs="Arial"/>
          <w:sz w:val="24"/>
          <w:szCs w:val="24"/>
          <w:lang w:eastAsia="en-US"/>
        </w:rPr>
        <w:t>umber</w:t>
      </w:r>
      <w:r w:rsidRPr="00D93702">
        <w:rPr>
          <w:rFonts w:ascii="Arial" w:hAnsi="Arial" w:cs="Arial"/>
          <w:sz w:val="24"/>
          <w:szCs w:val="24"/>
          <w:lang w:eastAsia="en-US"/>
        </w:rPr>
        <w:t xml:space="preserve"> Area Team. No premises had been identified in connection with the management or use of CDs which was not subject to inspection by other regulatory bodies and no concerns raised relating to inappropriate or unsafe use of CDs by a person who was not providing services for any designated body.</w:t>
      </w:r>
    </w:p>
    <w:p w14:paraId="40AC8D62" w14:textId="77777777" w:rsidR="00D93702" w:rsidRPr="00D93702" w:rsidRDefault="00D93702" w:rsidP="00D93702">
      <w:pPr>
        <w:pStyle w:val="NoSpacing"/>
        <w:jc w:val="both"/>
        <w:rPr>
          <w:rFonts w:ascii="Arial" w:hAnsi="Arial" w:cs="Arial"/>
          <w:sz w:val="24"/>
          <w:szCs w:val="24"/>
          <w:lang w:eastAsia="en-US"/>
        </w:rPr>
      </w:pPr>
    </w:p>
    <w:p w14:paraId="6C52049B" w14:textId="2C811E8B" w:rsidR="003F524B" w:rsidRDefault="00D93702" w:rsidP="00D93702">
      <w:pPr>
        <w:pStyle w:val="NoSpacing"/>
        <w:ind w:left="720"/>
        <w:jc w:val="both"/>
        <w:rPr>
          <w:rFonts w:ascii="Arial" w:hAnsi="Arial" w:cs="Arial"/>
          <w:color w:val="FF0000"/>
          <w:sz w:val="24"/>
          <w:szCs w:val="24"/>
          <w:lang w:eastAsia="en-US"/>
        </w:rPr>
      </w:pPr>
      <w:r w:rsidRPr="00D93702">
        <w:rPr>
          <w:rFonts w:ascii="Arial" w:hAnsi="Arial" w:cs="Arial"/>
          <w:sz w:val="24"/>
          <w:szCs w:val="24"/>
          <w:lang w:eastAsia="en-US"/>
        </w:rPr>
        <w:t>Prescribing data was presented for April 2020 to March 2021 with summary points which provided further detail. Actions to address controlled drug items growth and cost growth were listed and the CDs Schedule by Commissioner (figure 1) showed Hull CCG as the greatest reduction in cost and items. CD schedules for GP practices (figure 7) were ranked in decreasing cost per 1000 patients but due to practice mergers during 2019/20 and 2020/21 some practices were showing significant increases and decreases.</w:t>
      </w:r>
      <w:r w:rsidR="0013644B">
        <w:rPr>
          <w:rFonts w:ascii="Arial" w:hAnsi="Arial" w:cs="Arial"/>
          <w:sz w:val="24"/>
          <w:szCs w:val="24"/>
          <w:lang w:eastAsia="en-US"/>
        </w:rPr>
        <w:t xml:space="preserve"> </w:t>
      </w:r>
    </w:p>
    <w:p w14:paraId="707D7935" w14:textId="189FE7BC" w:rsidR="006B1B72" w:rsidRDefault="006B1B72" w:rsidP="00D93702">
      <w:pPr>
        <w:pStyle w:val="NoSpacing"/>
        <w:ind w:left="720"/>
        <w:jc w:val="both"/>
        <w:rPr>
          <w:rFonts w:ascii="Arial" w:hAnsi="Arial" w:cs="Arial"/>
          <w:color w:val="FF0000"/>
          <w:sz w:val="24"/>
          <w:szCs w:val="24"/>
          <w:lang w:eastAsia="en-US"/>
        </w:rPr>
      </w:pPr>
    </w:p>
    <w:p w14:paraId="4989C5FA" w14:textId="65F9909B" w:rsidR="006B1B72" w:rsidRDefault="000C5DC0" w:rsidP="00D93702">
      <w:pPr>
        <w:pStyle w:val="NoSpacing"/>
        <w:ind w:left="720"/>
        <w:jc w:val="both"/>
        <w:rPr>
          <w:rFonts w:ascii="Arial" w:hAnsi="Arial" w:cs="Arial"/>
          <w:sz w:val="24"/>
          <w:szCs w:val="24"/>
          <w:lang w:eastAsia="en-US"/>
        </w:rPr>
      </w:pPr>
      <w:r w:rsidRPr="000C5DC0">
        <w:rPr>
          <w:rFonts w:ascii="Arial" w:hAnsi="Arial" w:cs="Arial"/>
          <w:sz w:val="24"/>
          <w:szCs w:val="24"/>
          <w:lang w:eastAsia="en-US"/>
        </w:rPr>
        <w:t>With reference to the t</w:t>
      </w:r>
      <w:r w:rsidR="006B1B72" w:rsidRPr="000C5DC0">
        <w:rPr>
          <w:rFonts w:ascii="Arial" w:hAnsi="Arial" w:cs="Arial"/>
          <w:sz w:val="24"/>
          <w:szCs w:val="24"/>
          <w:lang w:eastAsia="en-US"/>
        </w:rPr>
        <w:t>abl</w:t>
      </w:r>
      <w:r w:rsidRPr="000C5DC0">
        <w:rPr>
          <w:rFonts w:ascii="Arial" w:hAnsi="Arial" w:cs="Arial"/>
          <w:sz w:val="24"/>
          <w:szCs w:val="24"/>
          <w:lang w:eastAsia="en-US"/>
        </w:rPr>
        <w:t>e</w:t>
      </w:r>
      <w:r w:rsidR="006B1B72" w:rsidRPr="000C5DC0">
        <w:rPr>
          <w:rFonts w:ascii="Arial" w:hAnsi="Arial" w:cs="Arial"/>
          <w:sz w:val="24"/>
          <w:szCs w:val="24"/>
          <w:lang w:eastAsia="en-US"/>
        </w:rPr>
        <w:t xml:space="preserve"> on page 8</w:t>
      </w:r>
      <w:r w:rsidRPr="000C5DC0">
        <w:rPr>
          <w:rFonts w:ascii="Arial" w:hAnsi="Arial" w:cs="Arial"/>
          <w:sz w:val="24"/>
          <w:szCs w:val="24"/>
          <w:lang w:eastAsia="en-US"/>
        </w:rPr>
        <w:t xml:space="preserve"> of the report</w:t>
      </w:r>
      <w:r w:rsidRPr="000C5DC0">
        <w:t xml:space="preserve"> </w:t>
      </w:r>
      <w:r w:rsidRPr="000C5DC0">
        <w:rPr>
          <w:rFonts w:ascii="Arial" w:hAnsi="Arial" w:cs="Arial"/>
          <w:sz w:val="24"/>
          <w:szCs w:val="24"/>
        </w:rPr>
        <w:t>which detailed</w:t>
      </w:r>
      <w:r w:rsidRPr="000C5DC0">
        <w:rPr>
          <w:rFonts w:ascii="Arial" w:hAnsi="Arial" w:cs="Arial"/>
          <w:sz w:val="24"/>
          <w:szCs w:val="24"/>
          <w:lang w:eastAsia="en-US"/>
        </w:rPr>
        <w:t xml:space="preserve"> </w:t>
      </w:r>
      <w:r>
        <w:rPr>
          <w:rFonts w:ascii="Arial" w:hAnsi="Arial" w:cs="Arial"/>
          <w:sz w:val="24"/>
          <w:szCs w:val="24"/>
          <w:lang w:eastAsia="en-US"/>
        </w:rPr>
        <w:t>C</w:t>
      </w:r>
      <w:r w:rsidRPr="000C5DC0">
        <w:rPr>
          <w:rFonts w:ascii="Arial" w:hAnsi="Arial" w:cs="Arial"/>
          <w:sz w:val="24"/>
          <w:szCs w:val="24"/>
          <w:lang w:eastAsia="en-US"/>
        </w:rPr>
        <w:t xml:space="preserve">ontrolled </w:t>
      </w:r>
      <w:r>
        <w:rPr>
          <w:rFonts w:ascii="Arial" w:hAnsi="Arial" w:cs="Arial"/>
          <w:sz w:val="24"/>
          <w:szCs w:val="24"/>
          <w:lang w:eastAsia="en-US"/>
        </w:rPr>
        <w:t>D</w:t>
      </w:r>
      <w:r w:rsidRPr="000C5DC0">
        <w:rPr>
          <w:rFonts w:ascii="Arial" w:hAnsi="Arial" w:cs="Arial"/>
          <w:sz w:val="24"/>
          <w:szCs w:val="24"/>
          <w:lang w:eastAsia="en-US"/>
        </w:rPr>
        <w:t xml:space="preserve">rug </w:t>
      </w:r>
      <w:r>
        <w:rPr>
          <w:rFonts w:ascii="Arial" w:hAnsi="Arial" w:cs="Arial"/>
          <w:sz w:val="24"/>
          <w:szCs w:val="24"/>
          <w:lang w:eastAsia="en-US"/>
        </w:rPr>
        <w:t>S</w:t>
      </w:r>
      <w:r w:rsidRPr="000C5DC0">
        <w:rPr>
          <w:rFonts w:ascii="Arial" w:hAnsi="Arial" w:cs="Arial"/>
          <w:sz w:val="24"/>
          <w:szCs w:val="24"/>
          <w:lang w:eastAsia="en-US"/>
        </w:rPr>
        <w:t xml:space="preserve">chedules </w:t>
      </w:r>
      <w:r>
        <w:rPr>
          <w:rFonts w:ascii="Arial" w:hAnsi="Arial" w:cs="Arial"/>
          <w:sz w:val="24"/>
          <w:szCs w:val="24"/>
          <w:lang w:eastAsia="en-US"/>
        </w:rPr>
        <w:t xml:space="preserve">for </w:t>
      </w:r>
      <w:r w:rsidRPr="000C5DC0">
        <w:rPr>
          <w:rFonts w:ascii="Arial" w:hAnsi="Arial" w:cs="Arial"/>
          <w:sz w:val="24"/>
          <w:szCs w:val="24"/>
          <w:lang w:eastAsia="en-US"/>
        </w:rPr>
        <w:t>GP practices, Dr Oehring</w:t>
      </w:r>
      <w:r w:rsidR="00E3456C">
        <w:rPr>
          <w:rFonts w:ascii="Arial" w:hAnsi="Arial" w:cs="Arial"/>
          <w:sz w:val="24"/>
          <w:szCs w:val="24"/>
          <w:lang w:eastAsia="en-US"/>
        </w:rPr>
        <w:t xml:space="preserve"> noted that, excluding the mergers, there had</w:t>
      </w:r>
      <w:r w:rsidR="00AE62AF">
        <w:rPr>
          <w:rFonts w:ascii="Arial" w:hAnsi="Arial" w:cs="Arial"/>
          <w:sz w:val="24"/>
          <w:szCs w:val="24"/>
          <w:lang w:eastAsia="en-US"/>
        </w:rPr>
        <w:t xml:space="preserve"> still</w:t>
      </w:r>
      <w:r w:rsidR="00E3456C">
        <w:rPr>
          <w:rFonts w:ascii="Arial" w:hAnsi="Arial" w:cs="Arial"/>
          <w:sz w:val="24"/>
          <w:szCs w:val="24"/>
          <w:lang w:eastAsia="en-US"/>
        </w:rPr>
        <w:t xml:space="preserve"> been significant reductions and increases</w:t>
      </w:r>
      <w:r w:rsidR="00502C6C">
        <w:rPr>
          <w:rFonts w:ascii="Arial" w:hAnsi="Arial" w:cs="Arial"/>
          <w:sz w:val="24"/>
          <w:szCs w:val="24"/>
          <w:lang w:eastAsia="en-US"/>
        </w:rPr>
        <w:t xml:space="preserve"> in opiates prescribing</w:t>
      </w:r>
      <w:r w:rsidR="00E3456C">
        <w:rPr>
          <w:rFonts w:ascii="Arial" w:hAnsi="Arial" w:cs="Arial"/>
          <w:sz w:val="24"/>
          <w:szCs w:val="24"/>
          <w:lang w:eastAsia="en-US"/>
        </w:rPr>
        <w:t xml:space="preserve"> and queried </w:t>
      </w:r>
      <w:r w:rsidR="00AE62AF">
        <w:rPr>
          <w:rFonts w:ascii="Arial" w:hAnsi="Arial" w:cs="Arial"/>
          <w:sz w:val="24"/>
          <w:szCs w:val="24"/>
          <w:lang w:eastAsia="en-US"/>
        </w:rPr>
        <w:t>if</w:t>
      </w:r>
      <w:r w:rsidR="00E3456C">
        <w:rPr>
          <w:rFonts w:ascii="Arial" w:hAnsi="Arial" w:cs="Arial"/>
          <w:sz w:val="24"/>
          <w:szCs w:val="24"/>
          <w:lang w:eastAsia="en-US"/>
        </w:rPr>
        <w:t xml:space="preserve"> information was fed back from practices to explain the reasons for this. </w:t>
      </w:r>
      <w:r w:rsidR="00AE62AF" w:rsidRPr="00AE62AF">
        <w:rPr>
          <w:rFonts w:ascii="Arial" w:hAnsi="Arial" w:cs="Arial"/>
          <w:sz w:val="24"/>
          <w:szCs w:val="24"/>
          <w:lang w:eastAsia="en-US"/>
        </w:rPr>
        <w:t xml:space="preserve">The Medicines Optimisation Pharmacist </w:t>
      </w:r>
      <w:r w:rsidR="00AE62AF">
        <w:rPr>
          <w:rFonts w:ascii="Arial" w:hAnsi="Arial" w:cs="Arial"/>
          <w:sz w:val="24"/>
          <w:szCs w:val="24"/>
          <w:lang w:eastAsia="en-US"/>
        </w:rPr>
        <w:t>Informed that t</w:t>
      </w:r>
      <w:r w:rsidR="00E3456C">
        <w:rPr>
          <w:rFonts w:ascii="Arial" w:hAnsi="Arial" w:cs="Arial"/>
          <w:sz w:val="24"/>
          <w:szCs w:val="24"/>
          <w:lang w:eastAsia="en-US"/>
        </w:rPr>
        <w:t>he indicators were part of the review process to see how individual pr</w:t>
      </w:r>
      <w:r w:rsidR="00642EB2">
        <w:rPr>
          <w:rFonts w:ascii="Arial" w:hAnsi="Arial" w:cs="Arial"/>
          <w:sz w:val="24"/>
          <w:szCs w:val="24"/>
          <w:lang w:eastAsia="en-US"/>
        </w:rPr>
        <w:t>a</w:t>
      </w:r>
      <w:r w:rsidR="00E3456C">
        <w:rPr>
          <w:rFonts w:ascii="Arial" w:hAnsi="Arial" w:cs="Arial"/>
          <w:sz w:val="24"/>
          <w:szCs w:val="24"/>
          <w:lang w:eastAsia="en-US"/>
        </w:rPr>
        <w:t>ctices were performing</w:t>
      </w:r>
      <w:r w:rsidR="00C274DF">
        <w:rPr>
          <w:rFonts w:ascii="Arial" w:hAnsi="Arial" w:cs="Arial"/>
          <w:sz w:val="24"/>
          <w:szCs w:val="24"/>
          <w:lang w:eastAsia="en-US"/>
        </w:rPr>
        <w:t>.</w:t>
      </w:r>
      <w:r w:rsidR="00E3456C">
        <w:rPr>
          <w:rFonts w:ascii="Arial" w:hAnsi="Arial" w:cs="Arial"/>
          <w:sz w:val="24"/>
          <w:szCs w:val="24"/>
          <w:lang w:eastAsia="en-US"/>
        </w:rPr>
        <w:t xml:space="preserve"> </w:t>
      </w:r>
      <w:r w:rsidR="00C274DF">
        <w:rPr>
          <w:rFonts w:ascii="Arial" w:hAnsi="Arial" w:cs="Arial"/>
          <w:sz w:val="24"/>
          <w:szCs w:val="24"/>
          <w:lang w:eastAsia="en-US"/>
        </w:rPr>
        <w:t>Q</w:t>
      </w:r>
      <w:r w:rsidR="00642EB2">
        <w:rPr>
          <w:rFonts w:ascii="Arial" w:hAnsi="Arial" w:cs="Arial"/>
          <w:sz w:val="24"/>
          <w:szCs w:val="24"/>
          <w:lang w:eastAsia="en-US"/>
        </w:rPr>
        <w:t>uarterly meetings w</w:t>
      </w:r>
      <w:r w:rsidR="00AE62AF">
        <w:rPr>
          <w:rFonts w:ascii="Arial" w:hAnsi="Arial" w:cs="Arial"/>
          <w:sz w:val="24"/>
          <w:szCs w:val="24"/>
          <w:lang w:eastAsia="en-US"/>
        </w:rPr>
        <w:t>ere due to be set up and the indicators</w:t>
      </w:r>
      <w:r w:rsidR="00AD0A60">
        <w:rPr>
          <w:rFonts w:ascii="Arial" w:hAnsi="Arial" w:cs="Arial"/>
          <w:sz w:val="24"/>
          <w:szCs w:val="24"/>
          <w:lang w:eastAsia="en-US"/>
        </w:rPr>
        <w:t xml:space="preserve"> would</w:t>
      </w:r>
      <w:r w:rsidR="00C274DF">
        <w:rPr>
          <w:rFonts w:ascii="Arial" w:hAnsi="Arial" w:cs="Arial"/>
          <w:sz w:val="24"/>
          <w:szCs w:val="24"/>
          <w:lang w:eastAsia="en-US"/>
        </w:rPr>
        <w:t xml:space="preserve"> also</w:t>
      </w:r>
      <w:r w:rsidR="00AD0A60">
        <w:rPr>
          <w:rFonts w:ascii="Arial" w:hAnsi="Arial" w:cs="Arial"/>
          <w:sz w:val="24"/>
          <w:szCs w:val="24"/>
          <w:lang w:eastAsia="en-US"/>
        </w:rPr>
        <w:t xml:space="preserve"> be reviewed</w:t>
      </w:r>
      <w:r w:rsidR="00AE62AF">
        <w:rPr>
          <w:rFonts w:ascii="Arial" w:hAnsi="Arial" w:cs="Arial"/>
          <w:sz w:val="24"/>
          <w:szCs w:val="24"/>
          <w:lang w:eastAsia="en-US"/>
        </w:rPr>
        <w:t xml:space="preserve"> within </w:t>
      </w:r>
      <w:r w:rsidR="00AD0A60">
        <w:rPr>
          <w:rFonts w:ascii="Arial" w:hAnsi="Arial" w:cs="Arial"/>
          <w:sz w:val="24"/>
          <w:szCs w:val="24"/>
          <w:lang w:eastAsia="en-US"/>
        </w:rPr>
        <w:t>t</w:t>
      </w:r>
      <w:r w:rsidR="00AE62AF">
        <w:rPr>
          <w:rFonts w:ascii="Arial" w:hAnsi="Arial" w:cs="Arial"/>
          <w:sz w:val="24"/>
          <w:szCs w:val="24"/>
          <w:lang w:eastAsia="en-US"/>
        </w:rPr>
        <w:t>h</w:t>
      </w:r>
      <w:r w:rsidR="00AD0A60">
        <w:rPr>
          <w:rFonts w:ascii="Arial" w:hAnsi="Arial" w:cs="Arial"/>
          <w:sz w:val="24"/>
          <w:szCs w:val="24"/>
          <w:lang w:eastAsia="en-US"/>
        </w:rPr>
        <w:t>e Primary Care</w:t>
      </w:r>
      <w:r w:rsidR="00AE62AF">
        <w:rPr>
          <w:rFonts w:ascii="Arial" w:hAnsi="Arial" w:cs="Arial"/>
          <w:sz w:val="24"/>
          <w:szCs w:val="24"/>
          <w:lang w:eastAsia="en-US"/>
        </w:rPr>
        <w:t xml:space="preserve"> Quality </w:t>
      </w:r>
      <w:r w:rsidR="00AD0A60">
        <w:rPr>
          <w:rFonts w:ascii="Arial" w:hAnsi="Arial" w:cs="Arial"/>
          <w:sz w:val="24"/>
          <w:szCs w:val="24"/>
          <w:lang w:eastAsia="en-US"/>
        </w:rPr>
        <w:t>and Performance</w:t>
      </w:r>
      <w:r w:rsidR="00C274DF">
        <w:rPr>
          <w:rFonts w:ascii="Arial" w:hAnsi="Arial" w:cs="Arial"/>
          <w:sz w:val="24"/>
          <w:szCs w:val="24"/>
          <w:lang w:eastAsia="en-US"/>
        </w:rPr>
        <w:t xml:space="preserve"> Sub Committee meetings.</w:t>
      </w:r>
      <w:r w:rsidR="00502C6C">
        <w:rPr>
          <w:rFonts w:ascii="Arial" w:hAnsi="Arial" w:cs="Arial"/>
          <w:sz w:val="24"/>
          <w:szCs w:val="24"/>
          <w:lang w:eastAsia="en-US"/>
        </w:rPr>
        <w:t xml:space="preserve"> Dr Rawcliffe noted the difficulty to reduce the use of these drugs in particular patients and</w:t>
      </w:r>
      <w:r w:rsidR="00770D35">
        <w:rPr>
          <w:rFonts w:ascii="Arial" w:hAnsi="Arial" w:cs="Arial"/>
          <w:sz w:val="24"/>
          <w:szCs w:val="24"/>
          <w:lang w:eastAsia="en-US"/>
        </w:rPr>
        <w:t xml:space="preserve"> that</w:t>
      </w:r>
      <w:r w:rsidR="00502C6C">
        <w:rPr>
          <w:rFonts w:ascii="Arial" w:hAnsi="Arial" w:cs="Arial"/>
          <w:sz w:val="24"/>
          <w:szCs w:val="24"/>
          <w:lang w:eastAsia="en-US"/>
        </w:rPr>
        <w:t xml:space="preserve"> patients would often change pr</w:t>
      </w:r>
      <w:r w:rsidR="00770D35">
        <w:rPr>
          <w:rFonts w:ascii="Arial" w:hAnsi="Arial" w:cs="Arial"/>
          <w:sz w:val="24"/>
          <w:szCs w:val="24"/>
          <w:lang w:eastAsia="en-US"/>
        </w:rPr>
        <w:t>ac</w:t>
      </w:r>
      <w:r w:rsidR="00502C6C">
        <w:rPr>
          <w:rFonts w:ascii="Arial" w:hAnsi="Arial" w:cs="Arial"/>
          <w:sz w:val="24"/>
          <w:szCs w:val="24"/>
          <w:lang w:eastAsia="en-US"/>
        </w:rPr>
        <w:t>tices</w:t>
      </w:r>
      <w:r w:rsidR="00770D35">
        <w:rPr>
          <w:rFonts w:ascii="Arial" w:hAnsi="Arial" w:cs="Arial"/>
          <w:sz w:val="24"/>
          <w:szCs w:val="24"/>
          <w:lang w:eastAsia="en-US"/>
        </w:rPr>
        <w:t xml:space="preserve"> if it was deemed easier to obtain them elsewhere</w:t>
      </w:r>
      <w:r w:rsidR="00F60C81">
        <w:rPr>
          <w:rFonts w:ascii="Arial" w:hAnsi="Arial" w:cs="Arial"/>
          <w:sz w:val="24"/>
          <w:szCs w:val="24"/>
          <w:lang w:eastAsia="en-US"/>
        </w:rPr>
        <w:t xml:space="preserve"> which may account for the changes</w:t>
      </w:r>
      <w:r w:rsidR="00502C6C">
        <w:rPr>
          <w:rFonts w:ascii="Arial" w:hAnsi="Arial" w:cs="Arial"/>
          <w:sz w:val="24"/>
          <w:szCs w:val="24"/>
          <w:lang w:eastAsia="en-US"/>
        </w:rPr>
        <w:t>.</w:t>
      </w:r>
    </w:p>
    <w:p w14:paraId="322D76EB" w14:textId="1537E70C" w:rsidR="000F00EC" w:rsidRDefault="000F00EC" w:rsidP="00D93702">
      <w:pPr>
        <w:pStyle w:val="NoSpacing"/>
        <w:ind w:left="720"/>
        <w:jc w:val="both"/>
        <w:rPr>
          <w:rFonts w:ascii="Arial" w:hAnsi="Arial" w:cs="Arial"/>
          <w:sz w:val="24"/>
          <w:szCs w:val="24"/>
          <w:lang w:eastAsia="en-US"/>
        </w:rPr>
      </w:pPr>
    </w:p>
    <w:p w14:paraId="39354688" w14:textId="4BDFB47C" w:rsidR="00046782" w:rsidRDefault="000F00EC" w:rsidP="00D93702">
      <w:pPr>
        <w:pStyle w:val="NoSpacing"/>
        <w:ind w:left="720"/>
        <w:jc w:val="both"/>
        <w:rPr>
          <w:rFonts w:ascii="Arial" w:hAnsi="Arial" w:cs="Arial"/>
          <w:sz w:val="24"/>
          <w:szCs w:val="24"/>
          <w:lang w:eastAsia="en-US"/>
        </w:rPr>
      </w:pPr>
      <w:r>
        <w:rPr>
          <w:rFonts w:ascii="Arial" w:hAnsi="Arial" w:cs="Arial"/>
          <w:sz w:val="24"/>
          <w:szCs w:val="24"/>
          <w:lang w:eastAsia="en-US"/>
        </w:rPr>
        <w:t xml:space="preserve">Dr Moult asked if data was being received from the Ardens template. </w:t>
      </w:r>
      <w:r w:rsidRPr="000F00EC">
        <w:rPr>
          <w:rFonts w:ascii="Arial" w:hAnsi="Arial" w:cs="Arial"/>
          <w:sz w:val="24"/>
          <w:szCs w:val="24"/>
          <w:lang w:eastAsia="en-US"/>
        </w:rPr>
        <w:t>The Medicines Optimisation Pharmacist</w:t>
      </w:r>
      <w:r>
        <w:rPr>
          <w:rFonts w:ascii="Arial" w:hAnsi="Arial" w:cs="Arial"/>
          <w:sz w:val="24"/>
          <w:szCs w:val="24"/>
          <w:lang w:eastAsia="en-US"/>
        </w:rPr>
        <w:t xml:space="preserve"> noted</w:t>
      </w:r>
      <w:r w:rsidR="00FC5018">
        <w:rPr>
          <w:rFonts w:ascii="Arial" w:hAnsi="Arial" w:cs="Arial"/>
          <w:sz w:val="24"/>
          <w:szCs w:val="24"/>
          <w:lang w:eastAsia="en-US"/>
        </w:rPr>
        <w:t xml:space="preserve"> they looked towards Optimise RX</w:t>
      </w:r>
      <w:r w:rsidR="00046782">
        <w:rPr>
          <w:rFonts w:ascii="Arial" w:hAnsi="Arial" w:cs="Arial"/>
          <w:sz w:val="24"/>
          <w:szCs w:val="24"/>
          <w:lang w:eastAsia="en-US"/>
        </w:rPr>
        <w:t>, the</w:t>
      </w:r>
      <w:r w:rsidR="005A4235">
        <w:rPr>
          <w:rFonts w:ascii="Arial" w:hAnsi="Arial" w:cs="Arial"/>
          <w:sz w:val="24"/>
          <w:szCs w:val="24"/>
          <w:lang w:eastAsia="en-US"/>
        </w:rPr>
        <w:t xml:space="preserve"> </w:t>
      </w:r>
      <w:r w:rsidR="00046782">
        <w:rPr>
          <w:rFonts w:ascii="Arial" w:hAnsi="Arial" w:cs="Arial"/>
          <w:sz w:val="24"/>
          <w:szCs w:val="24"/>
          <w:lang w:eastAsia="en-US"/>
        </w:rPr>
        <w:t>c</w:t>
      </w:r>
      <w:r w:rsidR="005A4235">
        <w:rPr>
          <w:rFonts w:ascii="Arial" w:hAnsi="Arial" w:cs="Arial"/>
          <w:sz w:val="24"/>
          <w:szCs w:val="24"/>
          <w:lang w:eastAsia="en-US"/>
        </w:rPr>
        <w:t xml:space="preserve">linical </w:t>
      </w:r>
      <w:r w:rsidR="00046782">
        <w:rPr>
          <w:rFonts w:ascii="Arial" w:hAnsi="Arial" w:cs="Arial"/>
          <w:sz w:val="24"/>
          <w:szCs w:val="24"/>
          <w:lang w:eastAsia="en-US"/>
        </w:rPr>
        <w:t>d</w:t>
      </w:r>
      <w:r w:rsidR="005A4235">
        <w:rPr>
          <w:rFonts w:ascii="Arial" w:hAnsi="Arial" w:cs="Arial"/>
          <w:sz w:val="24"/>
          <w:szCs w:val="24"/>
          <w:lang w:eastAsia="en-US"/>
        </w:rPr>
        <w:t xml:space="preserve">ecision </w:t>
      </w:r>
      <w:r w:rsidR="00046782">
        <w:rPr>
          <w:rFonts w:ascii="Arial" w:hAnsi="Arial" w:cs="Arial"/>
          <w:sz w:val="24"/>
          <w:szCs w:val="24"/>
          <w:lang w:eastAsia="en-US"/>
        </w:rPr>
        <w:t>s</w:t>
      </w:r>
      <w:r w:rsidR="005A4235">
        <w:rPr>
          <w:rFonts w:ascii="Arial" w:hAnsi="Arial" w:cs="Arial"/>
          <w:sz w:val="24"/>
          <w:szCs w:val="24"/>
          <w:lang w:eastAsia="en-US"/>
        </w:rPr>
        <w:t xml:space="preserve">upport </w:t>
      </w:r>
      <w:r w:rsidR="00046782">
        <w:rPr>
          <w:rFonts w:ascii="Arial" w:hAnsi="Arial" w:cs="Arial"/>
          <w:sz w:val="24"/>
          <w:szCs w:val="24"/>
          <w:lang w:eastAsia="en-US"/>
        </w:rPr>
        <w:t>t</w:t>
      </w:r>
      <w:r w:rsidR="005A4235">
        <w:rPr>
          <w:rFonts w:ascii="Arial" w:hAnsi="Arial" w:cs="Arial"/>
          <w:sz w:val="24"/>
          <w:szCs w:val="24"/>
          <w:lang w:eastAsia="en-US"/>
        </w:rPr>
        <w:t>ool</w:t>
      </w:r>
      <w:r w:rsidR="00046782">
        <w:rPr>
          <w:rFonts w:ascii="Arial" w:hAnsi="Arial" w:cs="Arial"/>
          <w:sz w:val="24"/>
          <w:szCs w:val="24"/>
          <w:lang w:eastAsia="en-US"/>
        </w:rPr>
        <w:t xml:space="preserve"> used by practices, for this information.</w:t>
      </w:r>
    </w:p>
    <w:p w14:paraId="4DCB5DA0" w14:textId="4084942D" w:rsidR="004D2E2C" w:rsidRPr="005A4235" w:rsidRDefault="005A4235" w:rsidP="00D93702">
      <w:pPr>
        <w:pStyle w:val="NoSpacing"/>
        <w:ind w:left="720"/>
        <w:jc w:val="both"/>
        <w:rPr>
          <w:rFonts w:ascii="Arial Bold" w:hAnsi="Arial Bold" w:cs="Arial"/>
          <w:sz w:val="24"/>
          <w:szCs w:val="24"/>
          <w:lang w:eastAsia="en-US"/>
        </w:rPr>
      </w:pPr>
      <w:r>
        <w:rPr>
          <w:rFonts w:ascii="Arial Bold" w:hAnsi="Arial Bold" w:cs="Arial"/>
          <w:b/>
          <w:bCs/>
          <w:caps/>
          <w:sz w:val="24"/>
          <w:szCs w:val="24"/>
          <w:lang w:eastAsia="en-US"/>
        </w:rPr>
        <w:t xml:space="preserve"> </w:t>
      </w:r>
    </w:p>
    <w:p w14:paraId="4BAE4409" w14:textId="2183867E" w:rsidR="004D2E2C" w:rsidRPr="004D2E2C" w:rsidRDefault="004D2E2C" w:rsidP="004D2E2C">
      <w:pPr>
        <w:pStyle w:val="NoSpacing"/>
        <w:ind w:firstLine="720"/>
        <w:jc w:val="both"/>
        <w:rPr>
          <w:rFonts w:ascii="Arial Bold" w:hAnsi="Arial Bold" w:cs="Arial"/>
          <w:b/>
          <w:bCs/>
          <w:sz w:val="24"/>
          <w:szCs w:val="24"/>
          <w:lang w:eastAsia="en-US"/>
        </w:rPr>
      </w:pPr>
      <w:bookmarkStart w:id="24" w:name="_Hlk88420736"/>
      <w:r w:rsidRPr="004D2E2C">
        <w:rPr>
          <w:rFonts w:ascii="Arial Bold" w:hAnsi="Arial Bold" w:cs="Arial"/>
          <w:b/>
          <w:bCs/>
          <w:sz w:val="24"/>
          <w:szCs w:val="24"/>
          <w:lang w:eastAsia="en-US"/>
        </w:rPr>
        <w:t xml:space="preserve">Resolved </w:t>
      </w:r>
    </w:p>
    <w:p w14:paraId="7774FA5D" w14:textId="77777777" w:rsidR="004D2E2C" w:rsidRPr="004D2E2C" w:rsidRDefault="004D2E2C" w:rsidP="004D2E2C">
      <w:pPr>
        <w:pStyle w:val="NoSpacing"/>
        <w:jc w:val="both"/>
        <w:rPr>
          <w:rFonts w:ascii="Arial Bold" w:hAnsi="Arial Bold" w:cs="Arial"/>
          <w:b/>
          <w:bCs/>
          <w:caps/>
          <w:sz w:val="24"/>
          <w:szCs w:val="24"/>
          <w:lang w:eastAsia="en-US"/>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5804AD" w:rsidRPr="004D2E2C" w14:paraId="6DC77EA9" w14:textId="77777777" w:rsidTr="00D9203E">
        <w:tc>
          <w:tcPr>
            <w:tcW w:w="709" w:type="dxa"/>
            <w:tcMar>
              <w:top w:w="0" w:type="dxa"/>
              <w:left w:w="108" w:type="dxa"/>
              <w:bottom w:w="0" w:type="dxa"/>
              <w:right w:w="108" w:type="dxa"/>
            </w:tcMar>
          </w:tcPr>
          <w:p w14:paraId="575ADE7C" w14:textId="241DF556" w:rsidR="005804AD" w:rsidRPr="00992E16" w:rsidRDefault="00992E16" w:rsidP="004D2E2C">
            <w:pPr>
              <w:pStyle w:val="NoSpacing"/>
              <w:jc w:val="both"/>
              <w:rPr>
                <w:rFonts w:ascii="Arial" w:hAnsi="Arial" w:cs="Arial"/>
                <w:bCs/>
                <w:sz w:val="24"/>
                <w:szCs w:val="24"/>
                <w:lang w:eastAsia="en-US"/>
              </w:rPr>
            </w:pPr>
            <w:r w:rsidRPr="00992E16">
              <w:rPr>
                <w:rFonts w:ascii="Arial" w:hAnsi="Arial" w:cs="Arial"/>
                <w:bCs/>
                <w:sz w:val="24"/>
                <w:szCs w:val="24"/>
                <w:lang w:eastAsia="en-US"/>
              </w:rPr>
              <w:t>(</w:t>
            </w:r>
            <w:r>
              <w:rPr>
                <w:rFonts w:ascii="Arial" w:hAnsi="Arial" w:cs="Arial"/>
                <w:bCs/>
                <w:sz w:val="24"/>
                <w:szCs w:val="24"/>
                <w:lang w:eastAsia="en-US"/>
              </w:rPr>
              <w:t>a</w:t>
            </w:r>
            <w:r w:rsidRPr="00992E16">
              <w:rPr>
                <w:rFonts w:ascii="Arial" w:hAnsi="Arial" w:cs="Arial"/>
                <w:bCs/>
                <w:sz w:val="24"/>
                <w:szCs w:val="24"/>
                <w:lang w:eastAsia="en-US"/>
              </w:rPr>
              <w:t>)</w:t>
            </w:r>
          </w:p>
        </w:tc>
        <w:tc>
          <w:tcPr>
            <w:tcW w:w="8108" w:type="dxa"/>
            <w:tcMar>
              <w:top w:w="0" w:type="dxa"/>
              <w:left w:w="108" w:type="dxa"/>
              <w:bottom w:w="0" w:type="dxa"/>
              <w:right w:w="108" w:type="dxa"/>
            </w:tcMar>
          </w:tcPr>
          <w:p w14:paraId="54161243" w14:textId="7990D089" w:rsidR="005804AD" w:rsidRPr="005804AD" w:rsidRDefault="005804AD" w:rsidP="004D2E2C">
            <w:pPr>
              <w:pStyle w:val="NoSpacing"/>
              <w:jc w:val="both"/>
              <w:rPr>
                <w:rFonts w:ascii="Arial" w:hAnsi="Arial" w:cs="Arial"/>
                <w:bCs/>
                <w:sz w:val="24"/>
                <w:szCs w:val="24"/>
                <w:lang w:eastAsia="en-US"/>
              </w:rPr>
            </w:pPr>
            <w:r w:rsidRPr="005804AD">
              <w:rPr>
                <w:rFonts w:ascii="Arial" w:hAnsi="Arial" w:cs="Arial"/>
                <w:bCs/>
                <w:sz w:val="24"/>
                <w:szCs w:val="24"/>
                <w:lang w:eastAsia="en-US"/>
              </w:rPr>
              <w:t>Th</w:t>
            </w:r>
            <w:r w:rsidR="00992E16">
              <w:rPr>
                <w:rFonts w:ascii="Arial" w:hAnsi="Arial" w:cs="Arial"/>
                <w:bCs/>
                <w:sz w:val="24"/>
                <w:szCs w:val="24"/>
                <w:lang w:eastAsia="en-US"/>
              </w:rPr>
              <w:t xml:space="preserve">e </w:t>
            </w:r>
            <w:r w:rsidRPr="005804AD">
              <w:rPr>
                <w:rFonts w:ascii="Arial" w:hAnsi="Arial" w:cs="Arial"/>
                <w:bCs/>
                <w:sz w:val="24"/>
                <w:szCs w:val="24"/>
                <w:lang w:eastAsia="en-US"/>
              </w:rPr>
              <w:t xml:space="preserve">Board </w:t>
            </w:r>
            <w:r w:rsidR="00992E16">
              <w:rPr>
                <w:rFonts w:ascii="Arial" w:hAnsi="Arial" w:cs="Arial"/>
                <w:bCs/>
                <w:sz w:val="24"/>
                <w:szCs w:val="24"/>
                <w:lang w:eastAsia="en-US"/>
              </w:rPr>
              <w:t>endorsed</w:t>
            </w:r>
            <w:r w:rsidRPr="005804AD">
              <w:rPr>
                <w:rFonts w:ascii="Arial" w:hAnsi="Arial" w:cs="Arial"/>
                <w:bCs/>
                <w:sz w:val="24"/>
                <w:szCs w:val="24"/>
                <w:lang w:eastAsia="en-US"/>
              </w:rPr>
              <w:t xml:space="preserve"> the </w:t>
            </w:r>
            <w:r w:rsidR="00992E16">
              <w:rPr>
                <w:rFonts w:ascii="Arial" w:hAnsi="Arial" w:cs="Arial"/>
                <w:bCs/>
                <w:sz w:val="24"/>
                <w:szCs w:val="24"/>
                <w:lang w:eastAsia="en-US"/>
              </w:rPr>
              <w:t>Controlled Drugs Annual Report 2020/21</w:t>
            </w:r>
            <w:r w:rsidRPr="005804AD">
              <w:rPr>
                <w:rFonts w:ascii="Arial" w:hAnsi="Arial" w:cs="Arial"/>
                <w:bCs/>
                <w:sz w:val="24"/>
                <w:szCs w:val="24"/>
                <w:lang w:eastAsia="en-US"/>
              </w:rPr>
              <w:t xml:space="preserve"> relating to the prescribing of Controlled Drugs in NHS Hull CCG</w:t>
            </w:r>
            <w:r w:rsidR="00992E16">
              <w:rPr>
                <w:rFonts w:ascii="Arial" w:hAnsi="Arial" w:cs="Arial"/>
                <w:bCs/>
                <w:sz w:val="24"/>
                <w:szCs w:val="24"/>
                <w:lang w:eastAsia="en-US"/>
              </w:rPr>
              <w:t xml:space="preserve"> and,</w:t>
            </w:r>
          </w:p>
        </w:tc>
      </w:tr>
      <w:tr w:rsidR="00992E16" w:rsidRPr="004D2E2C" w14:paraId="770E18D5" w14:textId="77777777" w:rsidTr="00D9203E">
        <w:tc>
          <w:tcPr>
            <w:tcW w:w="709" w:type="dxa"/>
            <w:tcMar>
              <w:top w:w="0" w:type="dxa"/>
              <w:left w:w="108" w:type="dxa"/>
              <w:bottom w:w="0" w:type="dxa"/>
              <w:right w:w="108" w:type="dxa"/>
            </w:tcMar>
          </w:tcPr>
          <w:p w14:paraId="7D0BE2F6" w14:textId="4A40EE2E" w:rsidR="00992E16" w:rsidRPr="00992E16" w:rsidRDefault="00992E16" w:rsidP="00992E16">
            <w:pPr>
              <w:pStyle w:val="NoSpacing"/>
              <w:jc w:val="both"/>
              <w:rPr>
                <w:rFonts w:ascii="Arial" w:hAnsi="Arial" w:cs="Arial"/>
                <w:bCs/>
                <w:sz w:val="24"/>
                <w:szCs w:val="24"/>
                <w:lang w:eastAsia="en-US"/>
              </w:rPr>
            </w:pPr>
            <w:r>
              <w:rPr>
                <w:rFonts w:ascii="Arial" w:hAnsi="Arial" w:cs="Arial"/>
                <w:bCs/>
                <w:sz w:val="24"/>
                <w:szCs w:val="24"/>
                <w:lang w:eastAsia="en-US"/>
              </w:rPr>
              <w:t>(b)</w:t>
            </w:r>
          </w:p>
        </w:tc>
        <w:tc>
          <w:tcPr>
            <w:tcW w:w="8108" w:type="dxa"/>
            <w:tcMar>
              <w:top w:w="0" w:type="dxa"/>
              <w:left w:w="108" w:type="dxa"/>
              <w:bottom w:w="0" w:type="dxa"/>
              <w:right w:w="108" w:type="dxa"/>
            </w:tcMar>
          </w:tcPr>
          <w:p w14:paraId="4C0F03B5" w14:textId="60073418" w:rsidR="00992E16" w:rsidRPr="005804AD" w:rsidRDefault="00992E16" w:rsidP="00992E16">
            <w:pPr>
              <w:pStyle w:val="NoSpacing"/>
              <w:jc w:val="both"/>
              <w:rPr>
                <w:rFonts w:ascii="Arial" w:hAnsi="Arial" w:cs="Arial"/>
                <w:bCs/>
                <w:sz w:val="24"/>
                <w:szCs w:val="24"/>
                <w:lang w:eastAsia="en-US"/>
              </w:rPr>
            </w:pPr>
            <w:r>
              <w:rPr>
                <w:rFonts w:ascii="Arial" w:hAnsi="Arial" w:cs="Arial"/>
                <w:bCs/>
                <w:sz w:val="24"/>
                <w:szCs w:val="24"/>
                <w:lang w:eastAsia="en-US"/>
              </w:rPr>
              <w:t>were</w:t>
            </w:r>
            <w:r w:rsidRPr="005804AD">
              <w:rPr>
                <w:rFonts w:ascii="Arial" w:hAnsi="Arial" w:cs="Arial"/>
                <w:bCs/>
                <w:sz w:val="24"/>
                <w:szCs w:val="24"/>
                <w:lang w:eastAsia="en-US"/>
              </w:rPr>
              <w:t xml:space="preserve"> assured that the responsibilities as outlined within the Memorandum of Understanding </w:t>
            </w:r>
            <w:r>
              <w:rPr>
                <w:rFonts w:ascii="Arial" w:hAnsi="Arial" w:cs="Arial"/>
                <w:bCs/>
                <w:sz w:val="24"/>
                <w:szCs w:val="24"/>
                <w:lang w:eastAsia="en-US"/>
              </w:rPr>
              <w:t>we</w:t>
            </w:r>
            <w:r w:rsidRPr="005804AD">
              <w:rPr>
                <w:rFonts w:ascii="Arial" w:hAnsi="Arial" w:cs="Arial"/>
                <w:bCs/>
                <w:sz w:val="24"/>
                <w:szCs w:val="24"/>
                <w:lang w:eastAsia="en-US"/>
              </w:rPr>
              <w:t>re being delivered.</w:t>
            </w:r>
          </w:p>
        </w:tc>
      </w:tr>
      <w:bookmarkEnd w:id="24"/>
    </w:tbl>
    <w:p w14:paraId="3717FEC5" w14:textId="799F7D75" w:rsidR="004D2E2C" w:rsidRDefault="004D2E2C" w:rsidP="00DA3A34">
      <w:pPr>
        <w:pStyle w:val="NoSpacing"/>
        <w:jc w:val="both"/>
        <w:rPr>
          <w:rFonts w:ascii="Arial Bold" w:hAnsi="Arial Bold" w:cs="Arial"/>
          <w:b/>
          <w:bCs/>
          <w:caps/>
          <w:sz w:val="24"/>
          <w:szCs w:val="24"/>
          <w:lang w:eastAsia="en-US"/>
        </w:rPr>
      </w:pPr>
    </w:p>
    <w:p w14:paraId="00872916" w14:textId="072EBEF4" w:rsidR="00D0661B" w:rsidRDefault="00D0661B" w:rsidP="00D0661B">
      <w:pPr>
        <w:spacing w:after="0" w:line="240" w:lineRule="auto"/>
        <w:ind w:left="720" w:hanging="720"/>
        <w:rPr>
          <w:rFonts w:ascii="Arial Bold" w:eastAsia="Calibri" w:hAnsi="Arial Bold" w:cs="Arial"/>
          <w:b/>
          <w:bCs/>
          <w:caps/>
          <w:lang w:eastAsia="en-US"/>
        </w:rPr>
      </w:pPr>
      <w:r>
        <w:rPr>
          <w:rFonts w:ascii="Arial Bold" w:hAnsi="Arial Bold" w:cs="Arial"/>
          <w:b/>
          <w:bCs/>
          <w:caps/>
          <w:sz w:val="24"/>
          <w:szCs w:val="24"/>
          <w:lang w:eastAsia="en-US"/>
        </w:rPr>
        <w:t>6.7</w:t>
      </w:r>
      <w:r>
        <w:rPr>
          <w:rFonts w:ascii="Arial Bold" w:hAnsi="Arial Bold" w:cs="Arial"/>
          <w:b/>
          <w:bCs/>
          <w:caps/>
          <w:sz w:val="24"/>
          <w:szCs w:val="24"/>
          <w:lang w:eastAsia="en-US"/>
        </w:rPr>
        <w:tab/>
      </w:r>
      <w:r w:rsidRPr="00D0661B">
        <w:rPr>
          <w:rFonts w:ascii="Arial Bold" w:eastAsia="Calibri" w:hAnsi="Arial Bold" w:cs="Arial"/>
          <w:b/>
          <w:bCs/>
          <w:caps/>
          <w:lang w:eastAsia="en-US"/>
        </w:rPr>
        <w:t>Health and Safety Annual Report (Including Statutory/Mandatory Training)</w:t>
      </w:r>
    </w:p>
    <w:p w14:paraId="27604D6A" w14:textId="26247E80" w:rsidR="00D0661B" w:rsidRDefault="00D0661B" w:rsidP="00DE781D">
      <w:pPr>
        <w:spacing w:after="0" w:line="240" w:lineRule="auto"/>
        <w:ind w:left="720" w:hanging="720"/>
        <w:jc w:val="both"/>
        <w:rPr>
          <w:rFonts w:ascii="Arial" w:hAnsi="Arial" w:cs="Arial"/>
          <w:bCs/>
          <w:sz w:val="24"/>
          <w:szCs w:val="24"/>
          <w:lang w:eastAsia="en-US"/>
        </w:rPr>
      </w:pPr>
      <w:r>
        <w:rPr>
          <w:rFonts w:ascii="Arial Bold" w:hAnsi="Arial Bold" w:cs="Arial"/>
          <w:b/>
          <w:bCs/>
          <w:caps/>
          <w:sz w:val="24"/>
          <w:szCs w:val="24"/>
          <w:lang w:eastAsia="en-US"/>
        </w:rPr>
        <w:tab/>
      </w:r>
      <w:r w:rsidRPr="00D0661B">
        <w:rPr>
          <w:rFonts w:ascii="Arial" w:hAnsi="Arial" w:cs="Arial"/>
          <w:bCs/>
          <w:sz w:val="24"/>
          <w:szCs w:val="24"/>
          <w:lang w:eastAsia="en-US"/>
        </w:rPr>
        <w:t>The Interim Director of Nursing and Quality</w:t>
      </w:r>
      <w:r>
        <w:rPr>
          <w:rFonts w:ascii="Arial" w:hAnsi="Arial" w:cs="Arial"/>
          <w:bCs/>
          <w:sz w:val="24"/>
          <w:szCs w:val="24"/>
          <w:lang w:eastAsia="en-US"/>
        </w:rPr>
        <w:t xml:space="preserve"> presented the above report to note</w:t>
      </w:r>
      <w:r w:rsidR="00046782">
        <w:rPr>
          <w:rFonts w:ascii="Arial" w:hAnsi="Arial" w:cs="Arial"/>
          <w:bCs/>
          <w:sz w:val="24"/>
          <w:szCs w:val="24"/>
          <w:lang w:eastAsia="en-US"/>
        </w:rPr>
        <w:t xml:space="preserve"> which </w:t>
      </w:r>
      <w:r w:rsidR="00046782" w:rsidRPr="00046782">
        <w:rPr>
          <w:rFonts w:ascii="Arial" w:hAnsi="Arial" w:cs="Arial"/>
          <w:bCs/>
          <w:sz w:val="24"/>
          <w:szCs w:val="24"/>
          <w:lang w:eastAsia="en-US"/>
        </w:rPr>
        <w:t>provide</w:t>
      </w:r>
      <w:r w:rsidR="00046782">
        <w:rPr>
          <w:rFonts w:ascii="Arial" w:hAnsi="Arial" w:cs="Arial"/>
          <w:bCs/>
          <w:sz w:val="24"/>
          <w:szCs w:val="24"/>
          <w:lang w:eastAsia="en-US"/>
        </w:rPr>
        <w:t>d</w:t>
      </w:r>
      <w:r w:rsidR="00046782" w:rsidRPr="00046782">
        <w:rPr>
          <w:rFonts w:ascii="Arial" w:hAnsi="Arial" w:cs="Arial"/>
          <w:bCs/>
          <w:sz w:val="24"/>
          <w:szCs w:val="24"/>
          <w:lang w:eastAsia="en-US"/>
        </w:rPr>
        <w:t xml:space="preserve"> the</w:t>
      </w:r>
      <w:r w:rsidR="00046782">
        <w:rPr>
          <w:rFonts w:ascii="Arial" w:hAnsi="Arial" w:cs="Arial"/>
          <w:bCs/>
          <w:sz w:val="24"/>
          <w:szCs w:val="24"/>
          <w:lang w:eastAsia="en-US"/>
        </w:rPr>
        <w:t xml:space="preserve"> </w:t>
      </w:r>
      <w:r w:rsidR="00046782" w:rsidRPr="00046782">
        <w:rPr>
          <w:rFonts w:ascii="Arial" w:hAnsi="Arial" w:cs="Arial"/>
          <w:bCs/>
          <w:sz w:val="24"/>
          <w:szCs w:val="24"/>
          <w:lang w:eastAsia="en-US"/>
        </w:rPr>
        <w:t>Board with assurance in respect of the current position of the organisation in relation to its Health, Safety and Security compliance and activity.</w:t>
      </w:r>
      <w:r w:rsidR="00DE781D">
        <w:rPr>
          <w:rFonts w:ascii="Arial" w:hAnsi="Arial" w:cs="Arial"/>
          <w:bCs/>
          <w:sz w:val="24"/>
          <w:szCs w:val="24"/>
          <w:lang w:eastAsia="en-US"/>
        </w:rPr>
        <w:t xml:space="preserve"> </w:t>
      </w:r>
      <w:r w:rsidR="00046782" w:rsidRPr="00046782">
        <w:rPr>
          <w:rFonts w:ascii="Arial" w:hAnsi="Arial" w:cs="Arial"/>
          <w:bCs/>
          <w:sz w:val="24"/>
          <w:szCs w:val="24"/>
          <w:lang w:eastAsia="en-US"/>
        </w:rPr>
        <w:t xml:space="preserve">The </w:t>
      </w:r>
      <w:r w:rsidR="00DE781D">
        <w:rPr>
          <w:rFonts w:ascii="Arial" w:hAnsi="Arial" w:cs="Arial"/>
          <w:bCs/>
          <w:sz w:val="24"/>
          <w:szCs w:val="24"/>
          <w:lang w:eastAsia="en-US"/>
        </w:rPr>
        <w:t>report</w:t>
      </w:r>
      <w:r w:rsidR="00B158CD">
        <w:rPr>
          <w:rFonts w:ascii="Arial" w:hAnsi="Arial" w:cs="Arial"/>
          <w:bCs/>
          <w:sz w:val="24"/>
          <w:szCs w:val="24"/>
          <w:lang w:eastAsia="en-US"/>
        </w:rPr>
        <w:t>, which had been approved at the Integrated Audit and Governance Committee,</w:t>
      </w:r>
      <w:r w:rsidR="00046782" w:rsidRPr="00046782">
        <w:rPr>
          <w:rFonts w:ascii="Arial" w:hAnsi="Arial" w:cs="Arial"/>
          <w:bCs/>
          <w:sz w:val="24"/>
          <w:szCs w:val="24"/>
          <w:lang w:eastAsia="en-US"/>
        </w:rPr>
        <w:t xml:space="preserve"> </w:t>
      </w:r>
      <w:r w:rsidR="00DE781D">
        <w:rPr>
          <w:rFonts w:ascii="Arial" w:hAnsi="Arial" w:cs="Arial"/>
          <w:bCs/>
          <w:sz w:val="24"/>
          <w:szCs w:val="24"/>
          <w:lang w:eastAsia="en-US"/>
        </w:rPr>
        <w:t>detailed</w:t>
      </w:r>
      <w:r w:rsidR="00046782" w:rsidRPr="00046782">
        <w:rPr>
          <w:rFonts w:ascii="Arial" w:hAnsi="Arial" w:cs="Arial"/>
          <w:bCs/>
          <w:sz w:val="24"/>
          <w:szCs w:val="24"/>
          <w:lang w:eastAsia="en-US"/>
        </w:rPr>
        <w:t xml:space="preserve"> activity and actions taken during the reporting year of 2020/21 and outline</w:t>
      </w:r>
      <w:r w:rsidR="00DE781D">
        <w:rPr>
          <w:rFonts w:ascii="Arial" w:hAnsi="Arial" w:cs="Arial"/>
          <w:bCs/>
          <w:sz w:val="24"/>
          <w:szCs w:val="24"/>
          <w:lang w:eastAsia="en-US"/>
        </w:rPr>
        <w:t>d</w:t>
      </w:r>
      <w:r w:rsidR="00046782" w:rsidRPr="00046782">
        <w:rPr>
          <w:rFonts w:ascii="Arial" w:hAnsi="Arial" w:cs="Arial"/>
          <w:bCs/>
          <w:sz w:val="24"/>
          <w:szCs w:val="24"/>
          <w:lang w:eastAsia="en-US"/>
        </w:rPr>
        <w:t xml:space="preserve"> plans and objectives</w:t>
      </w:r>
      <w:r w:rsidR="00DE781D">
        <w:rPr>
          <w:rFonts w:ascii="Arial" w:hAnsi="Arial" w:cs="Arial"/>
          <w:bCs/>
          <w:sz w:val="24"/>
          <w:szCs w:val="24"/>
          <w:lang w:eastAsia="en-US"/>
        </w:rPr>
        <w:t xml:space="preserve"> for</w:t>
      </w:r>
      <w:r w:rsidR="00046782" w:rsidRPr="00046782">
        <w:rPr>
          <w:rFonts w:ascii="Arial" w:hAnsi="Arial" w:cs="Arial"/>
          <w:bCs/>
          <w:sz w:val="24"/>
          <w:szCs w:val="24"/>
          <w:lang w:eastAsia="en-US"/>
        </w:rPr>
        <w:t xml:space="preserve"> 2021/22.</w:t>
      </w:r>
    </w:p>
    <w:p w14:paraId="6115C8F1" w14:textId="1BCABA97" w:rsidR="00B158CD" w:rsidRDefault="00B158CD" w:rsidP="00DE781D">
      <w:pPr>
        <w:spacing w:after="0" w:line="240" w:lineRule="auto"/>
        <w:ind w:left="720" w:hanging="720"/>
        <w:jc w:val="both"/>
        <w:rPr>
          <w:rFonts w:ascii="Arial" w:hAnsi="Arial" w:cs="Arial"/>
          <w:bCs/>
          <w:sz w:val="24"/>
          <w:szCs w:val="24"/>
          <w:lang w:eastAsia="en-US"/>
        </w:rPr>
      </w:pPr>
    </w:p>
    <w:p w14:paraId="4B65020E" w14:textId="68828637" w:rsidR="00B158CD" w:rsidRDefault="00B158CD" w:rsidP="00DE781D">
      <w:pPr>
        <w:spacing w:after="0" w:line="240" w:lineRule="auto"/>
        <w:ind w:left="720" w:hanging="720"/>
        <w:jc w:val="both"/>
        <w:rPr>
          <w:rFonts w:ascii="Arial" w:hAnsi="Arial" w:cs="Arial"/>
          <w:bCs/>
          <w:sz w:val="24"/>
          <w:szCs w:val="24"/>
          <w:lang w:eastAsia="en-US"/>
        </w:rPr>
      </w:pPr>
      <w:r>
        <w:rPr>
          <w:rFonts w:ascii="Arial" w:hAnsi="Arial" w:cs="Arial"/>
          <w:bCs/>
          <w:sz w:val="24"/>
          <w:szCs w:val="24"/>
          <w:lang w:eastAsia="en-US"/>
        </w:rPr>
        <w:tab/>
        <w:t>In terms of governance the Health</w:t>
      </w:r>
      <w:r w:rsidR="00B746CF">
        <w:rPr>
          <w:rFonts w:ascii="Arial" w:hAnsi="Arial" w:cs="Arial"/>
          <w:bCs/>
          <w:sz w:val="24"/>
          <w:szCs w:val="24"/>
          <w:lang w:eastAsia="en-US"/>
        </w:rPr>
        <w:t xml:space="preserve">, </w:t>
      </w:r>
      <w:r>
        <w:rPr>
          <w:rFonts w:ascii="Arial" w:hAnsi="Arial" w:cs="Arial"/>
          <w:bCs/>
          <w:sz w:val="24"/>
          <w:szCs w:val="24"/>
          <w:lang w:eastAsia="en-US"/>
        </w:rPr>
        <w:t>Safety</w:t>
      </w:r>
      <w:r w:rsidR="00B746CF">
        <w:rPr>
          <w:rFonts w:ascii="Arial" w:hAnsi="Arial" w:cs="Arial"/>
          <w:bCs/>
          <w:sz w:val="24"/>
          <w:szCs w:val="24"/>
          <w:lang w:eastAsia="en-US"/>
        </w:rPr>
        <w:t xml:space="preserve"> and Security (HS&amp;S)</w:t>
      </w:r>
      <w:r>
        <w:rPr>
          <w:rFonts w:ascii="Arial" w:hAnsi="Arial" w:cs="Arial"/>
          <w:bCs/>
          <w:sz w:val="24"/>
          <w:szCs w:val="24"/>
          <w:lang w:eastAsia="en-US"/>
        </w:rPr>
        <w:t xml:space="preserve"> Group continued to meet on a quarterly basis and furthermore the Response and Recovery Group, </w:t>
      </w:r>
      <w:r w:rsidR="000E0CB5">
        <w:rPr>
          <w:rFonts w:ascii="Arial" w:hAnsi="Arial" w:cs="Arial"/>
          <w:bCs/>
          <w:sz w:val="24"/>
          <w:szCs w:val="24"/>
          <w:lang w:eastAsia="en-US"/>
        </w:rPr>
        <w:t xml:space="preserve">focused on </w:t>
      </w:r>
      <w:r>
        <w:rPr>
          <w:rFonts w:ascii="Arial" w:hAnsi="Arial" w:cs="Arial"/>
          <w:bCs/>
          <w:sz w:val="24"/>
          <w:szCs w:val="24"/>
          <w:lang w:eastAsia="en-US"/>
        </w:rPr>
        <w:t>Hull CCG’s Covid-19 response</w:t>
      </w:r>
      <w:r w:rsidR="00B746CF">
        <w:rPr>
          <w:rFonts w:ascii="Arial" w:hAnsi="Arial" w:cs="Arial"/>
          <w:bCs/>
          <w:sz w:val="24"/>
          <w:szCs w:val="24"/>
          <w:lang w:eastAsia="en-US"/>
        </w:rPr>
        <w:t xml:space="preserve"> continued to meet on a monthly basis,</w:t>
      </w:r>
      <w:r>
        <w:rPr>
          <w:rFonts w:ascii="Arial" w:hAnsi="Arial" w:cs="Arial"/>
          <w:bCs/>
          <w:sz w:val="24"/>
          <w:szCs w:val="24"/>
          <w:lang w:eastAsia="en-US"/>
        </w:rPr>
        <w:t xml:space="preserve"> look</w:t>
      </w:r>
      <w:r w:rsidR="000E0CB5">
        <w:rPr>
          <w:rFonts w:ascii="Arial" w:hAnsi="Arial" w:cs="Arial"/>
          <w:bCs/>
          <w:sz w:val="24"/>
          <w:szCs w:val="24"/>
          <w:lang w:eastAsia="en-US"/>
        </w:rPr>
        <w:t>ing</w:t>
      </w:r>
      <w:r>
        <w:rPr>
          <w:rFonts w:ascii="Arial" w:hAnsi="Arial" w:cs="Arial"/>
          <w:bCs/>
          <w:sz w:val="24"/>
          <w:szCs w:val="24"/>
          <w:lang w:eastAsia="en-US"/>
        </w:rPr>
        <w:t xml:space="preserve"> at the </w:t>
      </w:r>
      <w:r w:rsidR="000E0CB5">
        <w:rPr>
          <w:rFonts w:ascii="Arial" w:hAnsi="Arial" w:cs="Arial"/>
          <w:bCs/>
          <w:sz w:val="24"/>
          <w:szCs w:val="24"/>
          <w:lang w:eastAsia="en-US"/>
        </w:rPr>
        <w:t xml:space="preserve">wider </w:t>
      </w:r>
      <w:r>
        <w:rPr>
          <w:rFonts w:ascii="Arial" w:hAnsi="Arial" w:cs="Arial"/>
          <w:bCs/>
          <w:sz w:val="24"/>
          <w:szCs w:val="24"/>
          <w:lang w:eastAsia="en-US"/>
        </w:rPr>
        <w:t xml:space="preserve">workplace, staffing and HR support which fed into the </w:t>
      </w:r>
      <w:r w:rsidR="00B746CF">
        <w:rPr>
          <w:rFonts w:ascii="Arial" w:hAnsi="Arial" w:cs="Arial"/>
          <w:bCs/>
          <w:sz w:val="24"/>
          <w:szCs w:val="24"/>
          <w:lang w:eastAsia="en-US"/>
        </w:rPr>
        <w:t>HS&amp;S group.</w:t>
      </w:r>
    </w:p>
    <w:p w14:paraId="76CC4F7F" w14:textId="1712C24F" w:rsidR="00B746CF" w:rsidRDefault="00B746CF" w:rsidP="00DE781D">
      <w:pPr>
        <w:spacing w:after="0" w:line="240" w:lineRule="auto"/>
        <w:ind w:left="720" w:hanging="720"/>
        <w:jc w:val="both"/>
        <w:rPr>
          <w:rFonts w:ascii="Arial" w:hAnsi="Arial" w:cs="Arial"/>
          <w:bCs/>
          <w:sz w:val="24"/>
          <w:szCs w:val="24"/>
          <w:lang w:eastAsia="en-US"/>
        </w:rPr>
      </w:pPr>
    </w:p>
    <w:p w14:paraId="45B51E40" w14:textId="7263DA1F" w:rsidR="00B746CF" w:rsidRDefault="00B746CF" w:rsidP="00DE781D">
      <w:pPr>
        <w:spacing w:after="0" w:line="240" w:lineRule="auto"/>
        <w:ind w:left="720" w:hanging="720"/>
        <w:jc w:val="both"/>
        <w:rPr>
          <w:rFonts w:ascii="Arial" w:hAnsi="Arial" w:cs="Arial"/>
          <w:bCs/>
          <w:sz w:val="24"/>
          <w:szCs w:val="24"/>
          <w:lang w:eastAsia="en-US"/>
        </w:rPr>
      </w:pPr>
      <w:r>
        <w:rPr>
          <w:rFonts w:ascii="Arial" w:hAnsi="Arial" w:cs="Arial"/>
          <w:bCs/>
          <w:sz w:val="24"/>
          <w:szCs w:val="24"/>
          <w:lang w:eastAsia="en-US"/>
        </w:rPr>
        <w:tab/>
        <w:t xml:space="preserve">Two health and safety issues were reported through Datix and two security issues, both of which had been resolved ad action taken to avoid any </w:t>
      </w:r>
      <w:r w:rsidR="006441BE">
        <w:rPr>
          <w:rFonts w:ascii="Arial" w:hAnsi="Arial" w:cs="Arial"/>
          <w:bCs/>
          <w:sz w:val="24"/>
          <w:szCs w:val="24"/>
          <w:lang w:eastAsia="en-US"/>
        </w:rPr>
        <w:t>reoccurrence</w:t>
      </w:r>
      <w:r>
        <w:rPr>
          <w:rFonts w:ascii="Arial" w:hAnsi="Arial" w:cs="Arial"/>
          <w:bCs/>
          <w:sz w:val="24"/>
          <w:szCs w:val="24"/>
          <w:lang w:eastAsia="en-US"/>
        </w:rPr>
        <w:t>.</w:t>
      </w:r>
      <w:r w:rsidR="006441BE">
        <w:rPr>
          <w:rFonts w:ascii="Arial" w:hAnsi="Arial" w:cs="Arial"/>
          <w:bCs/>
          <w:sz w:val="24"/>
          <w:szCs w:val="24"/>
          <w:lang w:eastAsia="en-US"/>
        </w:rPr>
        <w:t xml:space="preserve"> With regard to compliance with statutory and mandatory training, the</w:t>
      </w:r>
      <w:r w:rsidR="00481C4E">
        <w:rPr>
          <w:rFonts w:ascii="Arial" w:hAnsi="Arial" w:cs="Arial"/>
          <w:bCs/>
          <w:sz w:val="24"/>
          <w:szCs w:val="24"/>
          <w:lang w:eastAsia="en-US"/>
        </w:rPr>
        <w:t xml:space="preserve"> following</w:t>
      </w:r>
      <w:r w:rsidR="006441BE">
        <w:rPr>
          <w:rFonts w:ascii="Arial" w:hAnsi="Arial" w:cs="Arial"/>
          <w:bCs/>
          <w:sz w:val="24"/>
          <w:szCs w:val="24"/>
          <w:lang w:eastAsia="en-US"/>
        </w:rPr>
        <w:t xml:space="preserve"> modules required further improvement</w:t>
      </w:r>
      <w:r w:rsidR="00481C4E">
        <w:rPr>
          <w:rFonts w:ascii="Arial" w:hAnsi="Arial" w:cs="Arial"/>
          <w:bCs/>
          <w:sz w:val="24"/>
          <w:szCs w:val="24"/>
          <w:lang w:eastAsia="en-US"/>
        </w:rPr>
        <w:t xml:space="preserve"> to meet the agreed thresh hold</w:t>
      </w:r>
      <w:r w:rsidR="006441BE">
        <w:rPr>
          <w:rFonts w:ascii="Arial" w:hAnsi="Arial" w:cs="Arial"/>
          <w:bCs/>
          <w:sz w:val="24"/>
          <w:szCs w:val="24"/>
          <w:lang w:eastAsia="en-US"/>
        </w:rPr>
        <w:t xml:space="preserve"> </w:t>
      </w:r>
      <w:r w:rsidR="000E0CB5">
        <w:rPr>
          <w:rFonts w:ascii="Arial" w:hAnsi="Arial" w:cs="Arial"/>
          <w:bCs/>
          <w:sz w:val="24"/>
          <w:szCs w:val="24"/>
          <w:lang w:eastAsia="en-US"/>
        </w:rPr>
        <w:t>i.e.,</w:t>
      </w:r>
      <w:r w:rsidR="006441BE">
        <w:rPr>
          <w:rFonts w:ascii="Arial" w:hAnsi="Arial" w:cs="Arial"/>
          <w:bCs/>
          <w:sz w:val="24"/>
          <w:szCs w:val="24"/>
          <w:lang w:eastAsia="en-US"/>
        </w:rPr>
        <w:t xml:space="preserve"> Fire Safety, Equality and Diversity and Conflicts of </w:t>
      </w:r>
      <w:r w:rsidR="00481C4E">
        <w:rPr>
          <w:rFonts w:ascii="Arial" w:hAnsi="Arial" w:cs="Arial"/>
          <w:bCs/>
          <w:sz w:val="24"/>
          <w:szCs w:val="24"/>
          <w:lang w:eastAsia="en-US"/>
        </w:rPr>
        <w:t>I</w:t>
      </w:r>
      <w:r w:rsidR="006441BE">
        <w:rPr>
          <w:rFonts w:ascii="Arial" w:hAnsi="Arial" w:cs="Arial"/>
          <w:bCs/>
          <w:sz w:val="24"/>
          <w:szCs w:val="24"/>
          <w:lang w:eastAsia="en-US"/>
        </w:rPr>
        <w:t>nterest</w:t>
      </w:r>
      <w:r w:rsidR="00481C4E">
        <w:rPr>
          <w:rFonts w:ascii="Arial" w:hAnsi="Arial" w:cs="Arial"/>
          <w:bCs/>
          <w:sz w:val="24"/>
          <w:szCs w:val="24"/>
          <w:lang w:eastAsia="en-US"/>
        </w:rPr>
        <w:t>.</w:t>
      </w:r>
    </w:p>
    <w:p w14:paraId="473CE13B" w14:textId="05996150" w:rsidR="002B5F51" w:rsidRDefault="002B5F51" w:rsidP="00DE781D">
      <w:pPr>
        <w:spacing w:after="0" w:line="240" w:lineRule="auto"/>
        <w:ind w:left="720" w:hanging="720"/>
        <w:jc w:val="both"/>
        <w:rPr>
          <w:rFonts w:ascii="Arial" w:hAnsi="Arial" w:cs="Arial"/>
          <w:bCs/>
          <w:sz w:val="24"/>
          <w:szCs w:val="24"/>
          <w:lang w:eastAsia="en-US"/>
        </w:rPr>
      </w:pPr>
    </w:p>
    <w:p w14:paraId="6836FB79" w14:textId="24667181" w:rsidR="002B5F51" w:rsidRDefault="002B5F51" w:rsidP="00DE781D">
      <w:pPr>
        <w:spacing w:after="0" w:line="240" w:lineRule="auto"/>
        <w:ind w:left="720" w:hanging="720"/>
        <w:jc w:val="both"/>
        <w:rPr>
          <w:rFonts w:ascii="Arial" w:hAnsi="Arial" w:cs="Arial"/>
          <w:bCs/>
          <w:sz w:val="24"/>
          <w:szCs w:val="24"/>
          <w:lang w:eastAsia="en-US"/>
        </w:rPr>
      </w:pPr>
      <w:r>
        <w:rPr>
          <w:rFonts w:ascii="Arial" w:hAnsi="Arial" w:cs="Arial"/>
          <w:bCs/>
          <w:sz w:val="24"/>
          <w:szCs w:val="24"/>
          <w:lang w:eastAsia="en-US"/>
        </w:rPr>
        <w:tab/>
        <w:t>Priorities were focused on keeping abreast of changes</w:t>
      </w:r>
      <w:r w:rsidR="00B0081D">
        <w:rPr>
          <w:rFonts w:ascii="Arial" w:hAnsi="Arial" w:cs="Arial"/>
          <w:bCs/>
          <w:sz w:val="24"/>
          <w:szCs w:val="24"/>
          <w:lang w:eastAsia="en-US"/>
        </w:rPr>
        <w:t xml:space="preserve"> nationally around workplace guidance in terms of Covid-19 and to ensure risk assessments were updated and that Hull CCG remained a Covid-19 safe environment</w:t>
      </w:r>
      <w:r w:rsidR="005A05F7">
        <w:rPr>
          <w:rFonts w:ascii="Arial" w:hAnsi="Arial" w:cs="Arial"/>
          <w:bCs/>
          <w:sz w:val="24"/>
          <w:szCs w:val="24"/>
          <w:lang w:eastAsia="en-US"/>
        </w:rPr>
        <w:t xml:space="preserve">. </w:t>
      </w:r>
      <w:r w:rsidR="00811C9D">
        <w:rPr>
          <w:rFonts w:ascii="Arial" w:hAnsi="Arial" w:cs="Arial"/>
          <w:bCs/>
          <w:sz w:val="24"/>
          <w:szCs w:val="24"/>
          <w:lang w:eastAsia="en-US"/>
        </w:rPr>
        <w:t>There was also a duty of care</w:t>
      </w:r>
      <w:r w:rsidR="00C61440">
        <w:rPr>
          <w:rFonts w:ascii="Arial" w:hAnsi="Arial" w:cs="Arial"/>
          <w:bCs/>
          <w:sz w:val="24"/>
          <w:szCs w:val="24"/>
          <w:lang w:eastAsia="en-US"/>
        </w:rPr>
        <w:t xml:space="preserve"> to staff </w:t>
      </w:r>
      <w:r w:rsidR="005A05F7">
        <w:rPr>
          <w:rFonts w:ascii="Arial" w:hAnsi="Arial" w:cs="Arial"/>
          <w:bCs/>
          <w:sz w:val="24"/>
          <w:szCs w:val="24"/>
          <w:lang w:eastAsia="en-US"/>
        </w:rPr>
        <w:t xml:space="preserve">working </w:t>
      </w:r>
      <w:r w:rsidR="00C61440">
        <w:rPr>
          <w:rFonts w:ascii="Arial" w:hAnsi="Arial" w:cs="Arial"/>
          <w:bCs/>
          <w:sz w:val="24"/>
          <w:szCs w:val="24"/>
          <w:lang w:eastAsia="en-US"/>
        </w:rPr>
        <w:t xml:space="preserve">outside of the </w:t>
      </w:r>
      <w:r w:rsidR="005A05F7">
        <w:rPr>
          <w:rFonts w:ascii="Arial" w:hAnsi="Arial" w:cs="Arial"/>
          <w:bCs/>
          <w:sz w:val="24"/>
          <w:szCs w:val="24"/>
          <w:lang w:eastAsia="en-US"/>
        </w:rPr>
        <w:t>office</w:t>
      </w:r>
      <w:r w:rsidR="00C61440">
        <w:rPr>
          <w:rFonts w:ascii="Arial" w:hAnsi="Arial" w:cs="Arial"/>
          <w:bCs/>
          <w:sz w:val="24"/>
          <w:szCs w:val="24"/>
          <w:lang w:eastAsia="en-US"/>
        </w:rPr>
        <w:t xml:space="preserve"> environment</w:t>
      </w:r>
      <w:r w:rsidR="005A05F7">
        <w:rPr>
          <w:rFonts w:ascii="Arial" w:hAnsi="Arial" w:cs="Arial"/>
          <w:bCs/>
          <w:sz w:val="24"/>
          <w:szCs w:val="24"/>
          <w:lang w:eastAsia="en-US"/>
        </w:rPr>
        <w:t xml:space="preserve"> to ensure their health and safety was upheld</w:t>
      </w:r>
      <w:r w:rsidR="00811C9D">
        <w:rPr>
          <w:rFonts w:ascii="Arial" w:hAnsi="Arial" w:cs="Arial"/>
          <w:bCs/>
          <w:sz w:val="24"/>
          <w:szCs w:val="24"/>
          <w:lang w:eastAsia="en-US"/>
        </w:rPr>
        <w:t>, with any incidents that occurred outside of the office to be reported on Datix</w:t>
      </w:r>
      <w:r w:rsidR="005A05F7">
        <w:rPr>
          <w:rFonts w:ascii="Arial" w:hAnsi="Arial" w:cs="Arial"/>
          <w:bCs/>
          <w:sz w:val="24"/>
          <w:szCs w:val="24"/>
          <w:lang w:eastAsia="en-US"/>
        </w:rPr>
        <w:t>.</w:t>
      </w:r>
      <w:r w:rsidR="008A7776">
        <w:rPr>
          <w:rFonts w:ascii="Arial" w:hAnsi="Arial" w:cs="Arial"/>
          <w:bCs/>
          <w:sz w:val="24"/>
          <w:szCs w:val="24"/>
          <w:lang w:eastAsia="en-US"/>
        </w:rPr>
        <w:t xml:space="preserve"> Policies would be reviewed, some of which would become ICS policies but need to ensure there was dedicated workplace policies in place.</w:t>
      </w:r>
    </w:p>
    <w:p w14:paraId="41E1FA55" w14:textId="1B50A76C" w:rsidR="00D0661B" w:rsidRDefault="00811C9D" w:rsidP="00B12982">
      <w:pPr>
        <w:spacing w:after="0" w:line="240" w:lineRule="auto"/>
        <w:ind w:left="720" w:hanging="720"/>
        <w:jc w:val="both"/>
        <w:rPr>
          <w:rFonts w:ascii="Arial" w:hAnsi="Arial" w:cs="Arial"/>
          <w:bCs/>
          <w:sz w:val="24"/>
          <w:szCs w:val="24"/>
          <w:lang w:eastAsia="en-US"/>
        </w:rPr>
      </w:pPr>
      <w:r>
        <w:rPr>
          <w:rFonts w:ascii="Arial" w:hAnsi="Arial" w:cs="Arial"/>
          <w:bCs/>
          <w:sz w:val="24"/>
          <w:szCs w:val="24"/>
          <w:lang w:eastAsia="en-US"/>
        </w:rPr>
        <w:lastRenderedPageBreak/>
        <w:tab/>
        <w:t xml:space="preserve">The Associate Director of Corporate Affairs </w:t>
      </w:r>
      <w:r w:rsidR="00D6500B">
        <w:rPr>
          <w:rFonts w:ascii="Arial" w:hAnsi="Arial" w:cs="Arial"/>
          <w:bCs/>
          <w:sz w:val="24"/>
          <w:szCs w:val="24"/>
          <w:lang w:eastAsia="en-US"/>
        </w:rPr>
        <w:t>informed</w:t>
      </w:r>
      <w:r>
        <w:rPr>
          <w:rFonts w:ascii="Arial" w:hAnsi="Arial" w:cs="Arial"/>
          <w:bCs/>
          <w:sz w:val="24"/>
          <w:szCs w:val="24"/>
          <w:lang w:eastAsia="en-US"/>
        </w:rPr>
        <w:t xml:space="preserve"> the</w:t>
      </w:r>
      <w:r w:rsidR="00D6500B">
        <w:rPr>
          <w:rFonts w:ascii="Arial" w:hAnsi="Arial" w:cs="Arial"/>
          <w:bCs/>
          <w:sz w:val="24"/>
          <w:szCs w:val="24"/>
          <w:lang w:eastAsia="en-US"/>
        </w:rPr>
        <w:t xml:space="preserve"> Board of the</w:t>
      </w:r>
      <w:r>
        <w:rPr>
          <w:rFonts w:ascii="Arial" w:hAnsi="Arial" w:cs="Arial"/>
          <w:bCs/>
          <w:sz w:val="24"/>
          <w:szCs w:val="24"/>
          <w:lang w:eastAsia="en-US"/>
        </w:rPr>
        <w:t xml:space="preserve"> recent theft that had occurred within the underground carpark at Wilberforce Court</w:t>
      </w:r>
      <w:r w:rsidR="00D6500B">
        <w:rPr>
          <w:rFonts w:ascii="Arial" w:hAnsi="Arial" w:cs="Arial"/>
          <w:bCs/>
          <w:sz w:val="24"/>
          <w:szCs w:val="24"/>
          <w:lang w:eastAsia="en-US"/>
        </w:rPr>
        <w:t xml:space="preserve"> where a staff members bike had been stolen</w:t>
      </w:r>
      <w:r w:rsidR="001E50F2">
        <w:rPr>
          <w:rFonts w:ascii="Arial" w:hAnsi="Arial" w:cs="Arial"/>
          <w:bCs/>
          <w:sz w:val="24"/>
          <w:szCs w:val="24"/>
          <w:lang w:eastAsia="en-US"/>
        </w:rPr>
        <w:t>.</w:t>
      </w:r>
      <w:r w:rsidR="00B12982">
        <w:rPr>
          <w:rFonts w:ascii="Arial" w:hAnsi="Arial" w:cs="Arial"/>
          <w:bCs/>
          <w:sz w:val="24"/>
          <w:szCs w:val="24"/>
          <w:lang w:eastAsia="en-US"/>
        </w:rPr>
        <w:t xml:space="preserve"> As part of the CCG’s internal audit service, Hull CCG’s LSMS (Local Security Management Specialist) had undertaken an assessment of this area on 19 November 2021 with recommendations to be considered at</w:t>
      </w:r>
      <w:r w:rsidR="005535D5">
        <w:rPr>
          <w:rFonts w:ascii="Arial" w:hAnsi="Arial" w:cs="Arial"/>
          <w:bCs/>
          <w:sz w:val="24"/>
          <w:szCs w:val="24"/>
          <w:lang w:eastAsia="en-US"/>
        </w:rPr>
        <w:t xml:space="preserve"> the</w:t>
      </w:r>
      <w:r w:rsidR="00B12982">
        <w:rPr>
          <w:rFonts w:ascii="Arial" w:hAnsi="Arial" w:cs="Arial"/>
          <w:bCs/>
          <w:sz w:val="24"/>
          <w:szCs w:val="24"/>
          <w:lang w:eastAsia="en-US"/>
        </w:rPr>
        <w:t xml:space="preserve"> HS&amp;S</w:t>
      </w:r>
      <w:r w:rsidR="005535D5">
        <w:rPr>
          <w:rFonts w:ascii="Arial" w:hAnsi="Arial" w:cs="Arial"/>
          <w:bCs/>
          <w:sz w:val="24"/>
          <w:szCs w:val="24"/>
          <w:lang w:eastAsia="en-US"/>
        </w:rPr>
        <w:t xml:space="preserve"> meeting</w:t>
      </w:r>
      <w:r w:rsidR="00B12982">
        <w:rPr>
          <w:rFonts w:ascii="Arial" w:hAnsi="Arial" w:cs="Arial"/>
          <w:bCs/>
          <w:sz w:val="24"/>
          <w:szCs w:val="24"/>
          <w:lang w:eastAsia="en-US"/>
        </w:rPr>
        <w:t xml:space="preserve"> and SLT.</w:t>
      </w:r>
    </w:p>
    <w:p w14:paraId="2C26D587" w14:textId="68DA62A0" w:rsidR="005535D5" w:rsidRDefault="005535D5" w:rsidP="00B12982">
      <w:pPr>
        <w:spacing w:after="0" w:line="240" w:lineRule="auto"/>
        <w:ind w:left="720" w:hanging="720"/>
        <w:jc w:val="both"/>
        <w:rPr>
          <w:rFonts w:ascii="Arial" w:hAnsi="Arial" w:cs="Arial"/>
          <w:bCs/>
          <w:sz w:val="24"/>
          <w:szCs w:val="24"/>
          <w:lang w:eastAsia="en-US"/>
        </w:rPr>
      </w:pPr>
    </w:p>
    <w:p w14:paraId="0B0D07E0" w14:textId="7BB3D7E9" w:rsidR="00B12982" w:rsidRDefault="005535D5" w:rsidP="003F4B4B">
      <w:pPr>
        <w:spacing w:after="0" w:line="240" w:lineRule="auto"/>
        <w:ind w:left="720" w:hanging="720"/>
        <w:jc w:val="both"/>
        <w:rPr>
          <w:rFonts w:ascii="Arial" w:hAnsi="Arial" w:cs="Arial"/>
          <w:bCs/>
          <w:sz w:val="24"/>
          <w:szCs w:val="24"/>
          <w:lang w:eastAsia="en-US"/>
        </w:rPr>
      </w:pPr>
      <w:r>
        <w:rPr>
          <w:rFonts w:ascii="Arial" w:hAnsi="Arial" w:cs="Arial"/>
          <w:bCs/>
          <w:sz w:val="24"/>
          <w:szCs w:val="24"/>
          <w:lang w:eastAsia="en-US"/>
        </w:rPr>
        <w:tab/>
        <w:t xml:space="preserve">The Lay </w:t>
      </w:r>
      <w:r w:rsidRPr="005535D5">
        <w:rPr>
          <w:rFonts w:ascii="Arial" w:hAnsi="Arial" w:cs="Arial"/>
          <w:bCs/>
          <w:sz w:val="24"/>
          <w:szCs w:val="24"/>
          <w:lang w:eastAsia="en-US"/>
        </w:rPr>
        <w:t xml:space="preserve">Representative </w:t>
      </w:r>
      <w:r>
        <w:rPr>
          <w:rFonts w:ascii="Arial" w:hAnsi="Arial" w:cs="Arial"/>
          <w:bCs/>
          <w:sz w:val="24"/>
          <w:szCs w:val="24"/>
          <w:lang w:eastAsia="en-US"/>
        </w:rPr>
        <w:t xml:space="preserve">for </w:t>
      </w:r>
      <w:r w:rsidRPr="005535D5">
        <w:rPr>
          <w:rFonts w:ascii="Arial" w:hAnsi="Arial" w:cs="Arial"/>
          <w:bCs/>
          <w:sz w:val="24"/>
          <w:szCs w:val="24"/>
          <w:lang w:eastAsia="en-US"/>
        </w:rPr>
        <w:t>Patient &amp; Public Involvement</w:t>
      </w:r>
      <w:r>
        <w:rPr>
          <w:rFonts w:ascii="Arial" w:hAnsi="Arial" w:cs="Arial"/>
          <w:bCs/>
          <w:sz w:val="24"/>
          <w:szCs w:val="24"/>
          <w:lang w:eastAsia="en-US"/>
        </w:rPr>
        <w:t xml:space="preserve"> stated that Eye Health was a significant risk to staff due to increased </w:t>
      </w:r>
      <w:r w:rsidR="00FA7EAE">
        <w:rPr>
          <w:rFonts w:ascii="Arial" w:hAnsi="Arial" w:cs="Arial"/>
          <w:bCs/>
          <w:sz w:val="24"/>
          <w:szCs w:val="24"/>
          <w:lang w:eastAsia="en-US"/>
        </w:rPr>
        <w:t>back-to-back</w:t>
      </w:r>
      <w:r>
        <w:rPr>
          <w:rFonts w:ascii="Arial" w:hAnsi="Arial" w:cs="Arial"/>
          <w:bCs/>
          <w:sz w:val="24"/>
          <w:szCs w:val="24"/>
          <w:lang w:eastAsia="en-US"/>
        </w:rPr>
        <w:t xml:space="preserve"> meetings held on MS Teams. </w:t>
      </w:r>
      <w:r w:rsidR="000E0CB5">
        <w:rPr>
          <w:rFonts w:ascii="Arial" w:hAnsi="Arial" w:cs="Arial"/>
          <w:bCs/>
          <w:sz w:val="24"/>
          <w:szCs w:val="24"/>
          <w:lang w:eastAsia="en-US"/>
        </w:rPr>
        <w:t>There was a n</w:t>
      </w:r>
      <w:r>
        <w:rPr>
          <w:rFonts w:ascii="Arial" w:hAnsi="Arial" w:cs="Arial"/>
          <w:bCs/>
          <w:sz w:val="24"/>
          <w:szCs w:val="24"/>
          <w:lang w:eastAsia="en-US"/>
        </w:rPr>
        <w:t xml:space="preserve">eed to ensure there was a clear process in place </w:t>
      </w:r>
      <w:r w:rsidR="00FA7EAE">
        <w:rPr>
          <w:rFonts w:ascii="Arial" w:hAnsi="Arial" w:cs="Arial"/>
          <w:bCs/>
          <w:sz w:val="24"/>
          <w:szCs w:val="24"/>
          <w:lang w:eastAsia="en-US"/>
        </w:rPr>
        <w:t xml:space="preserve">around recommended breaks from screen time, to encourage regular eye checks and suggested a policy was </w:t>
      </w:r>
      <w:r w:rsidR="005C279A">
        <w:rPr>
          <w:rFonts w:ascii="Arial" w:hAnsi="Arial" w:cs="Arial"/>
          <w:bCs/>
          <w:sz w:val="24"/>
          <w:szCs w:val="24"/>
          <w:lang w:eastAsia="en-US"/>
        </w:rPr>
        <w:t xml:space="preserve">produced </w:t>
      </w:r>
      <w:r w:rsidR="00FA7EAE">
        <w:rPr>
          <w:rFonts w:ascii="Arial" w:hAnsi="Arial" w:cs="Arial"/>
          <w:bCs/>
          <w:sz w:val="24"/>
          <w:szCs w:val="24"/>
          <w:lang w:eastAsia="en-US"/>
        </w:rPr>
        <w:t>specif</w:t>
      </w:r>
      <w:r w:rsidR="005C279A">
        <w:rPr>
          <w:rFonts w:ascii="Arial" w:hAnsi="Arial" w:cs="Arial"/>
          <w:bCs/>
          <w:sz w:val="24"/>
          <w:szCs w:val="24"/>
          <w:lang w:eastAsia="en-US"/>
        </w:rPr>
        <w:t>i</w:t>
      </w:r>
      <w:r w:rsidR="00FA7EAE">
        <w:rPr>
          <w:rFonts w:ascii="Arial" w:hAnsi="Arial" w:cs="Arial"/>
          <w:bCs/>
          <w:sz w:val="24"/>
          <w:szCs w:val="24"/>
          <w:lang w:eastAsia="en-US"/>
        </w:rPr>
        <w:t>cally around eye care</w:t>
      </w:r>
      <w:r w:rsidR="005C279A">
        <w:rPr>
          <w:rFonts w:ascii="Arial" w:hAnsi="Arial" w:cs="Arial"/>
          <w:bCs/>
          <w:sz w:val="24"/>
          <w:szCs w:val="24"/>
          <w:lang w:eastAsia="en-US"/>
        </w:rPr>
        <w:t>. The Interim Director of Nursing and Quality noted that upon staff working from home, all staff were asked to complete Personal Plans which should be reviewed</w:t>
      </w:r>
      <w:r w:rsidR="00E22F9F">
        <w:rPr>
          <w:rFonts w:ascii="Arial" w:hAnsi="Arial" w:cs="Arial"/>
          <w:bCs/>
          <w:sz w:val="24"/>
          <w:szCs w:val="24"/>
          <w:lang w:eastAsia="en-US"/>
        </w:rPr>
        <w:t xml:space="preserve"> with Line Managers</w:t>
      </w:r>
      <w:r w:rsidR="005C279A">
        <w:rPr>
          <w:rFonts w:ascii="Arial" w:hAnsi="Arial" w:cs="Arial"/>
          <w:bCs/>
          <w:sz w:val="24"/>
          <w:szCs w:val="24"/>
          <w:lang w:eastAsia="en-US"/>
        </w:rPr>
        <w:t xml:space="preserve"> on a regular basis</w:t>
      </w:r>
      <w:r w:rsidR="00E22F9F">
        <w:rPr>
          <w:rFonts w:ascii="Arial" w:hAnsi="Arial" w:cs="Arial"/>
          <w:bCs/>
          <w:sz w:val="24"/>
          <w:szCs w:val="24"/>
          <w:lang w:eastAsia="en-US"/>
        </w:rPr>
        <w:t xml:space="preserve"> and provided to H</w:t>
      </w:r>
      <w:r w:rsidR="003F4B4B">
        <w:rPr>
          <w:rFonts w:ascii="Arial" w:hAnsi="Arial" w:cs="Arial"/>
          <w:bCs/>
          <w:sz w:val="24"/>
          <w:szCs w:val="24"/>
          <w:lang w:eastAsia="en-US"/>
        </w:rPr>
        <w:t xml:space="preserve">uman </w:t>
      </w:r>
      <w:r w:rsidR="00E22F9F">
        <w:rPr>
          <w:rFonts w:ascii="Arial" w:hAnsi="Arial" w:cs="Arial"/>
          <w:bCs/>
          <w:sz w:val="24"/>
          <w:szCs w:val="24"/>
          <w:lang w:eastAsia="en-US"/>
        </w:rPr>
        <w:t>R</w:t>
      </w:r>
      <w:r w:rsidR="003F4B4B">
        <w:rPr>
          <w:rFonts w:ascii="Arial" w:hAnsi="Arial" w:cs="Arial"/>
          <w:bCs/>
          <w:sz w:val="24"/>
          <w:szCs w:val="24"/>
          <w:lang w:eastAsia="en-US"/>
        </w:rPr>
        <w:t>esources</w:t>
      </w:r>
      <w:r w:rsidR="00E22F9F">
        <w:rPr>
          <w:rFonts w:ascii="Arial" w:hAnsi="Arial" w:cs="Arial"/>
          <w:bCs/>
          <w:sz w:val="24"/>
          <w:szCs w:val="24"/>
          <w:lang w:eastAsia="en-US"/>
        </w:rPr>
        <w:t xml:space="preserve"> for</w:t>
      </w:r>
      <w:r w:rsidR="005C279A">
        <w:rPr>
          <w:rFonts w:ascii="Arial" w:hAnsi="Arial" w:cs="Arial"/>
          <w:bCs/>
          <w:sz w:val="24"/>
          <w:szCs w:val="24"/>
          <w:lang w:eastAsia="en-US"/>
        </w:rPr>
        <w:t xml:space="preserve"> oversight.</w:t>
      </w:r>
    </w:p>
    <w:p w14:paraId="5A780118" w14:textId="77777777" w:rsidR="003F4B4B" w:rsidRPr="003F4B4B" w:rsidRDefault="003F4B4B" w:rsidP="003F4B4B">
      <w:pPr>
        <w:spacing w:after="0" w:line="240" w:lineRule="auto"/>
        <w:ind w:left="720" w:hanging="720"/>
        <w:jc w:val="both"/>
        <w:rPr>
          <w:rFonts w:ascii="Arial" w:hAnsi="Arial" w:cs="Arial"/>
          <w:bCs/>
          <w:sz w:val="24"/>
          <w:szCs w:val="24"/>
          <w:lang w:eastAsia="en-US"/>
        </w:rPr>
      </w:pPr>
    </w:p>
    <w:p w14:paraId="6AAFA7C0" w14:textId="6A5CF417" w:rsidR="00D0661B" w:rsidRPr="00D0661B" w:rsidRDefault="00D0661B" w:rsidP="00B12982">
      <w:pPr>
        <w:ind w:left="720"/>
        <w:rPr>
          <w:rFonts w:ascii="Arial" w:hAnsi="Arial" w:cs="Arial"/>
          <w:b/>
          <w:bCs/>
          <w:sz w:val="24"/>
          <w:szCs w:val="24"/>
          <w:lang w:eastAsia="en-US"/>
        </w:rPr>
      </w:pPr>
      <w:r w:rsidRPr="00D0661B">
        <w:rPr>
          <w:rFonts w:ascii="Arial" w:hAnsi="Arial" w:cs="Arial"/>
          <w:b/>
          <w:bCs/>
          <w:sz w:val="24"/>
          <w:szCs w:val="24"/>
          <w:lang w:eastAsia="en-US"/>
        </w:rPr>
        <w:t xml:space="preserve">Resolved </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108"/>
      </w:tblGrid>
      <w:tr w:rsidR="00D0661B" w:rsidRPr="00D0661B" w14:paraId="74BA1216" w14:textId="77777777" w:rsidTr="00D9203E">
        <w:tc>
          <w:tcPr>
            <w:tcW w:w="709" w:type="dxa"/>
            <w:tcMar>
              <w:top w:w="0" w:type="dxa"/>
              <w:left w:w="108" w:type="dxa"/>
              <w:bottom w:w="0" w:type="dxa"/>
              <w:right w:w="108" w:type="dxa"/>
            </w:tcMar>
          </w:tcPr>
          <w:p w14:paraId="6FC37200" w14:textId="77777777" w:rsidR="00D0661B" w:rsidRPr="00046782" w:rsidDel="003766B1" w:rsidRDefault="00D0661B" w:rsidP="00D0661B">
            <w:pPr>
              <w:spacing w:after="0" w:line="240" w:lineRule="auto"/>
              <w:ind w:left="720" w:hanging="720"/>
              <w:rPr>
                <w:rFonts w:ascii="Arial" w:hAnsi="Arial" w:cs="Arial"/>
                <w:sz w:val="24"/>
                <w:szCs w:val="24"/>
                <w:lang w:eastAsia="en-US"/>
              </w:rPr>
            </w:pPr>
            <w:r w:rsidRPr="00046782">
              <w:rPr>
                <w:rFonts w:ascii="Arial" w:hAnsi="Arial" w:cs="Arial"/>
                <w:sz w:val="24"/>
                <w:szCs w:val="24"/>
                <w:lang w:eastAsia="en-US"/>
              </w:rPr>
              <w:t>(a)</w:t>
            </w:r>
          </w:p>
        </w:tc>
        <w:tc>
          <w:tcPr>
            <w:tcW w:w="8108" w:type="dxa"/>
            <w:tcMar>
              <w:top w:w="0" w:type="dxa"/>
              <w:left w:w="108" w:type="dxa"/>
              <w:bottom w:w="0" w:type="dxa"/>
              <w:right w:w="108" w:type="dxa"/>
            </w:tcMar>
          </w:tcPr>
          <w:p w14:paraId="37F95EE4" w14:textId="765AB0E0" w:rsidR="00D0661B" w:rsidRPr="006D1716" w:rsidRDefault="006D1716" w:rsidP="006D1716">
            <w:pPr>
              <w:spacing w:after="0" w:line="240" w:lineRule="auto"/>
              <w:jc w:val="both"/>
              <w:rPr>
                <w:rFonts w:ascii="Arial" w:hAnsi="Arial" w:cs="Arial"/>
                <w:sz w:val="24"/>
                <w:szCs w:val="24"/>
                <w:lang w:eastAsia="en-US"/>
              </w:rPr>
            </w:pPr>
            <w:r w:rsidRPr="006D1716">
              <w:rPr>
                <w:rFonts w:ascii="Arial" w:hAnsi="Arial" w:cs="Arial"/>
                <w:sz w:val="24"/>
                <w:szCs w:val="24"/>
                <w:lang w:eastAsia="en-US"/>
              </w:rPr>
              <w:t>Th</w:t>
            </w:r>
            <w:r>
              <w:rPr>
                <w:rFonts w:ascii="Arial" w:hAnsi="Arial" w:cs="Arial"/>
                <w:sz w:val="24"/>
                <w:szCs w:val="24"/>
                <w:lang w:eastAsia="en-US"/>
              </w:rPr>
              <w:t>e</w:t>
            </w:r>
            <w:r w:rsidRPr="006D1716">
              <w:rPr>
                <w:rFonts w:ascii="Arial" w:hAnsi="Arial" w:cs="Arial"/>
                <w:sz w:val="24"/>
                <w:szCs w:val="24"/>
                <w:lang w:eastAsia="en-US"/>
              </w:rPr>
              <w:t xml:space="preserve"> </w:t>
            </w:r>
            <w:r>
              <w:rPr>
                <w:rFonts w:ascii="Arial" w:hAnsi="Arial" w:cs="Arial"/>
                <w:sz w:val="24"/>
                <w:szCs w:val="24"/>
                <w:lang w:eastAsia="en-US"/>
              </w:rPr>
              <w:t>Board</w:t>
            </w:r>
            <w:r w:rsidRPr="006D1716">
              <w:rPr>
                <w:rFonts w:ascii="Arial" w:hAnsi="Arial" w:cs="Arial"/>
                <w:sz w:val="24"/>
                <w:szCs w:val="24"/>
                <w:lang w:eastAsia="en-US"/>
              </w:rPr>
              <w:t xml:space="preserve"> </w:t>
            </w:r>
            <w:r w:rsidR="003F4B4B">
              <w:rPr>
                <w:rFonts w:ascii="Arial" w:hAnsi="Arial" w:cs="Arial"/>
                <w:sz w:val="24"/>
                <w:szCs w:val="24"/>
                <w:lang w:eastAsia="en-US"/>
              </w:rPr>
              <w:t>endorsed</w:t>
            </w:r>
            <w:r w:rsidRPr="006D1716">
              <w:rPr>
                <w:rFonts w:ascii="Arial" w:hAnsi="Arial" w:cs="Arial"/>
                <w:sz w:val="24"/>
                <w:szCs w:val="24"/>
                <w:lang w:eastAsia="en-US"/>
              </w:rPr>
              <w:t xml:space="preserve"> the contents of the Health, Safety and Security Annual </w:t>
            </w:r>
            <w:r w:rsidR="003F4B4B">
              <w:rPr>
                <w:rFonts w:ascii="Arial" w:hAnsi="Arial" w:cs="Arial"/>
                <w:sz w:val="24"/>
                <w:szCs w:val="24"/>
                <w:lang w:eastAsia="en-US"/>
              </w:rPr>
              <w:t>R</w:t>
            </w:r>
            <w:r w:rsidRPr="006D1716">
              <w:rPr>
                <w:rFonts w:ascii="Arial" w:hAnsi="Arial" w:cs="Arial"/>
                <w:sz w:val="24"/>
                <w:szCs w:val="24"/>
                <w:lang w:eastAsia="en-US"/>
              </w:rPr>
              <w:t>eport for 2020/21.</w:t>
            </w:r>
          </w:p>
        </w:tc>
      </w:tr>
    </w:tbl>
    <w:p w14:paraId="5F3B0C72" w14:textId="77777777" w:rsidR="00DA3A34" w:rsidRPr="00DA3A34" w:rsidRDefault="00DA3A34" w:rsidP="00DA3A34">
      <w:pPr>
        <w:pStyle w:val="NoSpacing"/>
        <w:jc w:val="both"/>
        <w:rPr>
          <w:rFonts w:ascii="Arial Bold" w:hAnsi="Arial Bold" w:cs="Arial"/>
          <w:b/>
          <w:bCs/>
          <w:caps/>
          <w:color w:val="FF0000"/>
          <w:sz w:val="24"/>
          <w:szCs w:val="24"/>
          <w:lang w:eastAsia="en-US"/>
        </w:rPr>
      </w:pPr>
    </w:p>
    <w:p w14:paraId="1FE4FC66" w14:textId="49D97551" w:rsidR="00361654" w:rsidRPr="00D0661B" w:rsidRDefault="00AA44AB" w:rsidP="00CF3286">
      <w:pPr>
        <w:pStyle w:val="NoSpacing"/>
        <w:jc w:val="both"/>
        <w:rPr>
          <w:rFonts w:ascii="Arial" w:hAnsi="Arial" w:cs="Arial"/>
          <w:b/>
          <w:sz w:val="24"/>
          <w:szCs w:val="24"/>
          <w:lang w:eastAsia="en-US"/>
        </w:rPr>
      </w:pPr>
      <w:r w:rsidRPr="00D0661B">
        <w:rPr>
          <w:rFonts w:ascii="Arial" w:hAnsi="Arial" w:cs="Arial"/>
          <w:b/>
          <w:sz w:val="24"/>
          <w:szCs w:val="24"/>
          <w:lang w:eastAsia="en-US"/>
        </w:rPr>
        <w:t>7</w:t>
      </w:r>
      <w:r w:rsidR="00361654" w:rsidRPr="00D0661B">
        <w:rPr>
          <w:rFonts w:ascii="Arial" w:hAnsi="Arial" w:cs="Arial"/>
          <w:b/>
          <w:sz w:val="24"/>
          <w:szCs w:val="24"/>
          <w:lang w:eastAsia="en-US"/>
        </w:rPr>
        <w:t>.</w:t>
      </w:r>
      <w:r w:rsidR="00361654" w:rsidRPr="00D0661B">
        <w:rPr>
          <w:rFonts w:ascii="Arial" w:hAnsi="Arial" w:cs="Arial"/>
          <w:b/>
          <w:sz w:val="24"/>
          <w:szCs w:val="24"/>
          <w:lang w:eastAsia="en-US"/>
        </w:rPr>
        <w:tab/>
        <w:t>STRATEGY</w:t>
      </w:r>
    </w:p>
    <w:p w14:paraId="1B556941" w14:textId="77777777" w:rsidR="007E4773" w:rsidRPr="00D0661B" w:rsidRDefault="007E4773" w:rsidP="00CF3286">
      <w:pPr>
        <w:pStyle w:val="NoSpacing"/>
        <w:jc w:val="both"/>
        <w:rPr>
          <w:rFonts w:ascii="Arial" w:hAnsi="Arial" w:cs="Arial"/>
          <w:b/>
          <w:sz w:val="24"/>
          <w:szCs w:val="24"/>
          <w:lang w:eastAsia="en-US"/>
        </w:rPr>
      </w:pPr>
    </w:p>
    <w:p w14:paraId="70C9F27E" w14:textId="542053B1" w:rsidR="003378EE" w:rsidRPr="00D0661B" w:rsidRDefault="004069C4" w:rsidP="00CF3286">
      <w:pPr>
        <w:pStyle w:val="Heading1"/>
        <w:shd w:val="clear" w:color="auto" w:fill="FFFFFF"/>
        <w:spacing w:before="0" w:line="240" w:lineRule="auto"/>
        <w:ind w:left="720" w:hanging="720"/>
        <w:jc w:val="both"/>
        <w:textAlignment w:val="baseline"/>
        <w:rPr>
          <w:rFonts w:ascii="Arial" w:hAnsi="Arial" w:cs="Arial"/>
          <w:b w:val="0"/>
          <w:color w:val="auto"/>
          <w:sz w:val="24"/>
          <w:szCs w:val="24"/>
        </w:rPr>
      </w:pPr>
      <w:r w:rsidRPr="00D0661B">
        <w:rPr>
          <w:rFonts w:ascii="Arial" w:hAnsi="Arial" w:cs="Arial"/>
          <w:color w:val="auto"/>
          <w:sz w:val="24"/>
          <w:szCs w:val="24"/>
        </w:rPr>
        <w:t>7</w:t>
      </w:r>
      <w:r w:rsidR="007E4773" w:rsidRPr="00D0661B">
        <w:rPr>
          <w:rFonts w:ascii="Arial" w:hAnsi="Arial" w:cs="Arial"/>
          <w:color w:val="auto"/>
          <w:sz w:val="24"/>
          <w:szCs w:val="24"/>
        </w:rPr>
        <w:t>.1</w:t>
      </w:r>
      <w:r w:rsidR="007E4773" w:rsidRPr="00D0661B">
        <w:rPr>
          <w:rFonts w:ascii="Arial" w:hAnsi="Arial" w:cs="Arial"/>
          <w:color w:val="auto"/>
          <w:sz w:val="24"/>
          <w:szCs w:val="24"/>
        </w:rPr>
        <w:tab/>
      </w:r>
      <w:r w:rsidR="00737114" w:rsidRPr="00D0661B">
        <w:rPr>
          <w:rFonts w:ascii="Arial" w:hAnsi="Arial" w:cs="Arial"/>
          <w:color w:val="auto"/>
          <w:sz w:val="24"/>
          <w:szCs w:val="24"/>
        </w:rPr>
        <w:t>HUMBER COAST AND VALE</w:t>
      </w:r>
      <w:r w:rsidR="00987D83">
        <w:rPr>
          <w:rFonts w:ascii="Arial" w:hAnsi="Arial" w:cs="Arial"/>
          <w:color w:val="auto"/>
          <w:sz w:val="24"/>
          <w:szCs w:val="24"/>
        </w:rPr>
        <w:t xml:space="preserve"> (HCV)</w:t>
      </w:r>
      <w:r w:rsidR="00737114" w:rsidRPr="00D0661B">
        <w:rPr>
          <w:rFonts w:ascii="Arial" w:hAnsi="Arial" w:cs="Arial"/>
          <w:color w:val="auto"/>
          <w:sz w:val="24"/>
          <w:szCs w:val="24"/>
        </w:rPr>
        <w:t xml:space="preserve"> INTEGRATED CARE SYSTEM</w:t>
      </w:r>
      <w:r w:rsidRPr="00D0661B">
        <w:rPr>
          <w:rFonts w:ascii="Arial" w:hAnsi="Arial" w:cs="Arial"/>
          <w:color w:val="auto"/>
          <w:sz w:val="24"/>
          <w:szCs w:val="24"/>
        </w:rPr>
        <w:t xml:space="preserve"> (ICS)</w:t>
      </w:r>
      <w:r w:rsidR="00737114" w:rsidRPr="00D0661B">
        <w:rPr>
          <w:rFonts w:ascii="Arial" w:hAnsi="Arial" w:cs="Arial"/>
          <w:color w:val="auto"/>
          <w:sz w:val="24"/>
          <w:szCs w:val="24"/>
        </w:rPr>
        <w:t xml:space="preserve"> HUMBER PARTNERSHIP UPDATE  </w:t>
      </w:r>
    </w:p>
    <w:p w14:paraId="5EEAE496" w14:textId="607B48D7" w:rsidR="005F72AD" w:rsidRPr="005F72AD" w:rsidRDefault="003F4A63" w:rsidP="00CF3286">
      <w:pPr>
        <w:pStyle w:val="NoSpacing"/>
        <w:ind w:left="720" w:hanging="720"/>
        <w:jc w:val="both"/>
        <w:rPr>
          <w:rFonts w:ascii="Arial" w:hAnsi="Arial" w:cs="Arial"/>
          <w:bCs/>
          <w:sz w:val="24"/>
          <w:szCs w:val="24"/>
          <w:lang w:eastAsia="en-US"/>
        </w:rPr>
      </w:pPr>
      <w:r w:rsidRPr="00D0661B">
        <w:rPr>
          <w:rFonts w:ascii="Arial" w:hAnsi="Arial" w:cs="Arial"/>
          <w:b/>
          <w:sz w:val="24"/>
          <w:szCs w:val="24"/>
          <w:lang w:eastAsia="en-US"/>
        </w:rPr>
        <w:tab/>
      </w:r>
      <w:r w:rsidR="005F72AD" w:rsidRPr="005F72AD">
        <w:rPr>
          <w:rFonts w:ascii="Arial" w:hAnsi="Arial" w:cs="Arial"/>
          <w:bCs/>
          <w:sz w:val="24"/>
          <w:szCs w:val="24"/>
          <w:lang w:eastAsia="en-US"/>
        </w:rPr>
        <w:t>The</w:t>
      </w:r>
      <w:r w:rsidR="005F72AD">
        <w:rPr>
          <w:rFonts w:ascii="Arial" w:hAnsi="Arial" w:cs="Arial"/>
          <w:bCs/>
          <w:sz w:val="24"/>
          <w:szCs w:val="24"/>
          <w:lang w:eastAsia="en-US"/>
        </w:rPr>
        <w:t xml:space="preserve"> Lay Representative for Patient and Public Involvement d</w:t>
      </w:r>
      <w:r w:rsidR="005F72AD" w:rsidRPr="005F72AD">
        <w:rPr>
          <w:rFonts w:ascii="Arial" w:hAnsi="Arial" w:cs="Arial"/>
          <w:bCs/>
          <w:sz w:val="24"/>
          <w:szCs w:val="24"/>
          <w:lang w:eastAsia="en-US"/>
        </w:rPr>
        <w:t xml:space="preserve">eclared a General Interest </w:t>
      </w:r>
      <w:r w:rsidR="005F72AD">
        <w:rPr>
          <w:rFonts w:ascii="Arial" w:hAnsi="Arial" w:cs="Arial"/>
          <w:bCs/>
          <w:sz w:val="24"/>
          <w:szCs w:val="24"/>
          <w:lang w:eastAsia="en-US"/>
        </w:rPr>
        <w:t xml:space="preserve">under this item </w:t>
      </w:r>
      <w:r w:rsidR="005F72AD" w:rsidRPr="005F72AD">
        <w:rPr>
          <w:rFonts w:ascii="Arial" w:hAnsi="Arial" w:cs="Arial"/>
          <w:bCs/>
          <w:sz w:val="24"/>
          <w:szCs w:val="24"/>
          <w:lang w:eastAsia="en-US"/>
        </w:rPr>
        <w:t>as Senior Responsible Officer for the Voluntary Sector Programme within the ICS. The declaration was noted and no further action was required to be taken.</w:t>
      </w:r>
    </w:p>
    <w:p w14:paraId="41CEFA8F" w14:textId="77777777" w:rsidR="005F72AD" w:rsidRDefault="005F72AD" w:rsidP="00CF3286">
      <w:pPr>
        <w:pStyle w:val="NoSpacing"/>
        <w:ind w:left="720" w:hanging="720"/>
        <w:jc w:val="both"/>
        <w:rPr>
          <w:rFonts w:ascii="Arial" w:hAnsi="Arial" w:cs="Arial"/>
          <w:b/>
          <w:sz w:val="24"/>
          <w:szCs w:val="24"/>
          <w:lang w:eastAsia="en-US"/>
        </w:rPr>
      </w:pPr>
    </w:p>
    <w:p w14:paraId="0E68C4DC" w14:textId="74502601" w:rsidR="003F4A63" w:rsidRDefault="003F4A63" w:rsidP="005F72AD">
      <w:pPr>
        <w:pStyle w:val="NoSpacing"/>
        <w:ind w:left="720"/>
        <w:jc w:val="both"/>
        <w:rPr>
          <w:rFonts w:ascii="Arial" w:hAnsi="Arial" w:cs="Arial"/>
          <w:bCs/>
          <w:sz w:val="24"/>
          <w:szCs w:val="24"/>
          <w:lang w:eastAsia="en-US"/>
        </w:rPr>
      </w:pPr>
      <w:r w:rsidRPr="00D0661B">
        <w:rPr>
          <w:rFonts w:ascii="Arial" w:hAnsi="Arial" w:cs="Arial"/>
          <w:bCs/>
          <w:sz w:val="24"/>
          <w:szCs w:val="24"/>
          <w:lang w:eastAsia="en-US"/>
        </w:rPr>
        <w:t xml:space="preserve">The </w:t>
      </w:r>
      <w:r w:rsidR="00737114" w:rsidRPr="00D0661B">
        <w:rPr>
          <w:rFonts w:ascii="Arial" w:hAnsi="Arial" w:cs="Arial"/>
          <w:bCs/>
          <w:sz w:val="24"/>
          <w:szCs w:val="24"/>
          <w:lang w:eastAsia="en-US"/>
        </w:rPr>
        <w:t xml:space="preserve">Accountable Officer </w:t>
      </w:r>
      <w:r w:rsidR="0034483B">
        <w:rPr>
          <w:rFonts w:ascii="Arial" w:hAnsi="Arial" w:cs="Arial"/>
          <w:bCs/>
          <w:sz w:val="24"/>
          <w:szCs w:val="24"/>
          <w:lang w:eastAsia="en-US"/>
        </w:rPr>
        <w:t>would provide a more detailed</w:t>
      </w:r>
      <w:r w:rsidR="008F2071" w:rsidRPr="00D0661B">
        <w:rPr>
          <w:rFonts w:ascii="Arial" w:hAnsi="Arial" w:cs="Arial"/>
          <w:bCs/>
          <w:sz w:val="24"/>
          <w:szCs w:val="24"/>
          <w:lang w:eastAsia="en-US"/>
        </w:rPr>
        <w:t xml:space="preserve"> update on the Humber Coast and Vale ICS Humber Partnership</w:t>
      </w:r>
      <w:r w:rsidR="00636925">
        <w:rPr>
          <w:rFonts w:ascii="Arial" w:hAnsi="Arial" w:cs="Arial"/>
          <w:bCs/>
          <w:sz w:val="24"/>
          <w:szCs w:val="24"/>
          <w:lang w:eastAsia="en-US"/>
        </w:rPr>
        <w:t xml:space="preserve"> in Part two of this meeting but noted the following:</w:t>
      </w:r>
    </w:p>
    <w:p w14:paraId="00C392F7" w14:textId="69E9B1B2" w:rsidR="0034483B" w:rsidRDefault="0034483B" w:rsidP="00CF3286">
      <w:pPr>
        <w:pStyle w:val="NoSpacing"/>
        <w:ind w:left="720" w:hanging="720"/>
        <w:jc w:val="both"/>
        <w:rPr>
          <w:rFonts w:ascii="Arial" w:hAnsi="Arial" w:cs="Arial"/>
          <w:bCs/>
          <w:sz w:val="24"/>
          <w:szCs w:val="24"/>
          <w:lang w:eastAsia="en-US"/>
        </w:rPr>
      </w:pPr>
    </w:p>
    <w:p w14:paraId="4552DAB3" w14:textId="2BD608E0" w:rsidR="0034483B" w:rsidRDefault="0034483B" w:rsidP="00CF3286">
      <w:pPr>
        <w:pStyle w:val="NoSpacing"/>
        <w:ind w:left="720" w:hanging="720"/>
        <w:jc w:val="both"/>
        <w:rPr>
          <w:rFonts w:ascii="Arial" w:hAnsi="Arial" w:cs="Arial"/>
          <w:bCs/>
          <w:sz w:val="24"/>
          <w:szCs w:val="24"/>
          <w:lang w:eastAsia="en-US"/>
        </w:rPr>
      </w:pPr>
      <w:r>
        <w:rPr>
          <w:rFonts w:ascii="Arial" w:hAnsi="Arial" w:cs="Arial"/>
          <w:bCs/>
          <w:sz w:val="24"/>
          <w:szCs w:val="24"/>
          <w:lang w:eastAsia="en-US"/>
        </w:rPr>
        <w:tab/>
      </w:r>
      <w:r w:rsidR="00987D83">
        <w:rPr>
          <w:rFonts w:ascii="Arial" w:hAnsi="Arial" w:cs="Arial"/>
          <w:bCs/>
          <w:sz w:val="24"/>
          <w:szCs w:val="24"/>
          <w:lang w:eastAsia="en-US"/>
        </w:rPr>
        <w:t>A HCV ICS Development Staff briefing would b</w:t>
      </w:r>
      <w:r w:rsidR="00636925">
        <w:rPr>
          <w:rFonts w:ascii="Arial" w:hAnsi="Arial" w:cs="Arial"/>
          <w:bCs/>
          <w:sz w:val="24"/>
          <w:szCs w:val="24"/>
          <w:lang w:eastAsia="en-US"/>
        </w:rPr>
        <w:t>e</w:t>
      </w:r>
      <w:r w:rsidR="00987D83">
        <w:rPr>
          <w:rFonts w:ascii="Arial" w:hAnsi="Arial" w:cs="Arial"/>
          <w:bCs/>
          <w:sz w:val="24"/>
          <w:szCs w:val="24"/>
          <w:lang w:eastAsia="en-US"/>
        </w:rPr>
        <w:t xml:space="preserve"> held on Tuesday 30 November</w:t>
      </w:r>
      <w:r w:rsidR="00636925">
        <w:rPr>
          <w:rFonts w:ascii="Arial" w:hAnsi="Arial" w:cs="Arial"/>
          <w:bCs/>
          <w:sz w:val="24"/>
          <w:szCs w:val="24"/>
          <w:lang w:eastAsia="en-US"/>
        </w:rPr>
        <w:t xml:space="preserve"> via MS Teams and there were two pieces of consultation currently underway 1) the review of the </w:t>
      </w:r>
      <w:r w:rsidR="00732019">
        <w:rPr>
          <w:rFonts w:ascii="Arial" w:hAnsi="Arial" w:cs="Arial"/>
          <w:bCs/>
          <w:sz w:val="24"/>
          <w:szCs w:val="24"/>
          <w:lang w:eastAsia="en-US"/>
        </w:rPr>
        <w:t xml:space="preserve">five </w:t>
      </w:r>
      <w:r w:rsidR="00636925">
        <w:rPr>
          <w:rFonts w:ascii="Arial" w:hAnsi="Arial" w:cs="Arial"/>
          <w:bCs/>
          <w:sz w:val="24"/>
          <w:szCs w:val="24"/>
          <w:lang w:eastAsia="en-US"/>
        </w:rPr>
        <w:t>Executive Director roles which were advertised on 23 November 2021. The</w:t>
      </w:r>
      <w:r w:rsidR="00732019">
        <w:rPr>
          <w:rFonts w:ascii="Arial" w:hAnsi="Arial" w:cs="Arial"/>
          <w:bCs/>
          <w:sz w:val="24"/>
          <w:szCs w:val="24"/>
          <w:lang w:eastAsia="en-US"/>
        </w:rPr>
        <w:t>se</w:t>
      </w:r>
      <w:r w:rsidR="00636925">
        <w:rPr>
          <w:rFonts w:ascii="Arial" w:hAnsi="Arial" w:cs="Arial"/>
          <w:bCs/>
          <w:sz w:val="24"/>
          <w:szCs w:val="24"/>
          <w:lang w:eastAsia="en-US"/>
        </w:rPr>
        <w:t xml:space="preserve"> were</w:t>
      </w:r>
      <w:r w:rsidR="00732019">
        <w:rPr>
          <w:rFonts w:ascii="Arial" w:hAnsi="Arial" w:cs="Arial"/>
          <w:bCs/>
          <w:sz w:val="24"/>
          <w:szCs w:val="24"/>
          <w:lang w:eastAsia="en-US"/>
        </w:rPr>
        <w:t xml:space="preserve"> new roles comprising of a Chief Operating Officer, Director of Nursing, Director of Clinical Services, Director of Finance and Investment and Director of Workforce. </w:t>
      </w:r>
    </w:p>
    <w:p w14:paraId="4D1F3C10" w14:textId="424FFE9D" w:rsidR="00732019" w:rsidRDefault="00732019" w:rsidP="00CF3286">
      <w:pPr>
        <w:pStyle w:val="NoSpacing"/>
        <w:ind w:left="720" w:hanging="720"/>
        <w:jc w:val="both"/>
        <w:rPr>
          <w:rFonts w:ascii="Arial" w:hAnsi="Arial" w:cs="Arial"/>
          <w:bCs/>
          <w:sz w:val="24"/>
          <w:szCs w:val="24"/>
          <w:lang w:eastAsia="en-US"/>
        </w:rPr>
      </w:pPr>
    </w:p>
    <w:p w14:paraId="14C38795" w14:textId="36556B7E" w:rsidR="003F4B4B" w:rsidRDefault="00732019" w:rsidP="00732019">
      <w:pPr>
        <w:pStyle w:val="NoSpacing"/>
        <w:ind w:left="720" w:hanging="720"/>
        <w:jc w:val="both"/>
        <w:rPr>
          <w:rFonts w:ascii="Arial" w:hAnsi="Arial" w:cs="Arial"/>
          <w:bCs/>
          <w:sz w:val="24"/>
          <w:szCs w:val="24"/>
          <w:lang w:eastAsia="en-US"/>
        </w:rPr>
      </w:pPr>
      <w:r>
        <w:rPr>
          <w:rFonts w:ascii="Arial" w:hAnsi="Arial" w:cs="Arial"/>
          <w:bCs/>
          <w:sz w:val="24"/>
          <w:szCs w:val="24"/>
          <w:lang w:eastAsia="en-US"/>
        </w:rPr>
        <w:tab/>
        <w:t xml:space="preserve">The Lay Representative for </w:t>
      </w:r>
      <w:r w:rsidRPr="00732019">
        <w:rPr>
          <w:rFonts w:ascii="Arial" w:hAnsi="Arial" w:cs="Arial"/>
          <w:bCs/>
          <w:sz w:val="24"/>
          <w:szCs w:val="24"/>
          <w:lang w:eastAsia="en-US"/>
        </w:rPr>
        <w:t>Audit, Remuneration &amp; Conflict of Interest Matters</w:t>
      </w:r>
      <w:r>
        <w:rPr>
          <w:rFonts w:ascii="Arial" w:hAnsi="Arial" w:cs="Arial"/>
          <w:bCs/>
          <w:sz w:val="24"/>
          <w:szCs w:val="24"/>
          <w:lang w:eastAsia="en-US"/>
        </w:rPr>
        <w:t xml:space="preserve"> asked which Remuneration Committee would consider these five new roles. The Accountable Officer </w:t>
      </w:r>
      <w:r w:rsidR="00F66191">
        <w:rPr>
          <w:rFonts w:ascii="Arial" w:hAnsi="Arial" w:cs="Arial"/>
          <w:bCs/>
          <w:sz w:val="24"/>
          <w:szCs w:val="24"/>
          <w:lang w:eastAsia="en-US"/>
        </w:rPr>
        <w:t>informed this was yet to be confirmed.</w:t>
      </w:r>
    </w:p>
    <w:p w14:paraId="0DDD960A" w14:textId="08D1C292" w:rsidR="003F4B4B" w:rsidRPr="00D0661B" w:rsidRDefault="003F4B4B" w:rsidP="00CF3286">
      <w:pPr>
        <w:pStyle w:val="NoSpacing"/>
        <w:ind w:left="720" w:hanging="720"/>
        <w:jc w:val="both"/>
        <w:rPr>
          <w:rFonts w:ascii="Arial" w:hAnsi="Arial" w:cs="Arial"/>
          <w:bCs/>
          <w:sz w:val="24"/>
          <w:szCs w:val="24"/>
          <w:lang w:eastAsia="en-US"/>
        </w:rPr>
      </w:pPr>
      <w:r>
        <w:rPr>
          <w:rFonts w:ascii="Arial" w:hAnsi="Arial" w:cs="Arial"/>
          <w:bCs/>
          <w:sz w:val="24"/>
          <w:szCs w:val="24"/>
          <w:lang w:eastAsia="en-US"/>
        </w:rPr>
        <w:tab/>
      </w:r>
    </w:p>
    <w:p w14:paraId="04DB056C" w14:textId="3ACC4DFE" w:rsidR="00AE3FB2" w:rsidRPr="00E27C42" w:rsidRDefault="00E27C42" w:rsidP="00CF3286">
      <w:pPr>
        <w:pStyle w:val="NoSpacing"/>
        <w:ind w:left="720" w:hanging="720"/>
        <w:jc w:val="both"/>
        <w:rPr>
          <w:rFonts w:ascii="Arial" w:hAnsi="Arial" w:cs="Arial"/>
          <w:bCs/>
          <w:sz w:val="24"/>
          <w:szCs w:val="24"/>
          <w:lang w:eastAsia="en-US"/>
        </w:rPr>
      </w:pPr>
      <w:r>
        <w:rPr>
          <w:rFonts w:ascii="Arial" w:hAnsi="Arial" w:cs="Arial"/>
          <w:bCs/>
          <w:color w:val="FF0000"/>
          <w:sz w:val="24"/>
          <w:szCs w:val="24"/>
          <w:lang w:eastAsia="en-US"/>
        </w:rPr>
        <w:tab/>
      </w:r>
      <w:r w:rsidRPr="00E27C42">
        <w:rPr>
          <w:rFonts w:ascii="Arial" w:hAnsi="Arial" w:cs="Arial"/>
          <w:bCs/>
          <w:sz w:val="24"/>
          <w:szCs w:val="24"/>
          <w:lang w:eastAsia="en-US"/>
        </w:rPr>
        <w:t>Further consultation was due out next week for all non-employed members of governing bodies with more detailed to be provided in Part 2.</w:t>
      </w:r>
    </w:p>
    <w:p w14:paraId="23AB082B" w14:textId="7034AD62" w:rsidR="00D0661B" w:rsidRPr="00FB575C" w:rsidRDefault="00AE3FB2" w:rsidP="00D0661B">
      <w:pPr>
        <w:pStyle w:val="NoSpacing"/>
        <w:ind w:left="720" w:hanging="720"/>
        <w:jc w:val="both"/>
        <w:rPr>
          <w:rFonts w:ascii="Arial" w:hAnsi="Arial" w:cs="Arial"/>
          <w:bCs/>
          <w:color w:val="FF0000"/>
          <w:sz w:val="24"/>
          <w:szCs w:val="24"/>
          <w:lang w:eastAsia="en-US"/>
        </w:rPr>
      </w:pPr>
      <w:r w:rsidRPr="00FB575C">
        <w:rPr>
          <w:rFonts w:ascii="Arial" w:hAnsi="Arial" w:cs="Arial"/>
          <w:bCs/>
          <w:color w:val="FF0000"/>
          <w:sz w:val="24"/>
          <w:szCs w:val="24"/>
          <w:lang w:eastAsia="en-US"/>
        </w:rPr>
        <w:tab/>
      </w:r>
      <w:bookmarkStart w:id="25" w:name="_Hlk73615875"/>
    </w:p>
    <w:p w14:paraId="7B4B9F91" w14:textId="1829EAEC" w:rsidR="007A4261" w:rsidRPr="00D0661B" w:rsidRDefault="007A4261" w:rsidP="00D0661B">
      <w:pPr>
        <w:pStyle w:val="NoSpacing"/>
        <w:ind w:left="720"/>
        <w:jc w:val="both"/>
        <w:rPr>
          <w:rFonts w:ascii="Arial" w:hAnsi="Arial" w:cs="Arial"/>
          <w:bCs/>
          <w:color w:val="FF0000"/>
          <w:sz w:val="24"/>
          <w:szCs w:val="24"/>
          <w:lang w:eastAsia="en-US"/>
        </w:rPr>
      </w:pPr>
    </w:p>
    <w:p w14:paraId="1F35732A" w14:textId="77777777" w:rsidR="003378EE" w:rsidRPr="00D0661B" w:rsidRDefault="003378EE" w:rsidP="00CF3286">
      <w:pPr>
        <w:pStyle w:val="NoSpacing"/>
        <w:ind w:left="720"/>
        <w:jc w:val="both"/>
        <w:rPr>
          <w:rFonts w:ascii="Arial" w:hAnsi="Arial" w:cs="Arial"/>
          <w:b/>
          <w:sz w:val="24"/>
          <w:szCs w:val="24"/>
        </w:rPr>
      </w:pPr>
      <w:bookmarkStart w:id="26" w:name="_Hlk73616430"/>
      <w:bookmarkEnd w:id="25"/>
      <w:r w:rsidRPr="00D0661B">
        <w:rPr>
          <w:rFonts w:ascii="Arial" w:hAnsi="Arial" w:cs="Arial"/>
          <w:b/>
          <w:bCs/>
          <w:sz w:val="24"/>
          <w:szCs w:val="24"/>
        </w:rPr>
        <w:t>Resolved</w:t>
      </w:r>
      <w:r w:rsidRPr="00D0661B">
        <w:rPr>
          <w:rFonts w:ascii="Arial" w:hAnsi="Arial" w:cs="Arial"/>
          <w:b/>
          <w:sz w:val="24"/>
          <w:szCs w:val="24"/>
        </w:rPr>
        <w:t xml:space="preserve"> </w:t>
      </w:r>
    </w:p>
    <w:p w14:paraId="608FE4E7" w14:textId="77777777" w:rsidR="003378EE" w:rsidRPr="00D0661B" w:rsidRDefault="003378EE" w:rsidP="00CF3286">
      <w:pPr>
        <w:pStyle w:val="NoSpacing"/>
        <w:ind w:left="720"/>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D0661B" w:rsidRPr="00D0661B" w14:paraId="316D4CA0" w14:textId="77777777" w:rsidTr="000D2099">
        <w:tc>
          <w:tcPr>
            <w:tcW w:w="709" w:type="dxa"/>
            <w:tcMar>
              <w:top w:w="0" w:type="dxa"/>
              <w:left w:w="108" w:type="dxa"/>
              <w:bottom w:w="0" w:type="dxa"/>
              <w:right w:w="108" w:type="dxa"/>
            </w:tcMar>
            <w:hideMark/>
          </w:tcPr>
          <w:p w14:paraId="0B4D592C" w14:textId="77777777" w:rsidR="003378EE" w:rsidRPr="00D0661B" w:rsidRDefault="003378EE" w:rsidP="001F0DA8">
            <w:pPr>
              <w:pStyle w:val="NoSpacing"/>
              <w:ind w:hanging="78"/>
              <w:jc w:val="both"/>
              <w:rPr>
                <w:rFonts w:ascii="Arial" w:hAnsi="Arial" w:cs="Arial"/>
                <w:sz w:val="24"/>
                <w:szCs w:val="24"/>
              </w:rPr>
            </w:pPr>
            <w:r w:rsidRPr="00D0661B" w:rsidDel="003766B1">
              <w:rPr>
                <w:rFonts w:ascii="Arial" w:hAnsi="Arial" w:cs="Arial"/>
                <w:b/>
                <w:sz w:val="24"/>
                <w:szCs w:val="24"/>
              </w:rPr>
              <w:t xml:space="preserve"> </w:t>
            </w:r>
            <w:r w:rsidRPr="00D0661B">
              <w:rPr>
                <w:rFonts w:ascii="Arial" w:hAnsi="Arial" w:cs="Arial"/>
                <w:sz w:val="24"/>
                <w:szCs w:val="24"/>
              </w:rPr>
              <w:t>(a)</w:t>
            </w:r>
          </w:p>
        </w:tc>
        <w:tc>
          <w:tcPr>
            <w:tcW w:w="8363" w:type="dxa"/>
            <w:tcMar>
              <w:top w:w="0" w:type="dxa"/>
              <w:left w:w="108" w:type="dxa"/>
              <w:bottom w:w="0" w:type="dxa"/>
              <w:right w:w="108" w:type="dxa"/>
            </w:tcMar>
          </w:tcPr>
          <w:p w14:paraId="3162AC00" w14:textId="3CA7EE32" w:rsidR="003378EE" w:rsidRPr="00D0661B" w:rsidRDefault="00B22990" w:rsidP="00CF3286">
            <w:pPr>
              <w:spacing w:after="0" w:line="240" w:lineRule="auto"/>
              <w:jc w:val="both"/>
              <w:rPr>
                <w:rFonts w:ascii="Arial" w:hAnsi="Arial" w:cs="Arial"/>
                <w:sz w:val="24"/>
                <w:szCs w:val="24"/>
              </w:rPr>
            </w:pPr>
            <w:r w:rsidRPr="00D0661B">
              <w:rPr>
                <w:rFonts w:ascii="Arial" w:hAnsi="Arial" w:cs="Arial"/>
                <w:sz w:val="24"/>
                <w:szCs w:val="24"/>
              </w:rPr>
              <w:t>Board</w:t>
            </w:r>
            <w:r w:rsidR="00AE42AC" w:rsidRPr="00D0661B">
              <w:rPr>
                <w:rFonts w:ascii="Arial" w:hAnsi="Arial" w:cs="Arial"/>
                <w:sz w:val="24"/>
                <w:szCs w:val="24"/>
              </w:rPr>
              <w:t xml:space="preserve"> Members</w:t>
            </w:r>
            <w:r w:rsidR="003378EE" w:rsidRPr="00D0661B">
              <w:rPr>
                <w:rFonts w:ascii="Arial" w:hAnsi="Arial" w:cs="Arial"/>
                <w:sz w:val="24"/>
                <w:szCs w:val="24"/>
              </w:rPr>
              <w:t xml:space="preserve"> noted the</w:t>
            </w:r>
            <w:r w:rsidR="00E27C42">
              <w:rPr>
                <w:rFonts w:ascii="Arial" w:hAnsi="Arial" w:cs="Arial"/>
                <w:sz w:val="24"/>
                <w:szCs w:val="24"/>
              </w:rPr>
              <w:t xml:space="preserve"> brief</w:t>
            </w:r>
            <w:r w:rsidR="003378EE" w:rsidRPr="00D0661B">
              <w:rPr>
                <w:rFonts w:ascii="Arial" w:hAnsi="Arial" w:cs="Arial"/>
                <w:sz w:val="24"/>
                <w:szCs w:val="24"/>
              </w:rPr>
              <w:t xml:space="preserve"> </w:t>
            </w:r>
            <w:r w:rsidR="003F4A63" w:rsidRPr="00D0661B">
              <w:rPr>
                <w:rFonts w:ascii="Arial" w:hAnsi="Arial" w:cs="Arial"/>
                <w:sz w:val="24"/>
                <w:szCs w:val="24"/>
              </w:rPr>
              <w:t>update</w:t>
            </w:r>
            <w:r w:rsidR="004069C4" w:rsidRPr="00D0661B">
              <w:rPr>
                <w:rFonts w:ascii="Arial" w:hAnsi="Arial" w:cs="Arial"/>
                <w:sz w:val="24"/>
                <w:szCs w:val="24"/>
              </w:rPr>
              <w:t xml:space="preserve"> provided on the Humber, Coast and Vale ICS Humber Partnership</w:t>
            </w:r>
            <w:r w:rsidR="00E27C42">
              <w:rPr>
                <w:rFonts w:ascii="Arial" w:hAnsi="Arial" w:cs="Arial"/>
                <w:sz w:val="24"/>
                <w:szCs w:val="24"/>
              </w:rPr>
              <w:t xml:space="preserve"> with further detail to be provided in Part 2</w:t>
            </w:r>
            <w:r w:rsidR="003F4A63" w:rsidRPr="00D0661B">
              <w:rPr>
                <w:rFonts w:ascii="Arial" w:hAnsi="Arial" w:cs="Arial"/>
                <w:sz w:val="24"/>
                <w:szCs w:val="24"/>
              </w:rPr>
              <w:t xml:space="preserve">. </w:t>
            </w:r>
          </w:p>
        </w:tc>
      </w:tr>
      <w:bookmarkEnd w:id="26"/>
    </w:tbl>
    <w:p w14:paraId="49215AAF" w14:textId="77777777" w:rsidR="007E4773" w:rsidRPr="00FB575C" w:rsidRDefault="007E4773" w:rsidP="00CF3286">
      <w:pPr>
        <w:pStyle w:val="NoSpacing"/>
        <w:ind w:left="720" w:hanging="720"/>
        <w:jc w:val="both"/>
        <w:rPr>
          <w:rFonts w:ascii="Arial" w:hAnsi="Arial" w:cs="Arial"/>
          <w:caps/>
          <w:color w:val="FF0000"/>
          <w:sz w:val="24"/>
          <w:szCs w:val="24"/>
        </w:rPr>
      </w:pPr>
    </w:p>
    <w:p w14:paraId="1FA0CD22" w14:textId="53EBDD6A" w:rsidR="00737114" w:rsidRPr="00026583" w:rsidRDefault="004069C4" w:rsidP="00CF3286">
      <w:pPr>
        <w:pStyle w:val="NoSpacing"/>
        <w:jc w:val="both"/>
        <w:rPr>
          <w:rFonts w:ascii="Arial" w:hAnsi="Arial" w:cs="Arial"/>
          <w:bCs/>
          <w:sz w:val="24"/>
          <w:szCs w:val="24"/>
        </w:rPr>
      </w:pPr>
      <w:r w:rsidRPr="00026583">
        <w:rPr>
          <w:rFonts w:ascii="Arial" w:hAnsi="Arial" w:cs="Arial"/>
          <w:b/>
          <w:sz w:val="24"/>
          <w:szCs w:val="24"/>
        </w:rPr>
        <w:lastRenderedPageBreak/>
        <w:t>7</w:t>
      </w:r>
      <w:r w:rsidR="00737114" w:rsidRPr="00026583">
        <w:rPr>
          <w:rFonts w:ascii="Arial" w:hAnsi="Arial" w:cs="Arial"/>
          <w:b/>
          <w:sz w:val="24"/>
          <w:szCs w:val="24"/>
        </w:rPr>
        <w:t>.2</w:t>
      </w:r>
      <w:r w:rsidR="00333E98" w:rsidRPr="00026583">
        <w:rPr>
          <w:rFonts w:ascii="Arial" w:hAnsi="Arial" w:cs="Arial"/>
          <w:b/>
          <w:sz w:val="24"/>
          <w:szCs w:val="24"/>
        </w:rPr>
        <w:tab/>
      </w:r>
      <w:r w:rsidR="00737114" w:rsidRPr="00026583">
        <w:rPr>
          <w:rFonts w:ascii="Arial" w:hAnsi="Arial" w:cs="Arial"/>
          <w:b/>
          <w:sz w:val="24"/>
          <w:szCs w:val="24"/>
        </w:rPr>
        <w:t>INTEGRATED CARE SYSTEM</w:t>
      </w:r>
      <w:r w:rsidR="00B1065E" w:rsidRPr="00026583">
        <w:rPr>
          <w:rFonts w:ascii="Arial" w:hAnsi="Arial" w:cs="Arial"/>
          <w:b/>
          <w:sz w:val="24"/>
          <w:szCs w:val="24"/>
        </w:rPr>
        <w:t xml:space="preserve"> (ICS)</w:t>
      </w:r>
      <w:r w:rsidR="00737114" w:rsidRPr="00026583">
        <w:rPr>
          <w:rFonts w:ascii="Arial" w:hAnsi="Arial" w:cs="Arial"/>
          <w:b/>
          <w:sz w:val="24"/>
          <w:szCs w:val="24"/>
        </w:rPr>
        <w:t xml:space="preserve"> </w:t>
      </w:r>
      <w:r w:rsidRPr="00026583">
        <w:rPr>
          <w:rFonts w:ascii="Arial" w:hAnsi="Arial" w:cs="Arial"/>
          <w:b/>
          <w:sz w:val="24"/>
          <w:szCs w:val="24"/>
        </w:rPr>
        <w:t>TRANSITION</w:t>
      </w:r>
      <w:r w:rsidR="00737114" w:rsidRPr="00026583">
        <w:rPr>
          <w:rFonts w:ascii="Arial" w:hAnsi="Arial" w:cs="Arial"/>
          <w:b/>
          <w:sz w:val="24"/>
          <w:szCs w:val="24"/>
        </w:rPr>
        <w:t xml:space="preserve"> ARRANGEMENTS </w:t>
      </w:r>
    </w:p>
    <w:p w14:paraId="28B87E4C" w14:textId="6E2D93E6" w:rsidR="00B1065E" w:rsidRDefault="00737114" w:rsidP="0057328F">
      <w:pPr>
        <w:spacing w:after="0" w:line="240" w:lineRule="auto"/>
        <w:ind w:left="720"/>
        <w:jc w:val="both"/>
        <w:rPr>
          <w:rFonts w:ascii="Arial" w:hAnsi="Arial" w:cs="Arial"/>
          <w:sz w:val="24"/>
          <w:szCs w:val="24"/>
        </w:rPr>
      </w:pPr>
      <w:bookmarkStart w:id="27" w:name="_Hlk77679264"/>
      <w:r w:rsidRPr="00026583">
        <w:rPr>
          <w:rFonts w:ascii="Arial" w:hAnsi="Arial" w:cs="Arial"/>
          <w:sz w:val="24"/>
          <w:szCs w:val="24"/>
        </w:rPr>
        <w:t xml:space="preserve">The Interim Chief Operating Officer </w:t>
      </w:r>
      <w:r w:rsidR="004E7560" w:rsidRPr="00026583">
        <w:rPr>
          <w:rFonts w:ascii="Arial" w:hAnsi="Arial" w:cs="Arial"/>
          <w:sz w:val="24"/>
          <w:szCs w:val="24"/>
        </w:rPr>
        <w:t>pr</w:t>
      </w:r>
      <w:r w:rsidR="00B1065E" w:rsidRPr="00026583">
        <w:rPr>
          <w:rFonts w:ascii="Arial" w:hAnsi="Arial" w:cs="Arial"/>
          <w:sz w:val="24"/>
          <w:szCs w:val="24"/>
        </w:rPr>
        <w:t xml:space="preserve">ovided a </w:t>
      </w:r>
      <w:r w:rsidR="00E27C42">
        <w:rPr>
          <w:rFonts w:ascii="Arial" w:hAnsi="Arial" w:cs="Arial"/>
          <w:sz w:val="24"/>
          <w:szCs w:val="24"/>
        </w:rPr>
        <w:t>verbal update</w:t>
      </w:r>
      <w:r w:rsidR="004E7560" w:rsidRPr="00026583">
        <w:rPr>
          <w:rFonts w:ascii="Arial" w:hAnsi="Arial" w:cs="Arial"/>
          <w:sz w:val="24"/>
          <w:szCs w:val="24"/>
        </w:rPr>
        <w:t xml:space="preserve"> </w:t>
      </w:r>
      <w:r w:rsidR="00DF454A" w:rsidRPr="00026583">
        <w:rPr>
          <w:rFonts w:ascii="Arial" w:hAnsi="Arial" w:cs="Arial"/>
          <w:sz w:val="24"/>
          <w:szCs w:val="24"/>
        </w:rPr>
        <w:t xml:space="preserve">on the ICS </w:t>
      </w:r>
      <w:r w:rsidR="00B1065E" w:rsidRPr="00026583">
        <w:rPr>
          <w:rFonts w:ascii="Arial" w:hAnsi="Arial" w:cs="Arial"/>
          <w:sz w:val="24"/>
          <w:szCs w:val="24"/>
        </w:rPr>
        <w:t>transition</w:t>
      </w:r>
      <w:r w:rsidR="00DF454A" w:rsidRPr="00026583">
        <w:rPr>
          <w:rFonts w:ascii="Arial" w:hAnsi="Arial" w:cs="Arial"/>
          <w:sz w:val="24"/>
          <w:szCs w:val="24"/>
        </w:rPr>
        <w:t xml:space="preserve"> arrangements</w:t>
      </w:r>
      <w:r w:rsidR="000F2444" w:rsidRPr="00026583">
        <w:rPr>
          <w:rFonts w:ascii="Arial" w:hAnsi="Arial" w:cs="Arial"/>
          <w:sz w:val="24"/>
          <w:szCs w:val="24"/>
        </w:rPr>
        <w:t xml:space="preserve"> for Hull</w:t>
      </w:r>
      <w:r w:rsidR="00E27C42">
        <w:rPr>
          <w:rFonts w:ascii="Arial" w:hAnsi="Arial" w:cs="Arial"/>
          <w:sz w:val="24"/>
          <w:szCs w:val="24"/>
        </w:rPr>
        <w:t xml:space="preserve"> with the following key points noted</w:t>
      </w:r>
      <w:r w:rsidR="000F2444" w:rsidRPr="00026583">
        <w:rPr>
          <w:rFonts w:ascii="Arial" w:hAnsi="Arial" w:cs="Arial"/>
          <w:sz w:val="24"/>
          <w:szCs w:val="24"/>
        </w:rPr>
        <w:t>:</w:t>
      </w:r>
    </w:p>
    <w:p w14:paraId="310282D8" w14:textId="48626066" w:rsidR="00E27C42" w:rsidRDefault="00E27C42" w:rsidP="0057328F">
      <w:pPr>
        <w:spacing w:after="0" w:line="240" w:lineRule="auto"/>
        <w:ind w:left="720"/>
        <w:jc w:val="both"/>
        <w:rPr>
          <w:rFonts w:ascii="Arial" w:hAnsi="Arial" w:cs="Arial"/>
          <w:sz w:val="24"/>
          <w:szCs w:val="24"/>
        </w:rPr>
      </w:pPr>
    </w:p>
    <w:p w14:paraId="05B16A0C" w14:textId="77777777" w:rsidR="00C40719" w:rsidRDefault="00E27C42" w:rsidP="0057328F">
      <w:pPr>
        <w:spacing w:after="0" w:line="240" w:lineRule="auto"/>
        <w:ind w:left="720"/>
        <w:jc w:val="both"/>
        <w:rPr>
          <w:rFonts w:ascii="Arial" w:hAnsi="Arial" w:cs="Arial"/>
          <w:sz w:val="24"/>
          <w:szCs w:val="24"/>
        </w:rPr>
      </w:pPr>
      <w:r>
        <w:rPr>
          <w:rFonts w:ascii="Arial" w:hAnsi="Arial" w:cs="Arial"/>
          <w:sz w:val="24"/>
          <w:szCs w:val="24"/>
        </w:rPr>
        <w:t xml:space="preserve">Work on the development of the Place arrangements continued </w:t>
      </w:r>
      <w:r w:rsidR="003F4F2F">
        <w:rPr>
          <w:rFonts w:ascii="Arial" w:hAnsi="Arial" w:cs="Arial"/>
          <w:sz w:val="24"/>
          <w:szCs w:val="24"/>
        </w:rPr>
        <w:t>with detailed discussion</w:t>
      </w:r>
      <w:r w:rsidR="00652B2D">
        <w:rPr>
          <w:rFonts w:ascii="Arial" w:hAnsi="Arial" w:cs="Arial"/>
          <w:sz w:val="24"/>
          <w:szCs w:val="24"/>
        </w:rPr>
        <w:t>s</w:t>
      </w:r>
      <w:r w:rsidR="003F4F2F">
        <w:rPr>
          <w:rFonts w:ascii="Arial" w:hAnsi="Arial" w:cs="Arial"/>
          <w:sz w:val="24"/>
          <w:szCs w:val="24"/>
        </w:rPr>
        <w:t xml:space="preserve"> held at the Board Development session. Stakeholder interviews were currently underway across primary care providers around the proposed new Committee arrangements for Hull</w:t>
      </w:r>
      <w:r w:rsidR="0023527D">
        <w:rPr>
          <w:rFonts w:ascii="Arial" w:hAnsi="Arial" w:cs="Arial"/>
          <w:sz w:val="24"/>
          <w:szCs w:val="24"/>
        </w:rPr>
        <w:t xml:space="preserve"> with a primary care workshop to be held next week</w:t>
      </w:r>
      <w:r w:rsidR="003F4F2F">
        <w:rPr>
          <w:rFonts w:ascii="Arial" w:hAnsi="Arial" w:cs="Arial"/>
          <w:sz w:val="24"/>
          <w:szCs w:val="24"/>
        </w:rPr>
        <w:t>.</w:t>
      </w:r>
      <w:r w:rsidR="0023527D">
        <w:rPr>
          <w:rFonts w:ascii="Arial" w:hAnsi="Arial" w:cs="Arial"/>
          <w:sz w:val="24"/>
          <w:szCs w:val="24"/>
        </w:rPr>
        <w:t xml:space="preserve"> Draft Terms of Reference were developed for the Committee </w:t>
      </w:r>
      <w:r w:rsidR="00652B2D">
        <w:rPr>
          <w:rFonts w:ascii="Arial" w:hAnsi="Arial" w:cs="Arial"/>
          <w:sz w:val="24"/>
          <w:szCs w:val="24"/>
        </w:rPr>
        <w:t>of</w:t>
      </w:r>
      <w:r w:rsidR="0023527D">
        <w:rPr>
          <w:rFonts w:ascii="Arial" w:hAnsi="Arial" w:cs="Arial"/>
          <w:sz w:val="24"/>
          <w:szCs w:val="24"/>
        </w:rPr>
        <w:t xml:space="preserve"> the Integrated Care Board (ICB) and work was underway on a new Memorandum Of Understanding to be shared with new members of the Health and Care Committee</w:t>
      </w:r>
      <w:r w:rsidR="00652B2D">
        <w:rPr>
          <w:rFonts w:ascii="Arial" w:hAnsi="Arial" w:cs="Arial"/>
          <w:sz w:val="24"/>
          <w:szCs w:val="24"/>
        </w:rPr>
        <w:t xml:space="preserve"> with a view to work towards a joint Committee of statutory partners by 2023.</w:t>
      </w:r>
    </w:p>
    <w:p w14:paraId="1D977A69" w14:textId="77777777" w:rsidR="00C40719" w:rsidRDefault="00C40719" w:rsidP="0057328F">
      <w:pPr>
        <w:spacing w:after="0" w:line="240" w:lineRule="auto"/>
        <w:ind w:left="720"/>
        <w:jc w:val="both"/>
        <w:rPr>
          <w:rFonts w:ascii="Arial" w:hAnsi="Arial" w:cs="Arial"/>
          <w:sz w:val="24"/>
          <w:szCs w:val="24"/>
        </w:rPr>
      </w:pPr>
    </w:p>
    <w:p w14:paraId="01191149" w14:textId="658FDE28" w:rsidR="00E27C42" w:rsidRDefault="00C40719" w:rsidP="0057328F">
      <w:pPr>
        <w:spacing w:after="0" w:line="240" w:lineRule="auto"/>
        <w:ind w:left="720"/>
        <w:jc w:val="both"/>
        <w:rPr>
          <w:rFonts w:ascii="Arial" w:hAnsi="Arial" w:cs="Arial"/>
          <w:sz w:val="24"/>
          <w:szCs w:val="24"/>
        </w:rPr>
      </w:pPr>
      <w:r>
        <w:rPr>
          <w:rFonts w:ascii="Arial" w:hAnsi="Arial" w:cs="Arial"/>
          <w:sz w:val="24"/>
          <w:szCs w:val="24"/>
        </w:rPr>
        <w:t>W</w:t>
      </w:r>
      <w:r w:rsidR="00652B2D">
        <w:rPr>
          <w:rFonts w:ascii="Arial" w:hAnsi="Arial" w:cs="Arial"/>
          <w:sz w:val="24"/>
          <w:szCs w:val="24"/>
        </w:rPr>
        <w:t>ork</w:t>
      </w:r>
      <w:r w:rsidR="000216F9">
        <w:rPr>
          <w:rFonts w:ascii="Arial" w:hAnsi="Arial" w:cs="Arial"/>
          <w:sz w:val="24"/>
          <w:szCs w:val="24"/>
        </w:rPr>
        <w:t xml:space="preserve"> was being</w:t>
      </w:r>
      <w:r>
        <w:rPr>
          <w:rFonts w:ascii="Arial" w:hAnsi="Arial" w:cs="Arial"/>
          <w:sz w:val="24"/>
          <w:szCs w:val="24"/>
        </w:rPr>
        <w:t xml:space="preserve"> undertaken</w:t>
      </w:r>
      <w:r w:rsidR="00652B2D">
        <w:rPr>
          <w:rFonts w:ascii="Arial" w:hAnsi="Arial" w:cs="Arial"/>
          <w:sz w:val="24"/>
          <w:szCs w:val="24"/>
        </w:rPr>
        <w:t xml:space="preserve"> with</w:t>
      </w:r>
      <w:r>
        <w:rPr>
          <w:rFonts w:ascii="Arial" w:hAnsi="Arial" w:cs="Arial"/>
          <w:sz w:val="24"/>
          <w:szCs w:val="24"/>
        </w:rPr>
        <w:t xml:space="preserve"> </w:t>
      </w:r>
      <w:r w:rsidR="00652B2D">
        <w:rPr>
          <w:rFonts w:ascii="Arial" w:hAnsi="Arial" w:cs="Arial"/>
          <w:sz w:val="24"/>
          <w:szCs w:val="24"/>
        </w:rPr>
        <w:t>t</w:t>
      </w:r>
      <w:r>
        <w:rPr>
          <w:rFonts w:ascii="Arial" w:hAnsi="Arial" w:cs="Arial"/>
          <w:sz w:val="24"/>
          <w:szCs w:val="24"/>
        </w:rPr>
        <w:t>h</w:t>
      </w:r>
      <w:r w:rsidR="00652B2D">
        <w:rPr>
          <w:rFonts w:ascii="Arial" w:hAnsi="Arial" w:cs="Arial"/>
          <w:sz w:val="24"/>
          <w:szCs w:val="24"/>
        </w:rPr>
        <w:t xml:space="preserve">e </w:t>
      </w:r>
      <w:r>
        <w:rPr>
          <w:rFonts w:ascii="Arial" w:hAnsi="Arial" w:cs="Arial"/>
          <w:sz w:val="24"/>
          <w:szCs w:val="24"/>
        </w:rPr>
        <w:t>L</w:t>
      </w:r>
      <w:r w:rsidR="00652B2D">
        <w:rPr>
          <w:rFonts w:ascii="Arial" w:hAnsi="Arial" w:cs="Arial"/>
          <w:sz w:val="24"/>
          <w:szCs w:val="24"/>
        </w:rPr>
        <w:t>ocal Authority on</w:t>
      </w:r>
      <w:r>
        <w:rPr>
          <w:rFonts w:ascii="Arial" w:hAnsi="Arial" w:cs="Arial"/>
          <w:sz w:val="24"/>
          <w:szCs w:val="24"/>
        </w:rPr>
        <w:t xml:space="preserve"> the</w:t>
      </w:r>
      <w:r w:rsidR="00652B2D">
        <w:rPr>
          <w:rFonts w:ascii="Arial" w:hAnsi="Arial" w:cs="Arial"/>
          <w:sz w:val="24"/>
          <w:szCs w:val="24"/>
        </w:rPr>
        <w:t xml:space="preserve"> consultation process for the Health &amp; </w:t>
      </w:r>
      <w:r>
        <w:rPr>
          <w:rFonts w:ascii="Arial" w:hAnsi="Arial" w:cs="Arial"/>
          <w:sz w:val="24"/>
          <w:szCs w:val="24"/>
        </w:rPr>
        <w:t>W</w:t>
      </w:r>
      <w:r w:rsidR="00652B2D">
        <w:rPr>
          <w:rFonts w:ascii="Arial" w:hAnsi="Arial" w:cs="Arial"/>
          <w:sz w:val="24"/>
          <w:szCs w:val="24"/>
        </w:rPr>
        <w:t>ellbeing Strategy</w:t>
      </w:r>
      <w:r>
        <w:rPr>
          <w:rFonts w:ascii="Arial" w:hAnsi="Arial" w:cs="Arial"/>
          <w:sz w:val="24"/>
          <w:szCs w:val="24"/>
        </w:rPr>
        <w:t xml:space="preserve"> which was being refreshed to encompass a set of values and an overarching policy framework for Hull which would be embedded in the arrangements for integration to ensure collective oversight from the Health and Wellbeing Board. Work </w:t>
      </w:r>
      <w:r w:rsidR="000216F9">
        <w:rPr>
          <w:rFonts w:ascii="Arial" w:hAnsi="Arial" w:cs="Arial"/>
          <w:sz w:val="24"/>
          <w:szCs w:val="24"/>
        </w:rPr>
        <w:t xml:space="preserve">was also </w:t>
      </w:r>
      <w:r>
        <w:rPr>
          <w:rFonts w:ascii="Arial" w:hAnsi="Arial" w:cs="Arial"/>
          <w:sz w:val="24"/>
          <w:szCs w:val="24"/>
        </w:rPr>
        <w:t>currently underway on the integrated financial plan</w:t>
      </w:r>
      <w:r w:rsidR="00DA7A14">
        <w:rPr>
          <w:rFonts w:ascii="Arial" w:hAnsi="Arial" w:cs="Arial"/>
          <w:sz w:val="24"/>
          <w:szCs w:val="24"/>
        </w:rPr>
        <w:t xml:space="preserve"> and revisiting current arrangements with a briefing paper developed to provide an overview of the</w:t>
      </w:r>
      <w:r w:rsidR="0002664F">
        <w:rPr>
          <w:rFonts w:ascii="Arial" w:hAnsi="Arial" w:cs="Arial"/>
          <w:sz w:val="24"/>
          <w:szCs w:val="24"/>
        </w:rPr>
        <w:t xml:space="preserve"> current</w:t>
      </w:r>
      <w:r w:rsidR="00DA7A14">
        <w:rPr>
          <w:rFonts w:ascii="Arial" w:hAnsi="Arial" w:cs="Arial"/>
          <w:sz w:val="24"/>
          <w:szCs w:val="24"/>
        </w:rPr>
        <w:t xml:space="preserve"> principles with a view to build th</w:t>
      </w:r>
      <w:r w:rsidR="0002664F">
        <w:rPr>
          <w:rFonts w:ascii="Arial" w:hAnsi="Arial" w:cs="Arial"/>
          <w:sz w:val="24"/>
          <w:szCs w:val="24"/>
        </w:rPr>
        <w:t>ese</w:t>
      </w:r>
      <w:r w:rsidR="00DA7A14">
        <w:rPr>
          <w:rFonts w:ascii="Arial" w:hAnsi="Arial" w:cs="Arial"/>
          <w:sz w:val="24"/>
          <w:szCs w:val="24"/>
        </w:rPr>
        <w:t xml:space="preserve"> into the new Committee arrangements.</w:t>
      </w:r>
    </w:p>
    <w:p w14:paraId="25D5A167" w14:textId="0F9DA6A4" w:rsidR="0002664F" w:rsidRDefault="0002664F" w:rsidP="0057328F">
      <w:pPr>
        <w:spacing w:after="0" w:line="240" w:lineRule="auto"/>
        <w:ind w:left="720"/>
        <w:jc w:val="both"/>
        <w:rPr>
          <w:rFonts w:ascii="Arial" w:hAnsi="Arial" w:cs="Arial"/>
          <w:sz w:val="24"/>
          <w:szCs w:val="24"/>
        </w:rPr>
      </w:pPr>
    </w:p>
    <w:p w14:paraId="2E0E9A3A" w14:textId="47F59A8E" w:rsidR="0002664F" w:rsidRPr="00026583" w:rsidRDefault="0002664F" w:rsidP="0057328F">
      <w:pPr>
        <w:spacing w:after="0" w:line="240" w:lineRule="auto"/>
        <w:ind w:left="720"/>
        <w:jc w:val="both"/>
        <w:rPr>
          <w:rFonts w:ascii="Arial" w:hAnsi="Arial" w:cs="Arial"/>
          <w:sz w:val="24"/>
          <w:szCs w:val="24"/>
        </w:rPr>
      </w:pPr>
      <w:r>
        <w:rPr>
          <w:rFonts w:ascii="Arial" w:hAnsi="Arial" w:cs="Arial"/>
          <w:sz w:val="24"/>
          <w:szCs w:val="24"/>
        </w:rPr>
        <w:t>Due diligence continued with Hull CCG’s Associate Director of Corporate Affairs leading on this work which covered Governance, IT, Finance, Human Resources and Quality.</w:t>
      </w:r>
    </w:p>
    <w:p w14:paraId="0F48DE0A" w14:textId="4F0033B4" w:rsidR="00A6753A" w:rsidRPr="00AA5689" w:rsidRDefault="00A6753A" w:rsidP="00AA5689">
      <w:pPr>
        <w:spacing w:after="0" w:line="240" w:lineRule="auto"/>
        <w:jc w:val="both"/>
        <w:rPr>
          <w:rFonts w:ascii="Arial" w:hAnsi="Arial" w:cs="Arial"/>
          <w:color w:val="FF0000"/>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8363"/>
      </w:tblGrid>
      <w:tr w:rsidR="00FB575C" w:rsidRPr="00FB575C" w14:paraId="3908D4D2" w14:textId="77777777" w:rsidTr="008943C9">
        <w:tc>
          <w:tcPr>
            <w:tcW w:w="709" w:type="dxa"/>
            <w:tcMar>
              <w:top w:w="0" w:type="dxa"/>
              <w:left w:w="108" w:type="dxa"/>
              <w:bottom w:w="0" w:type="dxa"/>
              <w:right w:w="108" w:type="dxa"/>
            </w:tcMar>
            <w:hideMark/>
          </w:tcPr>
          <w:p w14:paraId="2FAA6D67" w14:textId="77777777" w:rsidR="00275BA0" w:rsidRPr="00026583" w:rsidRDefault="00275BA0" w:rsidP="00CF3286">
            <w:pPr>
              <w:spacing w:after="0" w:line="240" w:lineRule="auto"/>
              <w:jc w:val="both"/>
              <w:rPr>
                <w:rFonts w:ascii="Arial" w:hAnsi="Arial" w:cs="Arial"/>
                <w:sz w:val="24"/>
                <w:szCs w:val="24"/>
              </w:rPr>
            </w:pPr>
            <w:bookmarkStart w:id="28" w:name="_Hlk77679762"/>
            <w:r w:rsidRPr="00026583" w:rsidDel="003766B1">
              <w:rPr>
                <w:rFonts w:ascii="Arial" w:hAnsi="Arial" w:cs="Arial"/>
                <w:b/>
                <w:sz w:val="24"/>
                <w:szCs w:val="24"/>
              </w:rPr>
              <w:t xml:space="preserve"> </w:t>
            </w:r>
            <w:r w:rsidRPr="00026583">
              <w:rPr>
                <w:rFonts w:ascii="Arial" w:hAnsi="Arial" w:cs="Arial"/>
                <w:sz w:val="24"/>
                <w:szCs w:val="24"/>
              </w:rPr>
              <w:t>(a)</w:t>
            </w:r>
          </w:p>
        </w:tc>
        <w:tc>
          <w:tcPr>
            <w:tcW w:w="8363" w:type="dxa"/>
            <w:tcMar>
              <w:top w:w="0" w:type="dxa"/>
              <w:left w:w="108" w:type="dxa"/>
              <w:bottom w:w="0" w:type="dxa"/>
              <w:right w:w="108" w:type="dxa"/>
            </w:tcMar>
          </w:tcPr>
          <w:p w14:paraId="3833DF43" w14:textId="1C087E6A" w:rsidR="00275BA0" w:rsidRPr="00026583" w:rsidRDefault="00B22990" w:rsidP="00CF3286">
            <w:pPr>
              <w:spacing w:after="0" w:line="240" w:lineRule="auto"/>
              <w:jc w:val="both"/>
              <w:rPr>
                <w:rFonts w:ascii="Arial" w:hAnsi="Arial" w:cs="Arial"/>
                <w:sz w:val="24"/>
                <w:szCs w:val="24"/>
              </w:rPr>
            </w:pPr>
            <w:r w:rsidRPr="00026583">
              <w:rPr>
                <w:rFonts w:ascii="Arial" w:hAnsi="Arial" w:cs="Arial"/>
                <w:sz w:val="24"/>
                <w:szCs w:val="24"/>
              </w:rPr>
              <w:t>Board</w:t>
            </w:r>
            <w:r w:rsidR="005322DA" w:rsidRPr="00026583">
              <w:rPr>
                <w:rFonts w:ascii="Arial" w:hAnsi="Arial" w:cs="Arial"/>
                <w:sz w:val="24"/>
                <w:szCs w:val="24"/>
              </w:rPr>
              <w:t xml:space="preserve"> </w:t>
            </w:r>
            <w:r w:rsidR="001F0DA8" w:rsidRPr="00026583">
              <w:rPr>
                <w:rFonts w:ascii="Arial" w:hAnsi="Arial" w:cs="Arial"/>
                <w:sz w:val="24"/>
                <w:szCs w:val="24"/>
              </w:rPr>
              <w:t>m</w:t>
            </w:r>
            <w:r w:rsidR="005322DA" w:rsidRPr="00026583">
              <w:rPr>
                <w:rFonts w:ascii="Arial" w:hAnsi="Arial" w:cs="Arial"/>
                <w:sz w:val="24"/>
                <w:szCs w:val="24"/>
              </w:rPr>
              <w:t>embers</w:t>
            </w:r>
            <w:r w:rsidR="00275BA0" w:rsidRPr="00026583">
              <w:rPr>
                <w:rFonts w:ascii="Arial" w:hAnsi="Arial" w:cs="Arial"/>
                <w:sz w:val="24"/>
                <w:szCs w:val="24"/>
              </w:rPr>
              <w:t xml:space="preserve"> </w:t>
            </w:r>
            <w:r w:rsidR="00737114" w:rsidRPr="00026583">
              <w:rPr>
                <w:rFonts w:ascii="Arial" w:hAnsi="Arial" w:cs="Arial"/>
                <w:sz w:val="24"/>
                <w:szCs w:val="24"/>
              </w:rPr>
              <w:t xml:space="preserve">noted </w:t>
            </w:r>
            <w:r w:rsidR="00B1065E" w:rsidRPr="00026583">
              <w:rPr>
                <w:rFonts w:ascii="Arial" w:hAnsi="Arial" w:cs="Arial"/>
                <w:sz w:val="24"/>
                <w:szCs w:val="24"/>
              </w:rPr>
              <w:t>the</w:t>
            </w:r>
            <w:r w:rsidR="00737114" w:rsidRPr="00026583">
              <w:rPr>
                <w:rFonts w:ascii="Arial" w:hAnsi="Arial" w:cs="Arial"/>
                <w:sz w:val="24"/>
                <w:szCs w:val="24"/>
              </w:rPr>
              <w:t xml:space="preserve"> update</w:t>
            </w:r>
            <w:r w:rsidR="00B1065E" w:rsidRPr="00026583">
              <w:rPr>
                <w:rFonts w:ascii="Arial" w:hAnsi="Arial" w:cs="Arial"/>
                <w:sz w:val="24"/>
                <w:szCs w:val="24"/>
              </w:rPr>
              <w:t xml:space="preserve"> provided on the ICS Transition Arrangements.</w:t>
            </w:r>
          </w:p>
        </w:tc>
      </w:tr>
    </w:tbl>
    <w:bookmarkEnd w:id="27"/>
    <w:bookmarkEnd w:id="28"/>
    <w:p w14:paraId="5EDB3A4B" w14:textId="53B983E7" w:rsidR="00943E36" w:rsidRPr="00FB575C" w:rsidRDefault="00333E98" w:rsidP="00B1065E">
      <w:pPr>
        <w:pStyle w:val="NoSpacing"/>
        <w:jc w:val="both"/>
        <w:rPr>
          <w:rFonts w:ascii="Arial" w:hAnsi="Arial" w:cs="Arial"/>
          <w:bCs/>
          <w:color w:val="FF0000"/>
          <w:sz w:val="24"/>
          <w:szCs w:val="24"/>
        </w:rPr>
      </w:pPr>
      <w:r w:rsidRPr="00FB575C">
        <w:rPr>
          <w:rFonts w:ascii="Arial" w:hAnsi="Arial" w:cs="Arial"/>
          <w:b/>
          <w:color w:val="FF0000"/>
          <w:sz w:val="24"/>
          <w:szCs w:val="24"/>
        </w:rPr>
        <w:tab/>
      </w:r>
    </w:p>
    <w:p w14:paraId="681525CD" w14:textId="6F964183" w:rsidR="00943E36" w:rsidRPr="00026583" w:rsidRDefault="00782DB8" w:rsidP="00CF3286">
      <w:pPr>
        <w:pStyle w:val="NoSpacing"/>
        <w:jc w:val="both"/>
        <w:rPr>
          <w:rFonts w:ascii="Arial" w:hAnsi="Arial" w:cs="Arial"/>
          <w:b/>
          <w:sz w:val="24"/>
          <w:szCs w:val="24"/>
        </w:rPr>
      </w:pPr>
      <w:r w:rsidRPr="00026583">
        <w:rPr>
          <w:rFonts w:ascii="Arial" w:hAnsi="Arial" w:cs="Arial"/>
          <w:b/>
          <w:sz w:val="24"/>
          <w:szCs w:val="24"/>
        </w:rPr>
        <w:t>8</w:t>
      </w:r>
      <w:r w:rsidR="00943E36" w:rsidRPr="00026583">
        <w:rPr>
          <w:rFonts w:ascii="Arial" w:hAnsi="Arial" w:cs="Arial"/>
          <w:b/>
          <w:sz w:val="24"/>
          <w:szCs w:val="24"/>
        </w:rPr>
        <w:t xml:space="preserve">. </w:t>
      </w:r>
      <w:r w:rsidR="00943E36" w:rsidRPr="00026583">
        <w:rPr>
          <w:rFonts w:ascii="Arial" w:hAnsi="Arial" w:cs="Arial"/>
          <w:b/>
          <w:sz w:val="24"/>
          <w:szCs w:val="24"/>
        </w:rPr>
        <w:tab/>
        <w:t>REPORTS</w:t>
      </w:r>
      <w:r w:rsidR="00B1065E" w:rsidRPr="00026583">
        <w:rPr>
          <w:rFonts w:ascii="Arial" w:hAnsi="Arial" w:cs="Arial"/>
          <w:b/>
          <w:sz w:val="24"/>
          <w:szCs w:val="24"/>
        </w:rPr>
        <w:t xml:space="preserve"> FOR INFORMATION ONLY</w:t>
      </w:r>
    </w:p>
    <w:p w14:paraId="0E58093C" w14:textId="77777777" w:rsidR="00943E36" w:rsidRPr="00026583" w:rsidRDefault="00943E36" w:rsidP="00CF3286">
      <w:pPr>
        <w:pStyle w:val="NoSpacing"/>
        <w:ind w:firstLine="720"/>
        <w:jc w:val="both"/>
        <w:rPr>
          <w:rFonts w:ascii="Arial" w:hAnsi="Arial" w:cs="Arial"/>
          <w:b/>
          <w:sz w:val="24"/>
          <w:szCs w:val="24"/>
        </w:rPr>
      </w:pPr>
      <w:r w:rsidRPr="00026583">
        <w:rPr>
          <w:rFonts w:ascii="Arial" w:hAnsi="Arial" w:cs="Arial"/>
          <w:b/>
          <w:sz w:val="24"/>
          <w:szCs w:val="24"/>
        </w:rPr>
        <w:tab/>
      </w:r>
    </w:p>
    <w:p w14:paraId="010E6AB9" w14:textId="44A2041A" w:rsidR="00B1065E" w:rsidRPr="00FB575C" w:rsidRDefault="00782DB8" w:rsidP="00CF3286">
      <w:pPr>
        <w:pStyle w:val="NoSpacing"/>
        <w:ind w:left="720" w:hanging="720"/>
        <w:jc w:val="both"/>
        <w:rPr>
          <w:rFonts w:ascii="Arial" w:hAnsi="Arial" w:cs="Arial"/>
          <w:b/>
          <w:color w:val="FF0000"/>
          <w:sz w:val="24"/>
          <w:szCs w:val="24"/>
        </w:rPr>
      </w:pPr>
      <w:r w:rsidRPr="00026583">
        <w:rPr>
          <w:rFonts w:ascii="Arial" w:hAnsi="Arial" w:cs="Arial"/>
          <w:b/>
          <w:sz w:val="24"/>
          <w:szCs w:val="24"/>
        </w:rPr>
        <w:t>8.</w:t>
      </w:r>
      <w:r w:rsidR="00943E36" w:rsidRPr="00026583">
        <w:rPr>
          <w:rFonts w:ascii="Arial" w:hAnsi="Arial" w:cs="Arial"/>
          <w:b/>
          <w:sz w:val="24"/>
          <w:szCs w:val="24"/>
        </w:rPr>
        <w:t>1</w:t>
      </w:r>
      <w:r w:rsidR="00943E36" w:rsidRPr="00026583">
        <w:rPr>
          <w:rFonts w:ascii="Arial" w:hAnsi="Arial" w:cs="Arial"/>
          <w:b/>
          <w:sz w:val="24"/>
          <w:szCs w:val="24"/>
        </w:rPr>
        <w:tab/>
      </w:r>
      <w:r w:rsidR="00B1065E" w:rsidRPr="00026583">
        <w:rPr>
          <w:rFonts w:ascii="Arial" w:hAnsi="Arial" w:cs="Arial"/>
          <w:b/>
          <w:sz w:val="24"/>
          <w:szCs w:val="24"/>
        </w:rPr>
        <w:t xml:space="preserve">INTEGRATED AUDIT </w:t>
      </w:r>
      <w:r w:rsidR="00E77810" w:rsidRPr="00026583">
        <w:rPr>
          <w:rFonts w:ascii="Arial" w:hAnsi="Arial" w:cs="Arial"/>
          <w:b/>
          <w:sz w:val="24"/>
          <w:szCs w:val="24"/>
        </w:rPr>
        <w:t>&amp;</w:t>
      </w:r>
      <w:r w:rsidR="00B1065E" w:rsidRPr="00026583">
        <w:rPr>
          <w:rFonts w:ascii="Arial" w:hAnsi="Arial" w:cs="Arial"/>
          <w:b/>
          <w:sz w:val="24"/>
          <w:szCs w:val="24"/>
        </w:rPr>
        <w:t xml:space="preserve"> GOVERNANCE COMMITTEE CHAIR’S ASSURANCE REPORT</w:t>
      </w:r>
      <w:r w:rsidR="00E77810" w:rsidRPr="00026583">
        <w:rPr>
          <w:rFonts w:ascii="Arial" w:hAnsi="Arial" w:cs="Arial"/>
          <w:b/>
          <w:sz w:val="24"/>
          <w:szCs w:val="24"/>
        </w:rPr>
        <w:t xml:space="preserve"> AND APPROVED MINUTES FROM</w:t>
      </w:r>
      <w:r w:rsidR="00B1065E" w:rsidRPr="00FB575C">
        <w:rPr>
          <w:rFonts w:ascii="Arial" w:hAnsi="Arial" w:cs="Arial"/>
          <w:b/>
          <w:color w:val="FF0000"/>
          <w:sz w:val="24"/>
          <w:szCs w:val="24"/>
        </w:rPr>
        <w:tab/>
      </w:r>
      <w:r w:rsidR="00D01CB4" w:rsidRPr="00D01CB4">
        <w:rPr>
          <w:rFonts w:ascii="Arial Bold" w:hAnsi="Arial Bold" w:cs="Arial"/>
          <w:b/>
          <w:caps/>
          <w:sz w:val="24"/>
          <w:szCs w:val="24"/>
        </w:rPr>
        <w:t>7 September 2021</w:t>
      </w:r>
    </w:p>
    <w:p w14:paraId="2DE99184" w14:textId="171B76AF" w:rsidR="00E77810" w:rsidRPr="00D01CB4" w:rsidRDefault="00E77810" w:rsidP="00CF3286">
      <w:pPr>
        <w:pStyle w:val="NoSpacing"/>
        <w:ind w:left="720" w:hanging="720"/>
        <w:jc w:val="both"/>
        <w:rPr>
          <w:rFonts w:ascii="Arial" w:hAnsi="Arial" w:cs="Arial"/>
          <w:bCs/>
          <w:sz w:val="24"/>
          <w:szCs w:val="24"/>
        </w:rPr>
      </w:pPr>
      <w:r w:rsidRPr="00FB575C">
        <w:rPr>
          <w:rFonts w:ascii="Arial" w:hAnsi="Arial" w:cs="Arial"/>
          <w:b/>
          <w:color w:val="FF0000"/>
          <w:sz w:val="24"/>
          <w:szCs w:val="24"/>
        </w:rPr>
        <w:tab/>
      </w:r>
      <w:r w:rsidRPr="00D01CB4">
        <w:rPr>
          <w:rFonts w:ascii="Arial" w:hAnsi="Arial" w:cs="Arial"/>
          <w:bCs/>
          <w:sz w:val="24"/>
          <w:szCs w:val="24"/>
        </w:rPr>
        <w:t xml:space="preserve">The Chair of the Integrated Audit &amp; Governance Committee provided the above </w:t>
      </w:r>
      <w:r w:rsidR="00A96C38" w:rsidRPr="00D01CB4">
        <w:rPr>
          <w:rFonts w:ascii="Arial" w:hAnsi="Arial" w:cs="Arial"/>
          <w:bCs/>
          <w:sz w:val="24"/>
          <w:szCs w:val="24"/>
        </w:rPr>
        <w:t>r</w:t>
      </w:r>
      <w:r w:rsidRPr="00D01CB4">
        <w:rPr>
          <w:rFonts w:ascii="Arial" w:hAnsi="Arial" w:cs="Arial"/>
          <w:bCs/>
          <w:sz w:val="24"/>
          <w:szCs w:val="24"/>
        </w:rPr>
        <w:t>eport</w:t>
      </w:r>
      <w:r w:rsidR="00A96C38" w:rsidRPr="00D01CB4">
        <w:rPr>
          <w:rFonts w:ascii="Arial" w:hAnsi="Arial" w:cs="Arial"/>
          <w:bCs/>
          <w:sz w:val="24"/>
          <w:szCs w:val="24"/>
        </w:rPr>
        <w:t>s</w:t>
      </w:r>
      <w:r w:rsidRPr="00D01CB4">
        <w:rPr>
          <w:rFonts w:ascii="Arial" w:hAnsi="Arial" w:cs="Arial"/>
          <w:bCs/>
          <w:sz w:val="24"/>
          <w:szCs w:val="24"/>
        </w:rPr>
        <w:t xml:space="preserve"> for information.</w:t>
      </w:r>
    </w:p>
    <w:p w14:paraId="05E4D319" w14:textId="2495B5D9" w:rsidR="00B1065E" w:rsidRPr="00D01CB4" w:rsidRDefault="00A96C38" w:rsidP="00CF3286">
      <w:pPr>
        <w:pStyle w:val="NoSpacing"/>
        <w:ind w:left="720" w:hanging="720"/>
        <w:jc w:val="both"/>
        <w:rPr>
          <w:rFonts w:ascii="Arial" w:hAnsi="Arial" w:cs="Arial"/>
          <w:b/>
          <w:sz w:val="24"/>
          <w:szCs w:val="24"/>
        </w:rPr>
      </w:pPr>
      <w:r w:rsidRPr="00D01CB4">
        <w:rPr>
          <w:rFonts w:ascii="Arial" w:hAnsi="Arial" w:cs="Arial"/>
          <w:b/>
          <w:sz w:val="24"/>
          <w:szCs w:val="24"/>
        </w:rPr>
        <w:tab/>
      </w:r>
    </w:p>
    <w:p w14:paraId="7ACD3880" w14:textId="28277634" w:rsidR="00A96C38" w:rsidRPr="00D01CB4" w:rsidRDefault="00A96C38" w:rsidP="00A96C38">
      <w:pPr>
        <w:pStyle w:val="NoSpacing"/>
        <w:ind w:firstLine="720"/>
        <w:jc w:val="both"/>
        <w:rPr>
          <w:rFonts w:ascii="Arial" w:hAnsi="Arial" w:cs="Arial"/>
          <w:b/>
          <w:sz w:val="24"/>
          <w:szCs w:val="24"/>
        </w:rPr>
      </w:pPr>
      <w:r w:rsidRPr="00D01CB4">
        <w:rPr>
          <w:rFonts w:ascii="Arial" w:hAnsi="Arial" w:cs="Arial"/>
          <w:b/>
          <w:sz w:val="24"/>
          <w:szCs w:val="24"/>
        </w:rPr>
        <w:t>Resolved</w:t>
      </w:r>
    </w:p>
    <w:p w14:paraId="2DFD71B9" w14:textId="77777777" w:rsidR="00A96C38" w:rsidRPr="00D01CB4" w:rsidRDefault="00A96C38" w:rsidP="00A96C38">
      <w:pPr>
        <w:spacing w:after="0" w:line="240" w:lineRule="auto"/>
        <w:ind w:hanging="570"/>
        <w:jc w:val="both"/>
        <w:rPr>
          <w:rFonts w:ascii="Arial" w:hAnsi="Arial" w:cs="Arial"/>
          <w:b/>
          <w:sz w:val="24"/>
          <w:szCs w:val="24"/>
        </w:rPr>
      </w:pPr>
      <w:r w:rsidRPr="00D01CB4">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6"/>
        <w:gridCol w:w="8105"/>
      </w:tblGrid>
      <w:tr w:rsidR="00D01CB4" w:rsidRPr="00D01CB4" w14:paraId="16882E62" w14:textId="77777777" w:rsidTr="00C66FD2">
        <w:tc>
          <w:tcPr>
            <w:tcW w:w="709" w:type="dxa"/>
            <w:tcMar>
              <w:top w:w="0" w:type="dxa"/>
              <w:left w:w="108" w:type="dxa"/>
              <w:bottom w:w="0" w:type="dxa"/>
              <w:right w:w="108" w:type="dxa"/>
            </w:tcMar>
            <w:hideMark/>
          </w:tcPr>
          <w:p w14:paraId="6F009D59" w14:textId="77777777" w:rsidR="00A96C38" w:rsidRPr="00D01CB4" w:rsidRDefault="00A96C38" w:rsidP="00A96C38">
            <w:pPr>
              <w:spacing w:after="0" w:line="240" w:lineRule="auto"/>
              <w:jc w:val="both"/>
              <w:rPr>
                <w:rFonts w:ascii="Arial" w:hAnsi="Arial" w:cs="Arial"/>
                <w:sz w:val="24"/>
                <w:szCs w:val="24"/>
              </w:rPr>
            </w:pPr>
            <w:r w:rsidRPr="00D01CB4">
              <w:rPr>
                <w:rFonts w:ascii="Arial" w:hAnsi="Arial" w:cs="Arial"/>
                <w:sz w:val="24"/>
                <w:szCs w:val="24"/>
              </w:rPr>
              <w:t>(a)</w:t>
            </w:r>
          </w:p>
        </w:tc>
        <w:tc>
          <w:tcPr>
            <w:tcW w:w="8221" w:type="dxa"/>
            <w:tcMar>
              <w:top w:w="0" w:type="dxa"/>
              <w:left w:w="108" w:type="dxa"/>
              <w:bottom w:w="0" w:type="dxa"/>
              <w:right w:w="108" w:type="dxa"/>
            </w:tcMar>
          </w:tcPr>
          <w:p w14:paraId="05A142B1" w14:textId="73FB0A12" w:rsidR="00A96C38" w:rsidRPr="00D01CB4" w:rsidRDefault="00A96C38" w:rsidP="00A96C38">
            <w:pPr>
              <w:spacing w:after="0" w:line="240" w:lineRule="auto"/>
              <w:jc w:val="both"/>
              <w:rPr>
                <w:rFonts w:ascii="Arial" w:hAnsi="Arial" w:cs="Arial"/>
                <w:sz w:val="24"/>
                <w:szCs w:val="24"/>
              </w:rPr>
            </w:pPr>
            <w:r w:rsidRPr="00D01CB4">
              <w:rPr>
                <w:rFonts w:ascii="Arial" w:hAnsi="Arial" w:cs="Arial"/>
                <w:sz w:val="24"/>
                <w:szCs w:val="24"/>
              </w:rPr>
              <w:t xml:space="preserve">Board Members noted the Integrated Audit &amp; Governance Committee Chair’s Assurance Report and approved minutes from </w:t>
            </w:r>
            <w:r w:rsidR="00D01CB4">
              <w:rPr>
                <w:rFonts w:ascii="Arial" w:hAnsi="Arial" w:cs="Arial"/>
                <w:sz w:val="24"/>
                <w:szCs w:val="24"/>
              </w:rPr>
              <w:t>7</w:t>
            </w:r>
            <w:r w:rsidRPr="00D01CB4">
              <w:rPr>
                <w:rFonts w:ascii="Arial" w:hAnsi="Arial" w:cs="Arial"/>
                <w:sz w:val="24"/>
                <w:szCs w:val="24"/>
              </w:rPr>
              <w:t xml:space="preserve"> </w:t>
            </w:r>
            <w:r w:rsidR="00D01CB4">
              <w:rPr>
                <w:rFonts w:ascii="Arial" w:hAnsi="Arial" w:cs="Arial"/>
                <w:sz w:val="24"/>
                <w:szCs w:val="24"/>
              </w:rPr>
              <w:t>September</w:t>
            </w:r>
            <w:r w:rsidRPr="00D01CB4">
              <w:rPr>
                <w:rFonts w:ascii="Arial" w:hAnsi="Arial" w:cs="Arial"/>
                <w:sz w:val="24"/>
                <w:szCs w:val="24"/>
              </w:rPr>
              <w:t xml:space="preserve"> 2021.</w:t>
            </w:r>
          </w:p>
        </w:tc>
      </w:tr>
    </w:tbl>
    <w:p w14:paraId="28B2CD5B" w14:textId="77777777" w:rsidR="00A96C38" w:rsidRPr="00FB575C" w:rsidRDefault="00A96C38" w:rsidP="00AB18FE">
      <w:pPr>
        <w:pStyle w:val="NoSpacing"/>
        <w:jc w:val="both"/>
        <w:rPr>
          <w:rFonts w:ascii="Arial" w:hAnsi="Arial" w:cs="Arial"/>
          <w:b/>
          <w:color w:val="FF0000"/>
          <w:sz w:val="24"/>
          <w:szCs w:val="24"/>
        </w:rPr>
      </w:pPr>
    </w:p>
    <w:p w14:paraId="6266FB84" w14:textId="1B44C6B7" w:rsidR="00943E36" w:rsidRPr="00D01CB4" w:rsidRDefault="00A96C38" w:rsidP="00A96C38">
      <w:pPr>
        <w:pStyle w:val="NoSpacing"/>
        <w:ind w:left="720" w:hanging="720"/>
        <w:jc w:val="both"/>
        <w:rPr>
          <w:rFonts w:ascii="Arial" w:hAnsi="Arial" w:cs="Arial"/>
          <w:b/>
          <w:sz w:val="24"/>
          <w:szCs w:val="24"/>
        </w:rPr>
      </w:pPr>
      <w:r w:rsidRPr="00D01CB4">
        <w:rPr>
          <w:rFonts w:ascii="Arial" w:hAnsi="Arial" w:cs="Arial"/>
          <w:b/>
          <w:sz w:val="24"/>
          <w:szCs w:val="24"/>
        </w:rPr>
        <w:t>8.2</w:t>
      </w:r>
      <w:r w:rsidRPr="00D01CB4">
        <w:rPr>
          <w:rFonts w:ascii="Arial" w:hAnsi="Arial" w:cs="Arial"/>
          <w:b/>
          <w:sz w:val="24"/>
          <w:szCs w:val="24"/>
        </w:rPr>
        <w:tab/>
      </w:r>
      <w:r w:rsidR="00943E36" w:rsidRPr="00D01CB4">
        <w:rPr>
          <w:rFonts w:ascii="Arial" w:hAnsi="Arial" w:cs="Arial"/>
          <w:b/>
          <w:sz w:val="24"/>
          <w:szCs w:val="24"/>
        </w:rPr>
        <w:t xml:space="preserve">PLANNING AND COMMISSIONING COMMITTEE CHAIR’S UPDATE REPORT </w:t>
      </w:r>
      <w:r w:rsidR="00AB18FE" w:rsidRPr="00D01CB4">
        <w:rPr>
          <w:rFonts w:ascii="Arial" w:hAnsi="Arial" w:cs="Arial"/>
          <w:b/>
          <w:sz w:val="24"/>
          <w:szCs w:val="24"/>
        </w:rPr>
        <w:t xml:space="preserve">AND APPROVED MINUTES FROM </w:t>
      </w:r>
      <w:r w:rsidR="00D01CB4" w:rsidRPr="00D01CB4">
        <w:rPr>
          <w:rFonts w:ascii="Arial" w:hAnsi="Arial" w:cs="Arial"/>
          <w:b/>
          <w:sz w:val="24"/>
          <w:szCs w:val="24"/>
        </w:rPr>
        <w:t xml:space="preserve">6 </w:t>
      </w:r>
      <w:r w:rsidR="00D01CB4" w:rsidRPr="00D01CB4">
        <w:rPr>
          <w:rFonts w:ascii="Arial Bold" w:hAnsi="Arial Bold" w:cs="Arial"/>
          <w:b/>
          <w:caps/>
          <w:sz w:val="24"/>
          <w:szCs w:val="24"/>
        </w:rPr>
        <w:t>August</w:t>
      </w:r>
      <w:r w:rsidR="00D01CB4" w:rsidRPr="00D01CB4">
        <w:rPr>
          <w:rFonts w:ascii="Arial" w:hAnsi="Arial" w:cs="Arial"/>
          <w:b/>
          <w:sz w:val="24"/>
          <w:szCs w:val="24"/>
        </w:rPr>
        <w:t xml:space="preserve"> 2021</w:t>
      </w:r>
    </w:p>
    <w:p w14:paraId="23CBE40D" w14:textId="23E3B0F8" w:rsidR="00F10185" w:rsidRPr="00D01CB4" w:rsidRDefault="00943E36" w:rsidP="00CF3286">
      <w:pPr>
        <w:pStyle w:val="NoSpacing"/>
        <w:ind w:left="720"/>
        <w:jc w:val="both"/>
        <w:rPr>
          <w:rFonts w:ascii="Arial" w:hAnsi="Arial" w:cs="Arial"/>
          <w:bCs/>
          <w:sz w:val="24"/>
          <w:szCs w:val="24"/>
        </w:rPr>
      </w:pPr>
      <w:bookmarkStart w:id="29" w:name="_Hlk88421374"/>
      <w:r w:rsidRPr="00D01CB4">
        <w:rPr>
          <w:rFonts w:ascii="Arial" w:hAnsi="Arial" w:cs="Arial"/>
          <w:bCs/>
          <w:sz w:val="24"/>
          <w:szCs w:val="24"/>
        </w:rPr>
        <w:t>The Chair of the Planning and Commissioning Committee provided the above report</w:t>
      </w:r>
      <w:r w:rsidR="00AB18FE" w:rsidRPr="00D01CB4">
        <w:rPr>
          <w:rFonts w:ascii="Arial" w:hAnsi="Arial" w:cs="Arial"/>
          <w:bCs/>
          <w:sz w:val="24"/>
          <w:szCs w:val="24"/>
        </w:rPr>
        <w:t>s</w:t>
      </w:r>
      <w:r w:rsidRPr="00D01CB4">
        <w:rPr>
          <w:rFonts w:ascii="Arial" w:hAnsi="Arial" w:cs="Arial"/>
          <w:bCs/>
          <w:sz w:val="24"/>
          <w:szCs w:val="24"/>
        </w:rPr>
        <w:t xml:space="preserve"> for information.</w:t>
      </w:r>
    </w:p>
    <w:bookmarkEnd w:id="29"/>
    <w:p w14:paraId="5FF88C2E" w14:textId="77777777" w:rsidR="00F10185" w:rsidRPr="00FB575C" w:rsidRDefault="00F10185" w:rsidP="00CF3286">
      <w:pPr>
        <w:pStyle w:val="NoSpacing"/>
        <w:ind w:firstLine="720"/>
        <w:jc w:val="both"/>
        <w:rPr>
          <w:rFonts w:ascii="Arial" w:hAnsi="Arial" w:cs="Arial"/>
          <w:b/>
          <w:color w:val="FF0000"/>
          <w:sz w:val="24"/>
          <w:szCs w:val="24"/>
        </w:rPr>
      </w:pPr>
    </w:p>
    <w:p w14:paraId="5D26A929" w14:textId="77777777" w:rsidR="00A95BDF" w:rsidRPr="00D01CB4" w:rsidRDefault="00A95BDF" w:rsidP="00CF3286">
      <w:pPr>
        <w:pStyle w:val="NoSpacing"/>
        <w:ind w:firstLine="720"/>
        <w:jc w:val="both"/>
        <w:rPr>
          <w:rFonts w:ascii="Arial" w:hAnsi="Arial" w:cs="Arial"/>
          <w:b/>
          <w:sz w:val="24"/>
          <w:szCs w:val="24"/>
        </w:rPr>
      </w:pPr>
      <w:bookmarkStart w:id="30" w:name="_Hlk83298840"/>
      <w:r w:rsidRPr="00D01CB4">
        <w:rPr>
          <w:rFonts w:ascii="Arial" w:hAnsi="Arial" w:cs="Arial"/>
          <w:b/>
          <w:sz w:val="24"/>
          <w:szCs w:val="24"/>
        </w:rPr>
        <w:t>Resolved</w:t>
      </w:r>
    </w:p>
    <w:p w14:paraId="2F346BAD" w14:textId="77777777" w:rsidR="00A95BDF" w:rsidRPr="00D01CB4" w:rsidRDefault="00A95BDF" w:rsidP="00CF3286">
      <w:pPr>
        <w:pStyle w:val="NoSpacing"/>
        <w:ind w:hanging="570"/>
        <w:jc w:val="both"/>
        <w:rPr>
          <w:rFonts w:ascii="Arial" w:hAnsi="Arial" w:cs="Arial"/>
          <w:b/>
          <w:sz w:val="24"/>
          <w:szCs w:val="24"/>
        </w:rPr>
      </w:pPr>
      <w:r w:rsidRPr="00D01CB4">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D01CB4" w:rsidRPr="00D01CB4" w14:paraId="11AB43C5" w14:textId="77777777" w:rsidTr="00060D22">
        <w:tc>
          <w:tcPr>
            <w:tcW w:w="709" w:type="dxa"/>
            <w:tcMar>
              <w:top w:w="0" w:type="dxa"/>
              <w:left w:w="108" w:type="dxa"/>
              <w:bottom w:w="0" w:type="dxa"/>
              <w:right w:w="108" w:type="dxa"/>
            </w:tcMar>
            <w:hideMark/>
          </w:tcPr>
          <w:p w14:paraId="0913A744" w14:textId="77777777" w:rsidR="00A95BDF" w:rsidRPr="00D01CB4" w:rsidRDefault="00A95BDF" w:rsidP="00CF3286">
            <w:pPr>
              <w:pStyle w:val="NoSpacing"/>
              <w:jc w:val="both"/>
              <w:rPr>
                <w:rFonts w:ascii="Arial" w:hAnsi="Arial" w:cs="Arial"/>
                <w:sz w:val="24"/>
                <w:szCs w:val="24"/>
              </w:rPr>
            </w:pPr>
            <w:bookmarkStart w:id="31" w:name="_Hlk73624392"/>
            <w:r w:rsidRPr="00D01CB4">
              <w:rPr>
                <w:rFonts w:ascii="Arial" w:hAnsi="Arial" w:cs="Arial"/>
                <w:sz w:val="24"/>
                <w:szCs w:val="24"/>
              </w:rPr>
              <w:t>(a)</w:t>
            </w:r>
          </w:p>
        </w:tc>
        <w:tc>
          <w:tcPr>
            <w:tcW w:w="8221" w:type="dxa"/>
            <w:tcMar>
              <w:top w:w="0" w:type="dxa"/>
              <w:left w:w="108" w:type="dxa"/>
              <w:bottom w:w="0" w:type="dxa"/>
              <w:right w:w="108" w:type="dxa"/>
            </w:tcMar>
          </w:tcPr>
          <w:p w14:paraId="52047FE5" w14:textId="48A5CA0A" w:rsidR="00A95BDF" w:rsidRPr="00D01CB4" w:rsidRDefault="00B22990" w:rsidP="00CF3286">
            <w:pPr>
              <w:spacing w:after="0" w:line="240" w:lineRule="auto"/>
              <w:jc w:val="both"/>
              <w:rPr>
                <w:rFonts w:ascii="Arial" w:hAnsi="Arial" w:cs="Arial"/>
                <w:sz w:val="24"/>
                <w:szCs w:val="24"/>
              </w:rPr>
            </w:pPr>
            <w:r w:rsidRPr="00D01CB4">
              <w:rPr>
                <w:rFonts w:ascii="Arial" w:hAnsi="Arial" w:cs="Arial"/>
                <w:sz w:val="24"/>
                <w:szCs w:val="24"/>
              </w:rPr>
              <w:t>Board</w:t>
            </w:r>
            <w:r w:rsidR="0018351C" w:rsidRPr="00D01CB4">
              <w:rPr>
                <w:rFonts w:ascii="Arial" w:hAnsi="Arial" w:cs="Arial"/>
                <w:sz w:val="24"/>
                <w:szCs w:val="24"/>
              </w:rPr>
              <w:t xml:space="preserve"> </w:t>
            </w:r>
            <w:r w:rsidR="00103CBF" w:rsidRPr="00D01CB4">
              <w:rPr>
                <w:rFonts w:ascii="Arial" w:hAnsi="Arial" w:cs="Arial"/>
                <w:sz w:val="24"/>
                <w:szCs w:val="24"/>
              </w:rPr>
              <w:t>Members noted</w:t>
            </w:r>
            <w:r w:rsidR="00A95BDF" w:rsidRPr="00D01CB4">
              <w:rPr>
                <w:rFonts w:ascii="Arial" w:hAnsi="Arial" w:cs="Arial"/>
                <w:sz w:val="24"/>
                <w:szCs w:val="24"/>
              </w:rPr>
              <w:t xml:space="preserve"> the Planning and Commissioning Commit</w:t>
            </w:r>
            <w:r w:rsidR="00A7691B" w:rsidRPr="00D01CB4">
              <w:rPr>
                <w:rFonts w:ascii="Arial" w:hAnsi="Arial" w:cs="Arial"/>
                <w:sz w:val="24"/>
                <w:szCs w:val="24"/>
              </w:rPr>
              <w:t>tee Chair</w:t>
            </w:r>
            <w:r w:rsidR="005F7F19" w:rsidRPr="00D01CB4">
              <w:rPr>
                <w:rFonts w:ascii="Arial" w:hAnsi="Arial" w:cs="Arial"/>
                <w:sz w:val="24"/>
                <w:szCs w:val="24"/>
              </w:rPr>
              <w:t>’</w:t>
            </w:r>
            <w:r w:rsidR="00A7691B" w:rsidRPr="00D01CB4">
              <w:rPr>
                <w:rFonts w:ascii="Arial" w:hAnsi="Arial" w:cs="Arial"/>
                <w:sz w:val="24"/>
                <w:szCs w:val="24"/>
              </w:rPr>
              <w:t>s Update Report</w:t>
            </w:r>
            <w:r w:rsidR="00AB18FE" w:rsidRPr="00D01CB4">
              <w:rPr>
                <w:rFonts w:ascii="Arial" w:hAnsi="Arial" w:cs="Arial"/>
                <w:sz w:val="24"/>
                <w:szCs w:val="24"/>
              </w:rPr>
              <w:t xml:space="preserve"> and approved minutes</w:t>
            </w:r>
            <w:r w:rsidR="00FA3684" w:rsidRPr="00D01CB4">
              <w:rPr>
                <w:rFonts w:ascii="Arial" w:hAnsi="Arial" w:cs="Arial"/>
                <w:sz w:val="24"/>
                <w:szCs w:val="24"/>
              </w:rPr>
              <w:t xml:space="preserve"> fr</w:t>
            </w:r>
            <w:r w:rsidR="00AB18FE" w:rsidRPr="00D01CB4">
              <w:rPr>
                <w:rFonts w:ascii="Arial" w:hAnsi="Arial" w:cs="Arial"/>
                <w:sz w:val="24"/>
                <w:szCs w:val="24"/>
              </w:rPr>
              <w:t>om</w:t>
            </w:r>
            <w:r w:rsidR="00FA3684" w:rsidRPr="00D01CB4">
              <w:rPr>
                <w:rFonts w:ascii="Arial" w:hAnsi="Arial" w:cs="Arial"/>
                <w:sz w:val="24"/>
                <w:szCs w:val="24"/>
              </w:rPr>
              <w:t xml:space="preserve"> </w:t>
            </w:r>
            <w:r w:rsidR="00D01CB4">
              <w:rPr>
                <w:rFonts w:ascii="Arial" w:hAnsi="Arial" w:cs="Arial"/>
                <w:sz w:val="24"/>
                <w:szCs w:val="24"/>
              </w:rPr>
              <w:t>6</w:t>
            </w:r>
            <w:r w:rsidR="00782DB8" w:rsidRPr="00D01CB4">
              <w:rPr>
                <w:rFonts w:ascii="Arial" w:hAnsi="Arial" w:cs="Arial"/>
                <w:sz w:val="24"/>
                <w:szCs w:val="24"/>
              </w:rPr>
              <w:t xml:space="preserve"> </w:t>
            </w:r>
            <w:r w:rsidR="00D01CB4">
              <w:rPr>
                <w:rFonts w:ascii="Arial" w:hAnsi="Arial" w:cs="Arial"/>
                <w:sz w:val="24"/>
                <w:szCs w:val="24"/>
              </w:rPr>
              <w:t>August</w:t>
            </w:r>
            <w:r w:rsidR="00782DB8" w:rsidRPr="00D01CB4">
              <w:rPr>
                <w:rFonts w:ascii="Arial" w:hAnsi="Arial" w:cs="Arial"/>
                <w:sz w:val="24"/>
                <w:szCs w:val="24"/>
              </w:rPr>
              <w:t xml:space="preserve"> </w:t>
            </w:r>
            <w:r w:rsidR="00421FF1" w:rsidRPr="00D01CB4">
              <w:rPr>
                <w:rFonts w:ascii="Arial" w:hAnsi="Arial" w:cs="Arial"/>
                <w:sz w:val="24"/>
                <w:szCs w:val="24"/>
              </w:rPr>
              <w:t>2021</w:t>
            </w:r>
            <w:r w:rsidR="007E4773" w:rsidRPr="00D01CB4">
              <w:rPr>
                <w:rFonts w:ascii="Arial" w:hAnsi="Arial" w:cs="Arial"/>
                <w:sz w:val="24"/>
                <w:szCs w:val="24"/>
              </w:rPr>
              <w:t>.</w:t>
            </w:r>
          </w:p>
        </w:tc>
      </w:tr>
      <w:bookmarkEnd w:id="30"/>
      <w:bookmarkEnd w:id="31"/>
    </w:tbl>
    <w:p w14:paraId="72538C4B" w14:textId="77777777" w:rsidR="00800029" w:rsidRPr="00FB575C" w:rsidRDefault="00800029" w:rsidP="00CF3286">
      <w:pPr>
        <w:spacing w:after="0" w:line="240" w:lineRule="auto"/>
        <w:jc w:val="both"/>
        <w:rPr>
          <w:rFonts w:ascii="Arial" w:hAnsi="Arial" w:cs="Arial"/>
          <w:b/>
          <w:color w:val="FF0000"/>
          <w:sz w:val="24"/>
          <w:szCs w:val="24"/>
        </w:rPr>
      </w:pPr>
    </w:p>
    <w:p w14:paraId="0A3A0E23" w14:textId="5869299F" w:rsidR="0032555D" w:rsidRPr="00D01CB4" w:rsidRDefault="00782DB8" w:rsidP="00CF3286">
      <w:pPr>
        <w:spacing w:after="0" w:line="240" w:lineRule="auto"/>
        <w:ind w:left="720" w:hanging="720"/>
        <w:jc w:val="both"/>
        <w:rPr>
          <w:rFonts w:ascii="Arial" w:hAnsi="Arial" w:cs="Arial"/>
          <w:b/>
          <w:sz w:val="24"/>
          <w:szCs w:val="24"/>
        </w:rPr>
      </w:pPr>
      <w:r w:rsidRPr="00D01CB4">
        <w:rPr>
          <w:rFonts w:ascii="Arial" w:hAnsi="Arial" w:cs="Arial"/>
          <w:b/>
          <w:sz w:val="24"/>
          <w:szCs w:val="24"/>
        </w:rPr>
        <w:t>8</w:t>
      </w:r>
      <w:r w:rsidR="00AC1B16" w:rsidRPr="00D01CB4">
        <w:rPr>
          <w:rFonts w:ascii="Arial" w:hAnsi="Arial" w:cs="Arial"/>
          <w:b/>
          <w:sz w:val="24"/>
          <w:szCs w:val="24"/>
        </w:rPr>
        <w:t>.</w:t>
      </w:r>
      <w:r w:rsidR="00AB18FE" w:rsidRPr="00D01CB4">
        <w:rPr>
          <w:rFonts w:ascii="Arial" w:hAnsi="Arial" w:cs="Arial"/>
          <w:b/>
          <w:sz w:val="24"/>
          <w:szCs w:val="24"/>
        </w:rPr>
        <w:t>3</w:t>
      </w:r>
      <w:r w:rsidR="00AC1B16" w:rsidRPr="00D01CB4">
        <w:rPr>
          <w:rFonts w:ascii="Arial" w:hAnsi="Arial" w:cs="Arial"/>
          <w:b/>
          <w:sz w:val="24"/>
          <w:szCs w:val="24"/>
        </w:rPr>
        <w:tab/>
      </w:r>
      <w:r w:rsidR="00AB18FE" w:rsidRPr="00D01CB4">
        <w:rPr>
          <w:rFonts w:ascii="Arial" w:hAnsi="Arial" w:cs="Arial"/>
          <w:b/>
          <w:sz w:val="24"/>
          <w:szCs w:val="24"/>
        </w:rPr>
        <w:t>PRIMARY CARE COMMISSIONING COMMITTEE CHAIR’S UPDATE REPORT AND APPROVED MINUTES</w:t>
      </w:r>
      <w:r w:rsidR="00D01CB4">
        <w:rPr>
          <w:rFonts w:ascii="Arial" w:hAnsi="Arial" w:cs="Arial"/>
          <w:b/>
          <w:sz w:val="24"/>
          <w:szCs w:val="24"/>
        </w:rPr>
        <w:t xml:space="preserve"> </w:t>
      </w:r>
      <w:r w:rsidR="00D01CB4" w:rsidRPr="00D01CB4">
        <w:rPr>
          <w:rFonts w:ascii="Arial" w:hAnsi="Arial" w:cs="Arial"/>
          <w:b/>
          <w:sz w:val="24"/>
          <w:szCs w:val="24"/>
        </w:rPr>
        <w:t xml:space="preserve">25 </w:t>
      </w:r>
      <w:r w:rsidR="00D01CB4" w:rsidRPr="00226885">
        <w:rPr>
          <w:rFonts w:ascii="Arial Bold" w:hAnsi="Arial Bold" w:cs="Arial"/>
          <w:b/>
          <w:caps/>
          <w:sz w:val="24"/>
          <w:szCs w:val="24"/>
        </w:rPr>
        <w:t xml:space="preserve">June </w:t>
      </w:r>
      <w:r w:rsidR="00D01CB4" w:rsidRPr="00D01CB4">
        <w:rPr>
          <w:rFonts w:ascii="Arial" w:hAnsi="Arial" w:cs="Arial"/>
          <w:b/>
          <w:sz w:val="24"/>
          <w:szCs w:val="24"/>
        </w:rPr>
        <w:t>2021</w:t>
      </w:r>
    </w:p>
    <w:p w14:paraId="60AA9F75" w14:textId="10F47B02" w:rsidR="009213D5" w:rsidRDefault="0032555D" w:rsidP="00D01CB4">
      <w:pPr>
        <w:spacing w:after="0" w:line="240" w:lineRule="auto"/>
        <w:ind w:left="720" w:hanging="720"/>
        <w:jc w:val="both"/>
        <w:rPr>
          <w:rFonts w:ascii="Arial" w:hAnsi="Arial" w:cs="Arial"/>
          <w:sz w:val="24"/>
          <w:szCs w:val="24"/>
        </w:rPr>
      </w:pPr>
      <w:r w:rsidRPr="00D01CB4">
        <w:rPr>
          <w:rFonts w:ascii="Arial" w:hAnsi="Arial" w:cs="Arial"/>
          <w:b/>
          <w:sz w:val="24"/>
          <w:szCs w:val="24"/>
        </w:rPr>
        <w:lastRenderedPageBreak/>
        <w:tab/>
      </w:r>
      <w:r w:rsidR="00D01CB4" w:rsidRPr="00D01CB4">
        <w:rPr>
          <w:rFonts w:ascii="Arial" w:hAnsi="Arial" w:cs="Arial"/>
          <w:sz w:val="24"/>
          <w:szCs w:val="24"/>
        </w:rPr>
        <w:t>The Chair of the P</w:t>
      </w:r>
      <w:r w:rsidR="00D01CB4">
        <w:rPr>
          <w:rFonts w:ascii="Arial" w:hAnsi="Arial" w:cs="Arial"/>
          <w:sz w:val="24"/>
          <w:szCs w:val="24"/>
        </w:rPr>
        <w:t>rimary Care</w:t>
      </w:r>
      <w:r w:rsidR="00D01CB4" w:rsidRPr="00D01CB4">
        <w:rPr>
          <w:rFonts w:ascii="Arial" w:hAnsi="Arial" w:cs="Arial"/>
          <w:sz w:val="24"/>
          <w:szCs w:val="24"/>
        </w:rPr>
        <w:t xml:space="preserve"> Commissioning Committee provided the above reports for information.</w:t>
      </w:r>
    </w:p>
    <w:p w14:paraId="0E1FA983" w14:textId="16999DE9" w:rsidR="00D01CB4" w:rsidRDefault="00226885" w:rsidP="00D01CB4">
      <w:pPr>
        <w:spacing w:after="0" w:line="240" w:lineRule="auto"/>
        <w:ind w:left="720" w:hanging="720"/>
        <w:jc w:val="both"/>
        <w:rPr>
          <w:rFonts w:ascii="Arial" w:hAnsi="Arial" w:cs="Arial"/>
          <w:b/>
          <w:color w:val="FF0000"/>
          <w:sz w:val="24"/>
          <w:szCs w:val="24"/>
        </w:rPr>
      </w:pPr>
      <w:r>
        <w:rPr>
          <w:rFonts w:ascii="Arial" w:hAnsi="Arial" w:cs="Arial"/>
          <w:b/>
          <w:color w:val="FF0000"/>
          <w:sz w:val="24"/>
          <w:szCs w:val="24"/>
        </w:rPr>
        <w:tab/>
      </w:r>
    </w:p>
    <w:p w14:paraId="1BB9DA97" w14:textId="77777777" w:rsidR="00AA5689" w:rsidRDefault="00AA5689" w:rsidP="00226885">
      <w:pPr>
        <w:pStyle w:val="NoSpacing"/>
        <w:ind w:firstLine="720"/>
        <w:jc w:val="both"/>
        <w:rPr>
          <w:rFonts w:ascii="Arial" w:hAnsi="Arial" w:cs="Arial"/>
          <w:b/>
          <w:sz w:val="24"/>
          <w:szCs w:val="24"/>
        </w:rPr>
      </w:pPr>
    </w:p>
    <w:p w14:paraId="5044E1DD" w14:textId="55CC5A87" w:rsidR="00226885" w:rsidRPr="00D01CB4" w:rsidRDefault="00226885" w:rsidP="00226885">
      <w:pPr>
        <w:pStyle w:val="NoSpacing"/>
        <w:ind w:firstLine="720"/>
        <w:jc w:val="both"/>
        <w:rPr>
          <w:rFonts w:ascii="Arial" w:hAnsi="Arial" w:cs="Arial"/>
          <w:b/>
          <w:sz w:val="24"/>
          <w:szCs w:val="24"/>
        </w:rPr>
      </w:pPr>
      <w:r w:rsidRPr="00D01CB4">
        <w:rPr>
          <w:rFonts w:ascii="Arial" w:hAnsi="Arial" w:cs="Arial"/>
          <w:b/>
          <w:sz w:val="24"/>
          <w:szCs w:val="24"/>
        </w:rPr>
        <w:t>Resolved</w:t>
      </w:r>
    </w:p>
    <w:p w14:paraId="7D99B0ED" w14:textId="77777777" w:rsidR="00226885" w:rsidRPr="00D01CB4" w:rsidRDefault="00226885" w:rsidP="00226885">
      <w:pPr>
        <w:pStyle w:val="NoSpacing"/>
        <w:ind w:hanging="570"/>
        <w:jc w:val="both"/>
        <w:rPr>
          <w:rFonts w:ascii="Arial" w:hAnsi="Arial" w:cs="Arial"/>
          <w:b/>
          <w:sz w:val="24"/>
          <w:szCs w:val="24"/>
        </w:rPr>
      </w:pPr>
      <w:r w:rsidRPr="00D01CB4">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226885" w:rsidRPr="00D01CB4" w14:paraId="7062F99C" w14:textId="77777777" w:rsidTr="00D9203E">
        <w:tc>
          <w:tcPr>
            <w:tcW w:w="709" w:type="dxa"/>
            <w:tcMar>
              <w:top w:w="0" w:type="dxa"/>
              <w:left w:w="108" w:type="dxa"/>
              <w:bottom w:w="0" w:type="dxa"/>
              <w:right w:w="108" w:type="dxa"/>
            </w:tcMar>
            <w:hideMark/>
          </w:tcPr>
          <w:p w14:paraId="0C25658B" w14:textId="77777777" w:rsidR="00226885" w:rsidRPr="00D01CB4" w:rsidRDefault="00226885" w:rsidP="00D9203E">
            <w:pPr>
              <w:pStyle w:val="NoSpacing"/>
              <w:jc w:val="both"/>
              <w:rPr>
                <w:rFonts w:ascii="Arial" w:hAnsi="Arial" w:cs="Arial"/>
                <w:sz w:val="24"/>
                <w:szCs w:val="24"/>
              </w:rPr>
            </w:pPr>
            <w:r w:rsidRPr="00D01CB4">
              <w:rPr>
                <w:rFonts w:ascii="Arial" w:hAnsi="Arial" w:cs="Arial"/>
                <w:sz w:val="24"/>
                <w:szCs w:val="24"/>
              </w:rPr>
              <w:t>(a)</w:t>
            </w:r>
          </w:p>
        </w:tc>
        <w:tc>
          <w:tcPr>
            <w:tcW w:w="8221" w:type="dxa"/>
            <w:tcMar>
              <w:top w:w="0" w:type="dxa"/>
              <w:left w:w="108" w:type="dxa"/>
              <w:bottom w:w="0" w:type="dxa"/>
              <w:right w:w="108" w:type="dxa"/>
            </w:tcMar>
          </w:tcPr>
          <w:p w14:paraId="11B53946" w14:textId="19A2DFE5" w:rsidR="00226885" w:rsidRPr="00D01CB4" w:rsidRDefault="00226885" w:rsidP="00D9203E">
            <w:pPr>
              <w:spacing w:after="0" w:line="240" w:lineRule="auto"/>
              <w:jc w:val="both"/>
              <w:rPr>
                <w:rFonts w:ascii="Arial" w:hAnsi="Arial" w:cs="Arial"/>
                <w:sz w:val="24"/>
                <w:szCs w:val="24"/>
              </w:rPr>
            </w:pPr>
            <w:r w:rsidRPr="00D01CB4">
              <w:rPr>
                <w:rFonts w:ascii="Arial" w:hAnsi="Arial" w:cs="Arial"/>
                <w:sz w:val="24"/>
                <w:szCs w:val="24"/>
              </w:rPr>
              <w:t>Board Members noted the P</w:t>
            </w:r>
            <w:r>
              <w:rPr>
                <w:rFonts w:ascii="Arial" w:hAnsi="Arial" w:cs="Arial"/>
                <w:sz w:val="24"/>
                <w:szCs w:val="24"/>
              </w:rPr>
              <w:t>rimary Care</w:t>
            </w:r>
            <w:r w:rsidRPr="00D01CB4">
              <w:rPr>
                <w:rFonts w:ascii="Arial" w:hAnsi="Arial" w:cs="Arial"/>
                <w:sz w:val="24"/>
                <w:szCs w:val="24"/>
              </w:rPr>
              <w:t xml:space="preserve"> Commissioning Committee Chair’s Update Report and approved minutes from </w:t>
            </w:r>
            <w:r>
              <w:rPr>
                <w:rFonts w:ascii="Arial" w:hAnsi="Arial" w:cs="Arial"/>
                <w:sz w:val="24"/>
                <w:szCs w:val="24"/>
              </w:rPr>
              <w:t>25 June</w:t>
            </w:r>
            <w:r w:rsidRPr="00D01CB4">
              <w:rPr>
                <w:rFonts w:ascii="Arial" w:hAnsi="Arial" w:cs="Arial"/>
                <w:sz w:val="24"/>
                <w:szCs w:val="24"/>
              </w:rPr>
              <w:t xml:space="preserve"> 2021.</w:t>
            </w:r>
          </w:p>
        </w:tc>
      </w:tr>
    </w:tbl>
    <w:p w14:paraId="6C3CD5C6" w14:textId="77777777" w:rsidR="00226885" w:rsidRPr="00FB575C" w:rsidRDefault="00226885" w:rsidP="00226885">
      <w:pPr>
        <w:spacing w:after="0" w:line="240" w:lineRule="auto"/>
        <w:jc w:val="both"/>
        <w:rPr>
          <w:rFonts w:ascii="Arial" w:hAnsi="Arial" w:cs="Arial"/>
          <w:b/>
          <w:color w:val="FF0000"/>
          <w:sz w:val="24"/>
          <w:szCs w:val="24"/>
        </w:rPr>
      </w:pPr>
    </w:p>
    <w:p w14:paraId="0CB43143" w14:textId="7663C040" w:rsidR="00657C4A" w:rsidRPr="00226885" w:rsidRDefault="00782DB8" w:rsidP="00CF3286">
      <w:pPr>
        <w:spacing w:after="0" w:line="240" w:lineRule="auto"/>
        <w:ind w:left="720" w:hanging="720"/>
        <w:jc w:val="both"/>
        <w:rPr>
          <w:rFonts w:ascii="Arial" w:hAnsi="Arial" w:cs="Arial"/>
          <w:b/>
          <w:sz w:val="24"/>
          <w:szCs w:val="24"/>
        </w:rPr>
      </w:pPr>
      <w:r w:rsidRPr="00226885">
        <w:rPr>
          <w:rFonts w:ascii="Arial" w:hAnsi="Arial" w:cs="Arial"/>
          <w:b/>
          <w:sz w:val="24"/>
          <w:szCs w:val="24"/>
        </w:rPr>
        <w:t>8</w:t>
      </w:r>
      <w:r w:rsidR="00435B76" w:rsidRPr="00226885">
        <w:rPr>
          <w:rFonts w:ascii="Arial" w:hAnsi="Arial" w:cs="Arial"/>
          <w:b/>
          <w:sz w:val="24"/>
          <w:szCs w:val="24"/>
        </w:rPr>
        <w:t>.</w:t>
      </w:r>
      <w:r w:rsidR="00AB18FE" w:rsidRPr="00226885">
        <w:rPr>
          <w:rFonts w:ascii="Arial" w:hAnsi="Arial" w:cs="Arial"/>
          <w:b/>
          <w:sz w:val="24"/>
          <w:szCs w:val="24"/>
        </w:rPr>
        <w:t>4</w:t>
      </w:r>
      <w:r w:rsidR="00A95BDF" w:rsidRPr="00226885">
        <w:rPr>
          <w:rFonts w:ascii="Arial" w:hAnsi="Arial" w:cs="Arial"/>
          <w:b/>
          <w:sz w:val="24"/>
          <w:szCs w:val="24"/>
        </w:rPr>
        <w:t xml:space="preserve"> </w:t>
      </w:r>
      <w:r w:rsidR="00A95BDF" w:rsidRPr="00226885">
        <w:rPr>
          <w:rFonts w:ascii="Arial" w:hAnsi="Arial" w:cs="Arial"/>
          <w:b/>
          <w:sz w:val="24"/>
          <w:szCs w:val="24"/>
        </w:rPr>
        <w:tab/>
      </w:r>
      <w:bookmarkStart w:id="32" w:name="_Hlk83298356"/>
      <w:r w:rsidR="00AB18FE" w:rsidRPr="00226885">
        <w:rPr>
          <w:rFonts w:ascii="Arial" w:hAnsi="Arial" w:cs="Arial"/>
          <w:b/>
          <w:sz w:val="24"/>
          <w:szCs w:val="24"/>
        </w:rPr>
        <w:t xml:space="preserve">QUALITY AND PERFORMANCE COMMITTEE CHAIR’S UPDATE REPORT </w:t>
      </w:r>
      <w:bookmarkEnd w:id="32"/>
      <w:r w:rsidR="00AB18FE" w:rsidRPr="00226885">
        <w:rPr>
          <w:rFonts w:ascii="Arial" w:hAnsi="Arial" w:cs="Arial"/>
          <w:b/>
          <w:sz w:val="24"/>
          <w:szCs w:val="24"/>
        </w:rPr>
        <w:t xml:space="preserve">AND APPROVED MINUTES FROM </w:t>
      </w:r>
      <w:r w:rsidR="00226885" w:rsidRPr="00226885">
        <w:rPr>
          <w:rFonts w:ascii="Arial" w:hAnsi="Arial" w:cs="Arial"/>
          <w:b/>
          <w:sz w:val="24"/>
          <w:szCs w:val="24"/>
        </w:rPr>
        <w:t>20 A</w:t>
      </w:r>
      <w:r w:rsidR="00226885">
        <w:rPr>
          <w:rFonts w:ascii="Arial" w:hAnsi="Arial" w:cs="Arial"/>
          <w:b/>
          <w:sz w:val="24"/>
          <w:szCs w:val="24"/>
        </w:rPr>
        <w:t>UGUST</w:t>
      </w:r>
      <w:r w:rsidR="00226885" w:rsidRPr="00226885">
        <w:rPr>
          <w:rFonts w:ascii="Arial" w:hAnsi="Arial" w:cs="Arial"/>
          <w:b/>
          <w:sz w:val="24"/>
          <w:szCs w:val="24"/>
        </w:rPr>
        <w:t xml:space="preserve"> 2021</w:t>
      </w:r>
    </w:p>
    <w:p w14:paraId="77D27E13" w14:textId="718731E7" w:rsidR="00532702" w:rsidRPr="00226885" w:rsidRDefault="00D15495" w:rsidP="00CF3286">
      <w:pPr>
        <w:pStyle w:val="NoSpacing"/>
        <w:ind w:left="720"/>
        <w:jc w:val="both"/>
        <w:rPr>
          <w:rFonts w:ascii="Arial" w:hAnsi="Arial" w:cs="Arial"/>
          <w:sz w:val="24"/>
          <w:szCs w:val="24"/>
        </w:rPr>
      </w:pPr>
      <w:r w:rsidRPr="00226885">
        <w:rPr>
          <w:rFonts w:ascii="Arial" w:hAnsi="Arial" w:cs="Arial"/>
          <w:sz w:val="24"/>
          <w:szCs w:val="24"/>
        </w:rPr>
        <w:t xml:space="preserve">The </w:t>
      </w:r>
      <w:r w:rsidR="00CA0D2F" w:rsidRPr="00226885">
        <w:rPr>
          <w:rFonts w:ascii="Arial" w:hAnsi="Arial" w:cs="Arial"/>
          <w:sz w:val="24"/>
          <w:szCs w:val="24"/>
        </w:rPr>
        <w:t>Chair</w:t>
      </w:r>
      <w:r w:rsidRPr="00226885">
        <w:rPr>
          <w:rFonts w:ascii="Arial" w:hAnsi="Arial" w:cs="Arial"/>
          <w:sz w:val="24"/>
          <w:szCs w:val="24"/>
        </w:rPr>
        <w:t xml:space="preserve"> of the </w:t>
      </w:r>
      <w:r w:rsidR="00AB18FE" w:rsidRPr="00226885">
        <w:rPr>
          <w:rFonts w:ascii="Arial" w:hAnsi="Arial" w:cs="Arial"/>
          <w:sz w:val="24"/>
          <w:szCs w:val="24"/>
        </w:rPr>
        <w:t>Quality and Performance Committee</w:t>
      </w:r>
      <w:r w:rsidR="004724B7" w:rsidRPr="00226885">
        <w:rPr>
          <w:rFonts w:ascii="Arial" w:hAnsi="Arial" w:cs="Arial"/>
          <w:sz w:val="24"/>
          <w:szCs w:val="24"/>
        </w:rPr>
        <w:t xml:space="preserve"> </w:t>
      </w:r>
      <w:r w:rsidRPr="00226885">
        <w:rPr>
          <w:rFonts w:ascii="Arial" w:hAnsi="Arial" w:cs="Arial"/>
          <w:sz w:val="24"/>
          <w:szCs w:val="24"/>
        </w:rPr>
        <w:t xml:space="preserve">provided the </w:t>
      </w:r>
      <w:r w:rsidR="004724B7" w:rsidRPr="00226885">
        <w:rPr>
          <w:rFonts w:ascii="Arial" w:hAnsi="Arial" w:cs="Arial"/>
          <w:sz w:val="24"/>
          <w:szCs w:val="24"/>
        </w:rPr>
        <w:t>abov</w:t>
      </w:r>
      <w:r w:rsidR="00AB18FE" w:rsidRPr="00226885">
        <w:rPr>
          <w:rFonts w:ascii="Arial" w:hAnsi="Arial" w:cs="Arial"/>
          <w:sz w:val="24"/>
          <w:szCs w:val="24"/>
        </w:rPr>
        <w:t>e</w:t>
      </w:r>
      <w:r w:rsidRPr="00226885">
        <w:rPr>
          <w:rFonts w:ascii="Arial" w:hAnsi="Arial" w:cs="Arial"/>
          <w:sz w:val="24"/>
          <w:szCs w:val="24"/>
        </w:rPr>
        <w:t xml:space="preserve"> report</w:t>
      </w:r>
      <w:r w:rsidR="00AB18FE" w:rsidRPr="00226885">
        <w:rPr>
          <w:rFonts w:ascii="Arial" w:hAnsi="Arial" w:cs="Arial"/>
          <w:sz w:val="24"/>
          <w:szCs w:val="24"/>
        </w:rPr>
        <w:t>s</w:t>
      </w:r>
      <w:r w:rsidRPr="00226885">
        <w:rPr>
          <w:rFonts w:ascii="Arial" w:hAnsi="Arial" w:cs="Arial"/>
          <w:sz w:val="24"/>
          <w:szCs w:val="24"/>
        </w:rPr>
        <w:t xml:space="preserve"> for information.</w:t>
      </w:r>
    </w:p>
    <w:p w14:paraId="04374D57" w14:textId="5A894F5E" w:rsidR="0057328F" w:rsidRPr="00226885" w:rsidRDefault="00D15495" w:rsidP="00226885">
      <w:pPr>
        <w:pStyle w:val="NoSpacing"/>
        <w:ind w:left="3"/>
        <w:jc w:val="both"/>
        <w:rPr>
          <w:rFonts w:ascii="Arial" w:hAnsi="Arial" w:cs="Arial"/>
          <w:b/>
          <w:sz w:val="24"/>
          <w:szCs w:val="24"/>
        </w:rPr>
      </w:pPr>
      <w:r w:rsidRPr="00226885">
        <w:rPr>
          <w:rFonts w:ascii="Arial" w:hAnsi="Arial" w:cs="Arial"/>
          <w:b/>
          <w:sz w:val="24"/>
          <w:szCs w:val="24"/>
        </w:rPr>
        <w:tab/>
      </w:r>
    </w:p>
    <w:p w14:paraId="46CC868F" w14:textId="5ED749CE" w:rsidR="00D15495" w:rsidRPr="00226885" w:rsidRDefault="00D15495" w:rsidP="00CF3286">
      <w:pPr>
        <w:pStyle w:val="NoSpacing"/>
        <w:ind w:left="3" w:firstLine="717"/>
        <w:jc w:val="both"/>
        <w:rPr>
          <w:rFonts w:ascii="Arial" w:hAnsi="Arial" w:cs="Arial"/>
          <w:b/>
          <w:sz w:val="24"/>
          <w:szCs w:val="24"/>
        </w:rPr>
      </w:pPr>
      <w:r w:rsidRPr="00226885">
        <w:rPr>
          <w:rFonts w:ascii="Arial" w:hAnsi="Arial" w:cs="Arial"/>
          <w:b/>
          <w:sz w:val="24"/>
          <w:szCs w:val="24"/>
        </w:rPr>
        <w:t>Resolved</w:t>
      </w:r>
    </w:p>
    <w:p w14:paraId="2F52F737" w14:textId="77777777" w:rsidR="00D15495" w:rsidRPr="00226885" w:rsidRDefault="00D15495" w:rsidP="00CF3286">
      <w:pPr>
        <w:pStyle w:val="NoSpacing"/>
        <w:ind w:left="3"/>
        <w:jc w:val="both"/>
        <w:rPr>
          <w:rFonts w:ascii="Arial" w:hAnsi="Arial" w:cs="Arial"/>
          <w:b/>
          <w:sz w:val="24"/>
          <w:szCs w:val="24"/>
        </w:rPr>
      </w:pPr>
      <w:r w:rsidRPr="00226885">
        <w:rPr>
          <w:rFonts w:ascii="Arial" w:hAnsi="Arial" w:cs="Arial"/>
          <w:b/>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6"/>
        <w:gridCol w:w="8105"/>
      </w:tblGrid>
      <w:tr w:rsidR="00226885" w:rsidRPr="00226885" w14:paraId="30233AA0" w14:textId="77777777" w:rsidTr="00060D22">
        <w:tc>
          <w:tcPr>
            <w:tcW w:w="709" w:type="dxa"/>
            <w:tcMar>
              <w:top w:w="0" w:type="dxa"/>
              <w:left w:w="108" w:type="dxa"/>
              <w:bottom w:w="0" w:type="dxa"/>
              <w:right w:w="108" w:type="dxa"/>
            </w:tcMar>
          </w:tcPr>
          <w:p w14:paraId="1CE2B59A" w14:textId="77777777" w:rsidR="00D15495" w:rsidRPr="00226885" w:rsidRDefault="00D15495" w:rsidP="00CF3286">
            <w:pPr>
              <w:pStyle w:val="NoSpacing"/>
              <w:jc w:val="both"/>
              <w:rPr>
                <w:rFonts w:ascii="Arial" w:hAnsi="Arial" w:cs="Arial"/>
                <w:sz w:val="24"/>
                <w:szCs w:val="24"/>
              </w:rPr>
            </w:pPr>
            <w:r w:rsidRPr="00226885">
              <w:rPr>
                <w:rFonts w:ascii="Arial" w:hAnsi="Arial" w:cs="Arial"/>
                <w:sz w:val="24"/>
                <w:szCs w:val="24"/>
              </w:rPr>
              <w:t>(a)</w:t>
            </w:r>
          </w:p>
        </w:tc>
        <w:tc>
          <w:tcPr>
            <w:tcW w:w="8221" w:type="dxa"/>
            <w:tcMar>
              <w:top w:w="0" w:type="dxa"/>
              <w:left w:w="108" w:type="dxa"/>
              <w:bottom w:w="0" w:type="dxa"/>
              <w:right w:w="108" w:type="dxa"/>
            </w:tcMar>
          </w:tcPr>
          <w:p w14:paraId="5EF9CC65" w14:textId="09D7D334" w:rsidR="00C73610" w:rsidRPr="00226885" w:rsidRDefault="00B22990" w:rsidP="00AB18FE">
            <w:pPr>
              <w:spacing w:after="0" w:line="240" w:lineRule="auto"/>
              <w:jc w:val="both"/>
              <w:rPr>
                <w:rFonts w:ascii="Arial" w:hAnsi="Arial" w:cs="Arial"/>
                <w:sz w:val="24"/>
                <w:szCs w:val="24"/>
              </w:rPr>
            </w:pPr>
            <w:r w:rsidRPr="00226885">
              <w:rPr>
                <w:rFonts w:ascii="Arial" w:hAnsi="Arial" w:cs="Arial"/>
                <w:sz w:val="24"/>
                <w:szCs w:val="24"/>
              </w:rPr>
              <w:t>Board</w:t>
            </w:r>
            <w:r w:rsidR="0018351C" w:rsidRPr="00226885">
              <w:rPr>
                <w:rFonts w:ascii="Arial" w:hAnsi="Arial" w:cs="Arial"/>
                <w:sz w:val="24"/>
                <w:szCs w:val="24"/>
              </w:rPr>
              <w:t xml:space="preserve"> </w:t>
            </w:r>
            <w:r w:rsidR="00103CBF" w:rsidRPr="00226885">
              <w:rPr>
                <w:rFonts w:ascii="Arial" w:hAnsi="Arial" w:cs="Arial"/>
                <w:sz w:val="24"/>
                <w:szCs w:val="24"/>
              </w:rPr>
              <w:t>Members noted</w:t>
            </w:r>
            <w:r w:rsidR="001D0889" w:rsidRPr="00226885">
              <w:rPr>
                <w:rFonts w:ascii="Arial" w:hAnsi="Arial" w:cs="Arial"/>
                <w:sz w:val="24"/>
                <w:szCs w:val="24"/>
              </w:rPr>
              <w:t xml:space="preserve"> t</w:t>
            </w:r>
            <w:r w:rsidR="00D15495" w:rsidRPr="00226885">
              <w:rPr>
                <w:rFonts w:ascii="Arial" w:hAnsi="Arial" w:cs="Arial"/>
                <w:sz w:val="24"/>
                <w:szCs w:val="24"/>
              </w:rPr>
              <w:t xml:space="preserve">he </w:t>
            </w:r>
            <w:r w:rsidR="00AB18FE" w:rsidRPr="00226885">
              <w:rPr>
                <w:rFonts w:ascii="Arial" w:hAnsi="Arial" w:cs="Arial"/>
                <w:sz w:val="24"/>
                <w:szCs w:val="24"/>
              </w:rPr>
              <w:t xml:space="preserve">Quality and Performance Committee </w:t>
            </w:r>
            <w:r w:rsidR="00CA0D2F" w:rsidRPr="00226885">
              <w:rPr>
                <w:rFonts w:ascii="Arial" w:hAnsi="Arial" w:cs="Arial"/>
                <w:sz w:val="24"/>
                <w:szCs w:val="24"/>
              </w:rPr>
              <w:t>Chair</w:t>
            </w:r>
            <w:r w:rsidR="005F7F19" w:rsidRPr="00226885">
              <w:rPr>
                <w:rFonts w:ascii="Arial" w:hAnsi="Arial" w:cs="Arial"/>
                <w:sz w:val="24"/>
                <w:szCs w:val="24"/>
              </w:rPr>
              <w:t>’</w:t>
            </w:r>
            <w:r w:rsidR="00BC6E2D" w:rsidRPr="00226885">
              <w:rPr>
                <w:rFonts w:ascii="Arial" w:hAnsi="Arial" w:cs="Arial"/>
                <w:sz w:val="24"/>
                <w:szCs w:val="24"/>
              </w:rPr>
              <w:t>s</w:t>
            </w:r>
            <w:r w:rsidR="00AB18FE" w:rsidRPr="00226885">
              <w:rPr>
                <w:rFonts w:ascii="Arial" w:hAnsi="Arial" w:cs="Arial"/>
                <w:sz w:val="24"/>
                <w:szCs w:val="24"/>
              </w:rPr>
              <w:t xml:space="preserve"> Update</w:t>
            </w:r>
            <w:r w:rsidR="00A2201B" w:rsidRPr="00226885">
              <w:rPr>
                <w:rFonts w:ascii="Arial" w:hAnsi="Arial" w:cs="Arial"/>
                <w:sz w:val="24"/>
                <w:szCs w:val="24"/>
              </w:rPr>
              <w:t xml:space="preserve"> </w:t>
            </w:r>
            <w:r w:rsidR="005F7F19" w:rsidRPr="00226885">
              <w:rPr>
                <w:rFonts w:ascii="Arial" w:hAnsi="Arial" w:cs="Arial"/>
                <w:sz w:val="24"/>
                <w:szCs w:val="24"/>
              </w:rPr>
              <w:t>Report</w:t>
            </w:r>
            <w:r w:rsidR="00AB18FE" w:rsidRPr="00226885">
              <w:rPr>
                <w:rFonts w:ascii="Arial" w:hAnsi="Arial" w:cs="Arial"/>
                <w:sz w:val="24"/>
                <w:szCs w:val="24"/>
              </w:rPr>
              <w:t xml:space="preserve"> and approved minutes from </w:t>
            </w:r>
            <w:r w:rsidR="00812F68">
              <w:rPr>
                <w:rFonts w:ascii="Arial" w:hAnsi="Arial" w:cs="Arial"/>
                <w:sz w:val="24"/>
                <w:szCs w:val="24"/>
              </w:rPr>
              <w:t>20</w:t>
            </w:r>
            <w:r w:rsidR="00AB18FE" w:rsidRPr="00226885">
              <w:rPr>
                <w:rFonts w:ascii="Arial" w:hAnsi="Arial" w:cs="Arial"/>
                <w:sz w:val="24"/>
                <w:szCs w:val="24"/>
              </w:rPr>
              <w:t xml:space="preserve"> </w:t>
            </w:r>
            <w:r w:rsidR="00812F68">
              <w:rPr>
                <w:rFonts w:ascii="Arial" w:hAnsi="Arial" w:cs="Arial"/>
                <w:sz w:val="24"/>
                <w:szCs w:val="24"/>
              </w:rPr>
              <w:t>August</w:t>
            </w:r>
            <w:r w:rsidR="00AB18FE" w:rsidRPr="00226885">
              <w:rPr>
                <w:rFonts w:ascii="Arial" w:hAnsi="Arial" w:cs="Arial"/>
                <w:sz w:val="24"/>
                <w:szCs w:val="24"/>
              </w:rPr>
              <w:t xml:space="preserve"> 2021</w:t>
            </w:r>
            <w:r w:rsidR="002A523E" w:rsidRPr="00226885">
              <w:rPr>
                <w:rFonts w:ascii="Arial" w:hAnsi="Arial" w:cs="Arial"/>
                <w:sz w:val="24"/>
                <w:szCs w:val="24"/>
              </w:rPr>
              <w:t>.</w:t>
            </w:r>
            <w:r w:rsidR="00F3481C" w:rsidRPr="00226885">
              <w:rPr>
                <w:rFonts w:ascii="Arial" w:hAnsi="Arial" w:cs="Arial"/>
                <w:sz w:val="24"/>
                <w:szCs w:val="24"/>
              </w:rPr>
              <w:t xml:space="preserve"> </w:t>
            </w:r>
          </w:p>
        </w:tc>
      </w:tr>
    </w:tbl>
    <w:p w14:paraId="2D178089" w14:textId="77777777" w:rsidR="00974B44" w:rsidRPr="00FB575C" w:rsidRDefault="00974B44" w:rsidP="00CF3286">
      <w:pPr>
        <w:pStyle w:val="NoSpacing"/>
        <w:ind w:left="720" w:hanging="720"/>
        <w:jc w:val="both"/>
        <w:rPr>
          <w:rFonts w:ascii="Arial" w:hAnsi="Arial" w:cs="Arial"/>
          <w:b/>
          <w:color w:val="FF0000"/>
          <w:sz w:val="24"/>
          <w:szCs w:val="24"/>
        </w:rPr>
      </w:pPr>
    </w:p>
    <w:p w14:paraId="7F1D6BE7" w14:textId="69C8D6E7" w:rsidR="003F452D" w:rsidRPr="00226885" w:rsidRDefault="00782DB8" w:rsidP="00CF3286">
      <w:pPr>
        <w:pStyle w:val="NoSpacing"/>
        <w:ind w:left="720" w:hanging="720"/>
        <w:jc w:val="both"/>
        <w:rPr>
          <w:rFonts w:ascii="Arial" w:hAnsi="Arial" w:cs="Arial"/>
          <w:b/>
          <w:sz w:val="24"/>
          <w:szCs w:val="24"/>
        </w:rPr>
      </w:pPr>
      <w:r w:rsidRPr="00226885">
        <w:rPr>
          <w:rFonts w:ascii="Arial" w:hAnsi="Arial" w:cs="Arial"/>
          <w:b/>
          <w:sz w:val="24"/>
          <w:szCs w:val="24"/>
        </w:rPr>
        <w:t>8</w:t>
      </w:r>
      <w:r w:rsidR="003F452D" w:rsidRPr="00226885">
        <w:rPr>
          <w:rFonts w:ascii="Arial" w:hAnsi="Arial" w:cs="Arial"/>
          <w:b/>
          <w:sz w:val="24"/>
          <w:szCs w:val="24"/>
        </w:rPr>
        <w:t>.</w:t>
      </w:r>
      <w:r w:rsidR="003F27B7" w:rsidRPr="00226885">
        <w:rPr>
          <w:rFonts w:ascii="Arial" w:hAnsi="Arial" w:cs="Arial"/>
          <w:b/>
          <w:sz w:val="24"/>
          <w:szCs w:val="24"/>
        </w:rPr>
        <w:t>5</w:t>
      </w:r>
      <w:r w:rsidR="003F452D" w:rsidRPr="00226885">
        <w:rPr>
          <w:rFonts w:ascii="Arial" w:hAnsi="Arial" w:cs="Arial"/>
          <w:b/>
          <w:sz w:val="24"/>
          <w:szCs w:val="24"/>
        </w:rPr>
        <w:tab/>
      </w:r>
      <w:r w:rsidR="003F27B7" w:rsidRPr="00226885">
        <w:rPr>
          <w:rFonts w:ascii="Arial" w:hAnsi="Arial" w:cs="Arial"/>
          <w:b/>
          <w:sz w:val="24"/>
          <w:szCs w:val="24"/>
        </w:rPr>
        <w:t xml:space="preserve">COMMITTEES IN COMMON APPROVED MINUTES FROM </w:t>
      </w:r>
      <w:r w:rsidR="00226885" w:rsidRPr="00226885">
        <w:rPr>
          <w:rFonts w:ascii="Arial" w:hAnsi="Arial" w:cs="Arial"/>
          <w:b/>
          <w:sz w:val="24"/>
          <w:szCs w:val="24"/>
        </w:rPr>
        <w:t>27 O</w:t>
      </w:r>
      <w:r w:rsidR="00226885">
        <w:rPr>
          <w:rFonts w:ascii="Arial" w:hAnsi="Arial" w:cs="Arial"/>
          <w:b/>
          <w:sz w:val="24"/>
          <w:szCs w:val="24"/>
        </w:rPr>
        <w:t>CTOBER</w:t>
      </w:r>
      <w:r w:rsidR="00226885" w:rsidRPr="00226885">
        <w:rPr>
          <w:rFonts w:ascii="Arial" w:hAnsi="Arial" w:cs="Arial"/>
          <w:b/>
          <w:sz w:val="24"/>
          <w:szCs w:val="24"/>
        </w:rPr>
        <w:t xml:space="preserve"> </w:t>
      </w:r>
      <w:r w:rsidR="003F27B7" w:rsidRPr="00226885">
        <w:rPr>
          <w:rFonts w:ascii="Arial" w:hAnsi="Arial" w:cs="Arial"/>
          <w:b/>
          <w:sz w:val="24"/>
          <w:szCs w:val="24"/>
        </w:rPr>
        <w:t>2021</w:t>
      </w:r>
    </w:p>
    <w:p w14:paraId="26C18284" w14:textId="58BC1BB1" w:rsidR="003F452D" w:rsidRPr="00226885" w:rsidRDefault="003F27B7" w:rsidP="00CF3286">
      <w:pPr>
        <w:pStyle w:val="NoSpacing"/>
        <w:ind w:left="720"/>
        <w:jc w:val="both"/>
        <w:rPr>
          <w:rFonts w:ascii="Arial" w:hAnsi="Arial" w:cs="Arial"/>
          <w:sz w:val="24"/>
          <w:szCs w:val="24"/>
        </w:rPr>
      </w:pPr>
      <w:r w:rsidRPr="00226885">
        <w:rPr>
          <w:rFonts w:ascii="Arial" w:hAnsi="Arial" w:cs="Arial"/>
          <w:sz w:val="24"/>
          <w:szCs w:val="24"/>
        </w:rPr>
        <w:t xml:space="preserve">Hull CCG’s Interim Chief Operating Officer </w:t>
      </w:r>
      <w:r w:rsidR="003F452D" w:rsidRPr="00226885">
        <w:rPr>
          <w:rFonts w:ascii="Arial" w:hAnsi="Arial" w:cs="Arial"/>
          <w:sz w:val="24"/>
          <w:szCs w:val="24"/>
        </w:rPr>
        <w:t xml:space="preserve">provided the </w:t>
      </w:r>
      <w:r w:rsidR="004724B7" w:rsidRPr="00226885">
        <w:rPr>
          <w:rFonts w:ascii="Arial" w:hAnsi="Arial" w:cs="Arial"/>
          <w:sz w:val="24"/>
          <w:szCs w:val="24"/>
        </w:rPr>
        <w:t>above</w:t>
      </w:r>
      <w:r w:rsidRPr="00226885">
        <w:rPr>
          <w:rFonts w:ascii="Arial" w:hAnsi="Arial" w:cs="Arial"/>
          <w:sz w:val="24"/>
          <w:szCs w:val="24"/>
        </w:rPr>
        <w:t xml:space="preserve"> approved</w:t>
      </w:r>
      <w:r w:rsidR="004724B7" w:rsidRPr="00226885">
        <w:rPr>
          <w:rFonts w:ascii="Arial" w:hAnsi="Arial" w:cs="Arial"/>
          <w:sz w:val="24"/>
          <w:szCs w:val="24"/>
        </w:rPr>
        <w:t xml:space="preserve"> </w:t>
      </w:r>
      <w:r w:rsidRPr="00226885">
        <w:rPr>
          <w:rFonts w:ascii="Arial" w:hAnsi="Arial" w:cs="Arial"/>
          <w:sz w:val="24"/>
          <w:szCs w:val="24"/>
        </w:rPr>
        <w:t>minutes</w:t>
      </w:r>
      <w:r w:rsidR="003F452D" w:rsidRPr="00226885">
        <w:rPr>
          <w:rFonts w:ascii="Arial" w:hAnsi="Arial" w:cs="Arial"/>
          <w:sz w:val="24"/>
          <w:szCs w:val="24"/>
        </w:rPr>
        <w:t xml:space="preserve"> for information.</w:t>
      </w:r>
    </w:p>
    <w:p w14:paraId="68B8D6B2" w14:textId="77777777" w:rsidR="009213D5" w:rsidRPr="00226885" w:rsidRDefault="003F452D" w:rsidP="00CF3286">
      <w:pPr>
        <w:pStyle w:val="NoSpacing"/>
        <w:ind w:left="3"/>
        <w:jc w:val="both"/>
        <w:rPr>
          <w:rFonts w:ascii="Arial" w:hAnsi="Arial" w:cs="Arial"/>
          <w:b/>
          <w:sz w:val="24"/>
          <w:szCs w:val="24"/>
        </w:rPr>
      </w:pPr>
      <w:r w:rsidRPr="00226885">
        <w:rPr>
          <w:rFonts w:ascii="Arial" w:hAnsi="Arial" w:cs="Arial"/>
          <w:b/>
          <w:sz w:val="24"/>
          <w:szCs w:val="24"/>
        </w:rPr>
        <w:tab/>
      </w:r>
    </w:p>
    <w:p w14:paraId="16115537" w14:textId="77777777" w:rsidR="003F452D" w:rsidRPr="00226885" w:rsidRDefault="003F452D" w:rsidP="00CF3286">
      <w:pPr>
        <w:pStyle w:val="NoSpacing"/>
        <w:ind w:left="3" w:firstLine="717"/>
        <w:jc w:val="both"/>
        <w:rPr>
          <w:rFonts w:ascii="Arial" w:hAnsi="Arial" w:cs="Arial"/>
          <w:b/>
          <w:sz w:val="24"/>
          <w:szCs w:val="24"/>
        </w:rPr>
      </w:pPr>
      <w:bookmarkStart w:id="33" w:name="_Hlk57815041"/>
      <w:r w:rsidRPr="00226885">
        <w:rPr>
          <w:rFonts w:ascii="Arial" w:hAnsi="Arial" w:cs="Arial"/>
          <w:b/>
          <w:sz w:val="24"/>
          <w:szCs w:val="24"/>
        </w:rPr>
        <w:t>Resolved</w:t>
      </w:r>
      <w:r w:rsidRPr="00226885">
        <w:rPr>
          <w:rFonts w:ascii="Arial" w:hAnsi="Arial" w:cs="Arial"/>
          <w:b/>
          <w:sz w:val="24"/>
          <w:szCs w:val="24"/>
        </w:rPr>
        <w:tab/>
      </w:r>
    </w:p>
    <w:p w14:paraId="31FEDDB2" w14:textId="77777777" w:rsidR="00053AE8" w:rsidRPr="00FB575C" w:rsidRDefault="00053AE8" w:rsidP="00CF3286">
      <w:pPr>
        <w:pStyle w:val="NoSpacing"/>
        <w:ind w:left="3"/>
        <w:jc w:val="both"/>
        <w:rPr>
          <w:rFonts w:ascii="Arial" w:hAnsi="Arial" w:cs="Arial"/>
          <w:b/>
          <w:color w:val="FF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6"/>
        <w:gridCol w:w="8105"/>
      </w:tblGrid>
      <w:tr w:rsidR="003F27B7" w:rsidRPr="00FB575C" w14:paraId="7543EB49" w14:textId="77777777" w:rsidTr="00060D22">
        <w:tc>
          <w:tcPr>
            <w:tcW w:w="709" w:type="dxa"/>
            <w:tcMar>
              <w:top w:w="0" w:type="dxa"/>
              <w:left w:w="108" w:type="dxa"/>
              <w:bottom w:w="0" w:type="dxa"/>
              <w:right w:w="108" w:type="dxa"/>
            </w:tcMar>
          </w:tcPr>
          <w:p w14:paraId="198BD0C8" w14:textId="77777777" w:rsidR="003F452D" w:rsidRPr="00642776" w:rsidRDefault="003F452D" w:rsidP="00CF3286">
            <w:pPr>
              <w:pStyle w:val="NoSpacing"/>
              <w:jc w:val="both"/>
              <w:rPr>
                <w:rFonts w:ascii="Arial" w:hAnsi="Arial" w:cs="Arial"/>
                <w:sz w:val="24"/>
                <w:szCs w:val="24"/>
              </w:rPr>
            </w:pPr>
            <w:r w:rsidRPr="00642776">
              <w:rPr>
                <w:rFonts w:ascii="Arial" w:hAnsi="Arial" w:cs="Arial"/>
                <w:sz w:val="24"/>
                <w:szCs w:val="24"/>
              </w:rPr>
              <w:t>(a)</w:t>
            </w:r>
          </w:p>
        </w:tc>
        <w:tc>
          <w:tcPr>
            <w:tcW w:w="8221" w:type="dxa"/>
            <w:tcMar>
              <w:top w:w="0" w:type="dxa"/>
              <w:left w:w="108" w:type="dxa"/>
              <w:bottom w:w="0" w:type="dxa"/>
              <w:right w:w="108" w:type="dxa"/>
            </w:tcMar>
          </w:tcPr>
          <w:p w14:paraId="5B696491" w14:textId="78CC6F87" w:rsidR="003F452D" w:rsidRPr="00642776" w:rsidRDefault="00B22990" w:rsidP="003F27B7">
            <w:pPr>
              <w:spacing w:after="0" w:line="240" w:lineRule="auto"/>
              <w:jc w:val="both"/>
              <w:rPr>
                <w:rFonts w:ascii="Arial" w:hAnsi="Arial" w:cs="Arial"/>
                <w:sz w:val="24"/>
                <w:szCs w:val="24"/>
              </w:rPr>
            </w:pPr>
            <w:r w:rsidRPr="00642776">
              <w:rPr>
                <w:rFonts w:ascii="Arial" w:hAnsi="Arial" w:cs="Arial"/>
                <w:sz w:val="24"/>
                <w:szCs w:val="24"/>
              </w:rPr>
              <w:t>Board</w:t>
            </w:r>
            <w:r w:rsidR="00616FD5" w:rsidRPr="00642776">
              <w:rPr>
                <w:rFonts w:ascii="Arial" w:hAnsi="Arial" w:cs="Arial"/>
                <w:sz w:val="24"/>
                <w:szCs w:val="24"/>
              </w:rPr>
              <w:t xml:space="preserve"> Members</w:t>
            </w:r>
            <w:r w:rsidR="003F452D" w:rsidRPr="00642776">
              <w:rPr>
                <w:rFonts w:ascii="Arial" w:hAnsi="Arial" w:cs="Arial"/>
                <w:sz w:val="24"/>
                <w:szCs w:val="24"/>
              </w:rPr>
              <w:t xml:space="preserve"> noted the</w:t>
            </w:r>
            <w:r w:rsidR="003F27B7" w:rsidRPr="00642776">
              <w:rPr>
                <w:rFonts w:ascii="Arial" w:hAnsi="Arial" w:cs="Arial"/>
                <w:sz w:val="24"/>
                <w:szCs w:val="24"/>
              </w:rPr>
              <w:t xml:space="preserve"> </w:t>
            </w:r>
            <w:r w:rsidR="003F452D" w:rsidRPr="00642776">
              <w:rPr>
                <w:rFonts w:ascii="Arial" w:hAnsi="Arial" w:cs="Arial"/>
                <w:sz w:val="24"/>
                <w:szCs w:val="24"/>
              </w:rPr>
              <w:t>Committee</w:t>
            </w:r>
            <w:r w:rsidR="003F27B7" w:rsidRPr="00642776">
              <w:rPr>
                <w:rFonts w:ascii="Arial" w:hAnsi="Arial" w:cs="Arial"/>
                <w:sz w:val="24"/>
                <w:szCs w:val="24"/>
              </w:rPr>
              <w:t>s In Common approved minutes from 2</w:t>
            </w:r>
            <w:r w:rsidR="00642776" w:rsidRPr="00642776">
              <w:rPr>
                <w:rFonts w:ascii="Arial" w:hAnsi="Arial" w:cs="Arial"/>
                <w:sz w:val="24"/>
                <w:szCs w:val="24"/>
              </w:rPr>
              <w:t>7</w:t>
            </w:r>
            <w:r w:rsidR="003F27B7" w:rsidRPr="00642776">
              <w:rPr>
                <w:rFonts w:ascii="Arial" w:hAnsi="Arial" w:cs="Arial"/>
                <w:sz w:val="24"/>
                <w:szCs w:val="24"/>
              </w:rPr>
              <w:t xml:space="preserve"> </w:t>
            </w:r>
            <w:r w:rsidR="00642776" w:rsidRPr="00642776">
              <w:rPr>
                <w:rFonts w:ascii="Arial" w:hAnsi="Arial" w:cs="Arial"/>
                <w:sz w:val="24"/>
                <w:szCs w:val="24"/>
              </w:rPr>
              <w:t>October</w:t>
            </w:r>
            <w:r w:rsidR="003F27B7" w:rsidRPr="00642776">
              <w:rPr>
                <w:rFonts w:ascii="Arial" w:hAnsi="Arial" w:cs="Arial"/>
                <w:sz w:val="24"/>
                <w:szCs w:val="24"/>
              </w:rPr>
              <w:t xml:space="preserve"> 2021</w:t>
            </w:r>
            <w:r w:rsidR="00616FD5" w:rsidRPr="00642776">
              <w:rPr>
                <w:rFonts w:ascii="Arial" w:hAnsi="Arial" w:cs="Arial"/>
                <w:sz w:val="24"/>
                <w:szCs w:val="24"/>
              </w:rPr>
              <w:t>.</w:t>
            </w:r>
          </w:p>
        </w:tc>
      </w:tr>
      <w:bookmarkEnd w:id="33"/>
    </w:tbl>
    <w:p w14:paraId="0978DE8C" w14:textId="77777777" w:rsidR="001344EA" w:rsidRPr="00FB575C" w:rsidRDefault="001344EA" w:rsidP="00CF3286">
      <w:pPr>
        <w:pStyle w:val="NoSpacing"/>
        <w:jc w:val="both"/>
        <w:rPr>
          <w:rFonts w:ascii="Arial" w:hAnsi="Arial" w:cs="Arial"/>
          <w:b/>
          <w:color w:val="FF0000"/>
          <w:sz w:val="24"/>
          <w:szCs w:val="24"/>
        </w:rPr>
      </w:pPr>
    </w:p>
    <w:p w14:paraId="7CFE5D8C" w14:textId="3EC889BF" w:rsidR="003C5F8E" w:rsidRPr="00642776" w:rsidRDefault="00782DB8" w:rsidP="00CF3286">
      <w:pPr>
        <w:pStyle w:val="NoSpacing"/>
        <w:jc w:val="both"/>
        <w:rPr>
          <w:rFonts w:ascii="Arial" w:hAnsi="Arial" w:cs="Arial"/>
          <w:b/>
          <w:sz w:val="24"/>
          <w:szCs w:val="24"/>
        </w:rPr>
      </w:pPr>
      <w:r w:rsidRPr="00642776">
        <w:rPr>
          <w:rFonts w:ascii="Arial" w:hAnsi="Arial" w:cs="Arial"/>
          <w:b/>
          <w:sz w:val="24"/>
          <w:szCs w:val="24"/>
        </w:rPr>
        <w:t>9</w:t>
      </w:r>
      <w:r w:rsidR="004724B7" w:rsidRPr="00642776">
        <w:rPr>
          <w:rFonts w:ascii="Arial" w:hAnsi="Arial" w:cs="Arial"/>
          <w:b/>
          <w:sz w:val="24"/>
          <w:szCs w:val="24"/>
        </w:rPr>
        <w:t xml:space="preserve">. </w:t>
      </w:r>
      <w:r w:rsidR="004724B7" w:rsidRPr="00642776">
        <w:rPr>
          <w:rFonts w:ascii="Arial" w:hAnsi="Arial" w:cs="Arial"/>
          <w:b/>
          <w:sz w:val="24"/>
          <w:szCs w:val="24"/>
        </w:rPr>
        <w:tab/>
      </w:r>
      <w:r w:rsidR="001F72A9" w:rsidRPr="00642776">
        <w:rPr>
          <w:rFonts w:ascii="Arial" w:hAnsi="Arial" w:cs="Arial"/>
          <w:b/>
          <w:sz w:val="24"/>
          <w:szCs w:val="24"/>
        </w:rPr>
        <w:t>GENERAL</w:t>
      </w:r>
    </w:p>
    <w:p w14:paraId="543EE736" w14:textId="58EDED5B" w:rsidR="0023138F" w:rsidRPr="00642776" w:rsidRDefault="0023138F" w:rsidP="00CF3286">
      <w:pPr>
        <w:pStyle w:val="NoSpacing"/>
        <w:jc w:val="both"/>
        <w:rPr>
          <w:rFonts w:ascii="Arial" w:hAnsi="Arial" w:cs="Arial"/>
          <w:bCs/>
          <w:sz w:val="24"/>
          <w:szCs w:val="24"/>
        </w:rPr>
      </w:pPr>
      <w:r w:rsidRPr="00642776">
        <w:rPr>
          <w:rFonts w:ascii="Arial" w:hAnsi="Arial" w:cs="Arial"/>
          <w:b/>
          <w:sz w:val="24"/>
          <w:szCs w:val="24"/>
        </w:rPr>
        <w:tab/>
      </w:r>
      <w:r w:rsidRPr="00642776">
        <w:rPr>
          <w:rFonts w:ascii="Arial" w:hAnsi="Arial" w:cs="Arial"/>
          <w:bCs/>
          <w:sz w:val="24"/>
          <w:szCs w:val="24"/>
        </w:rPr>
        <w:t>There were</w:t>
      </w:r>
      <w:r w:rsidRPr="00642776">
        <w:rPr>
          <w:rFonts w:ascii="Arial" w:hAnsi="Arial" w:cs="Arial"/>
          <w:b/>
          <w:sz w:val="24"/>
          <w:szCs w:val="24"/>
        </w:rPr>
        <w:t xml:space="preserve"> </w:t>
      </w:r>
      <w:r w:rsidRPr="00642776">
        <w:rPr>
          <w:rFonts w:ascii="Arial" w:hAnsi="Arial" w:cs="Arial"/>
          <w:bCs/>
          <w:sz w:val="24"/>
          <w:szCs w:val="24"/>
        </w:rPr>
        <w:t xml:space="preserve">no reports </w:t>
      </w:r>
      <w:r w:rsidR="00974B44" w:rsidRPr="00642776">
        <w:rPr>
          <w:rFonts w:ascii="Arial" w:hAnsi="Arial" w:cs="Arial"/>
          <w:bCs/>
          <w:sz w:val="24"/>
          <w:szCs w:val="24"/>
        </w:rPr>
        <w:t>assigned to</w:t>
      </w:r>
      <w:r w:rsidRPr="00642776">
        <w:rPr>
          <w:rFonts w:ascii="Arial" w:hAnsi="Arial" w:cs="Arial"/>
          <w:bCs/>
          <w:sz w:val="24"/>
          <w:szCs w:val="24"/>
        </w:rPr>
        <w:t xml:space="preserve"> this item.</w:t>
      </w:r>
    </w:p>
    <w:p w14:paraId="443CBEC1" w14:textId="77777777" w:rsidR="0023138F" w:rsidRPr="00FB575C" w:rsidRDefault="0023138F" w:rsidP="00CF3286">
      <w:pPr>
        <w:pStyle w:val="NoSpacing"/>
        <w:jc w:val="both"/>
        <w:rPr>
          <w:rFonts w:ascii="Arial" w:hAnsi="Arial" w:cs="Arial"/>
          <w:bCs/>
          <w:color w:val="FF0000"/>
          <w:sz w:val="24"/>
          <w:szCs w:val="24"/>
        </w:rPr>
      </w:pPr>
    </w:p>
    <w:p w14:paraId="2FBDD3DE" w14:textId="0A46A06F" w:rsidR="00782DB8" w:rsidRPr="00642776" w:rsidRDefault="00782DB8" w:rsidP="00CF3286">
      <w:pPr>
        <w:pStyle w:val="NoSpacing"/>
        <w:jc w:val="both"/>
        <w:rPr>
          <w:rFonts w:ascii="Arial" w:hAnsi="Arial" w:cs="Arial"/>
          <w:b/>
          <w:sz w:val="24"/>
          <w:szCs w:val="24"/>
        </w:rPr>
      </w:pPr>
      <w:r w:rsidRPr="00642776">
        <w:rPr>
          <w:rFonts w:ascii="Arial" w:hAnsi="Arial" w:cs="Arial"/>
          <w:b/>
          <w:sz w:val="24"/>
          <w:szCs w:val="24"/>
        </w:rPr>
        <w:t>9</w:t>
      </w:r>
      <w:r w:rsidR="00BE3BBB" w:rsidRPr="00642776">
        <w:rPr>
          <w:rFonts w:ascii="Arial" w:hAnsi="Arial" w:cs="Arial"/>
          <w:b/>
          <w:sz w:val="24"/>
          <w:szCs w:val="24"/>
        </w:rPr>
        <w:t>.1</w:t>
      </w:r>
      <w:r w:rsidR="00BE3BBB" w:rsidRPr="00642776">
        <w:rPr>
          <w:rFonts w:ascii="Arial" w:hAnsi="Arial" w:cs="Arial"/>
          <w:b/>
          <w:sz w:val="24"/>
          <w:szCs w:val="24"/>
        </w:rPr>
        <w:tab/>
      </w:r>
      <w:r w:rsidR="001F72A9" w:rsidRPr="00642776">
        <w:rPr>
          <w:rFonts w:ascii="Arial" w:hAnsi="Arial" w:cs="Arial"/>
          <w:b/>
          <w:sz w:val="24"/>
          <w:szCs w:val="24"/>
        </w:rPr>
        <w:t>POLICIES</w:t>
      </w:r>
    </w:p>
    <w:p w14:paraId="6842AEA0" w14:textId="44039BC3" w:rsidR="00782DB8" w:rsidRPr="003E55DA" w:rsidRDefault="00642776" w:rsidP="00642776">
      <w:pPr>
        <w:pStyle w:val="NoSpacing"/>
        <w:numPr>
          <w:ilvl w:val="0"/>
          <w:numId w:val="20"/>
        </w:numPr>
        <w:jc w:val="both"/>
        <w:rPr>
          <w:rFonts w:ascii="Arial" w:hAnsi="Arial" w:cs="Arial"/>
          <w:b/>
          <w:sz w:val="24"/>
          <w:szCs w:val="24"/>
        </w:rPr>
      </w:pPr>
      <w:r w:rsidRPr="003E55DA">
        <w:rPr>
          <w:rFonts w:ascii="Arial" w:hAnsi="Arial" w:cs="Arial"/>
          <w:b/>
          <w:sz w:val="24"/>
          <w:szCs w:val="24"/>
        </w:rPr>
        <w:t>Hull Dignity at Work Policy</w:t>
      </w:r>
    </w:p>
    <w:p w14:paraId="2324CB66" w14:textId="77777777" w:rsidR="000A1628" w:rsidRDefault="00AA5689" w:rsidP="00607B76">
      <w:pPr>
        <w:pStyle w:val="NoSpacing"/>
        <w:ind w:left="1080"/>
        <w:jc w:val="both"/>
        <w:rPr>
          <w:rFonts w:ascii="Arial" w:hAnsi="Arial" w:cs="Arial"/>
          <w:bCs/>
          <w:sz w:val="24"/>
          <w:szCs w:val="24"/>
        </w:rPr>
      </w:pPr>
      <w:r>
        <w:rPr>
          <w:rFonts w:ascii="Arial" w:hAnsi="Arial" w:cs="Arial"/>
          <w:bCs/>
          <w:sz w:val="24"/>
          <w:szCs w:val="24"/>
        </w:rPr>
        <w:t>The Chief Finance Officer presented the above policy</w:t>
      </w:r>
      <w:r w:rsidR="003E55DA">
        <w:rPr>
          <w:rFonts w:ascii="Arial" w:hAnsi="Arial" w:cs="Arial"/>
          <w:bCs/>
          <w:sz w:val="24"/>
          <w:szCs w:val="24"/>
        </w:rPr>
        <w:t xml:space="preserve"> for approval</w:t>
      </w:r>
      <w:r>
        <w:rPr>
          <w:rFonts w:ascii="Arial" w:hAnsi="Arial" w:cs="Arial"/>
          <w:bCs/>
          <w:sz w:val="24"/>
          <w:szCs w:val="24"/>
        </w:rPr>
        <w:t xml:space="preserve"> which provided the Board with the CCG’s approach around Dignity and Respect at work</w:t>
      </w:r>
      <w:r w:rsidR="000A1628">
        <w:rPr>
          <w:rFonts w:ascii="Arial" w:hAnsi="Arial" w:cs="Arial"/>
          <w:bCs/>
          <w:sz w:val="24"/>
          <w:szCs w:val="24"/>
        </w:rPr>
        <w:t xml:space="preserve"> and</w:t>
      </w:r>
      <w:r w:rsidR="003E55DA">
        <w:rPr>
          <w:rFonts w:ascii="Arial" w:hAnsi="Arial" w:cs="Arial"/>
          <w:bCs/>
          <w:sz w:val="24"/>
          <w:szCs w:val="24"/>
        </w:rPr>
        <w:t xml:space="preserve"> superseded the</w:t>
      </w:r>
      <w:r w:rsidR="000A1628">
        <w:rPr>
          <w:rFonts w:ascii="Arial" w:hAnsi="Arial" w:cs="Arial"/>
          <w:bCs/>
          <w:sz w:val="24"/>
          <w:szCs w:val="24"/>
        </w:rPr>
        <w:t xml:space="preserve"> Bullying and Harassment Policy.</w:t>
      </w:r>
    </w:p>
    <w:p w14:paraId="56DCEF62" w14:textId="77777777" w:rsidR="000A1628" w:rsidRDefault="000A1628" w:rsidP="00607B76">
      <w:pPr>
        <w:pStyle w:val="NoSpacing"/>
        <w:ind w:left="1080"/>
        <w:jc w:val="both"/>
        <w:rPr>
          <w:rFonts w:ascii="Arial" w:hAnsi="Arial" w:cs="Arial"/>
          <w:bCs/>
          <w:sz w:val="24"/>
          <w:szCs w:val="24"/>
        </w:rPr>
      </w:pPr>
    </w:p>
    <w:p w14:paraId="13319A1B" w14:textId="66E78C00" w:rsidR="00607B76" w:rsidRDefault="000A1628" w:rsidP="00607B76">
      <w:pPr>
        <w:pStyle w:val="NoSpacing"/>
        <w:ind w:left="1080"/>
        <w:jc w:val="both"/>
        <w:rPr>
          <w:rFonts w:ascii="Arial" w:hAnsi="Arial" w:cs="Arial"/>
          <w:bCs/>
          <w:sz w:val="24"/>
          <w:szCs w:val="24"/>
        </w:rPr>
      </w:pPr>
      <w:r>
        <w:rPr>
          <w:rFonts w:ascii="Arial" w:hAnsi="Arial" w:cs="Arial"/>
          <w:bCs/>
          <w:sz w:val="24"/>
          <w:szCs w:val="24"/>
        </w:rPr>
        <w:t>The</w:t>
      </w:r>
      <w:r w:rsidR="003E55DA" w:rsidRPr="003E55DA">
        <w:rPr>
          <w:rFonts w:ascii="Arial" w:hAnsi="Arial" w:cs="Arial"/>
          <w:bCs/>
          <w:sz w:val="24"/>
          <w:szCs w:val="24"/>
        </w:rPr>
        <w:t xml:space="preserve"> review aim</w:t>
      </w:r>
      <w:r>
        <w:rPr>
          <w:rFonts w:ascii="Arial" w:hAnsi="Arial" w:cs="Arial"/>
          <w:bCs/>
          <w:sz w:val="24"/>
          <w:szCs w:val="24"/>
        </w:rPr>
        <w:t>ed</w:t>
      </w:r>
      <w:r w:rsidR="003E55DA" w:rsidRPr="003E55DA">
        <w:rPr>
          <w:rFonts w:ascii="Arial" w:hAnsi="Arial" w:cs="Arial"/>
          <w:bCs/>
          <w:sz w:val="24"/>
          <w:szCs w:val="24"/>
        </w:rPr>
        <w:t xml:space="preserve"> to align Hull, N</w:t>
      </w:r>
      <w:r>
        <w:rPr>
          <w:rFonts w:ascii="Arial" w:hAnsi="Arial" w:cs="Arial"/>
          <w:bCs/>
          <w:sz w:val="24"/>
          <w:szCs w:val="24"/>
        </w:rPr>
        <w:t xml:space="preserve">orth </w:t>
      </w:r>
      <w:r w:rsidR="003E55DA" w:rsidRPr="003E55DA">
        <w:rPr>
          <w:rFonts w:ascii="Arial" w:hAnsi="Arial" w:cs="Arial"/>
          <w:bCs/>
          <w:sz w:val="24"/>
          <w:szCs w:val="24"/>
        </w:rPr>
        <w:t>L</w:t>
      </w:r>
      <w:r>
        <w:rPr>
          <w:rFonts w:ascii="Arial" w:hAnsi="Arial" w:cs="Arial"/>
          <w:bCs/>
          <w:sz w:val="24"/>
          <w:szCs w:val="24"/>
        </w:rPr>
        <w:t>incolnshire</w:t>
      </w:r>
      <w:r w:rsidR="003E55DA" w:rsidRPr="003E55DA">
        <w:rPr>
          <w:rFonts w:ascii="Arial" w:hAnsi="Arial" w:cs="Arial"/>
          <w:bCs/>
          <w:sz w:val="24"/>
          <w:szCs w:val="24"/>
        </w:rPr>
        <w:t xml:space="preserve"> and E</w:t>
      </w:r>
      <w:r w:rsidR="002A2252">
        <w:rPr>
          <w:rFonts w:ascii="Arial" w:hAnsi="Arial" w:cs="Arial"/>
          <w:bCs/>
          <w:sz w:val="24"/>
          <w:szCs w:val="24"/>
        </w:rPr>
        <w:t>ast Riding CCG</w:t>
      </w:r>
      <w:r w:rsidR="00A73C1F">
        <w:rPr>
          <w:rFonts w:ascii="Arial" w:hAnsi="Arial" w:cs="Arial"/>
          <w:bCs/>
          <w:sz w:val="24"/>
          <w:szCs w:val="24"/>
        </w:rPr>
        <w:t>s</w:t>
      </w:r>
      <w:r w:rsidR="00791E97">
        <w:rPr>
          <w:rFonts w:ascii="Arial" w:hAnsi="Arial" w:cs="Arial"/>
          <w:bCs/>
          <w:sz w:val="24"/>
          <w:szCs w:val="24"/>
        </w:rPr>
        <w:t>’</w:t>
      </w:r>
      <w:r w:rsidR="003E55DA" w:rsidRPr="003E55DA">
        <w:rPr>
          <w:rFonts w:ascii="Arial" w:hAnsi="Arial" w:cs="Arial"/>
          <w:bCs/>
          <w:sz w:val="24"/>
          <w:szCs w:val="24"/>
        </w:rPr>
        <w:t xml:space="preserve"> dignity and respect/bullying and harassment policies. The review ha</w:t>
      </w:r>
      <w:r>
        <w:rPr>
          <w:rFonts w:ascii="Arial" w:hAnsi="Arial" w:cs="Arial"/>
          <w:bCs/>
          <w:sz w:val="24"/>
          <w:szCs w:val="24"/>
        </w:rPr>
        <w:t>d</w:t>
      </w:r>
      <w:r w:rsidR="003E55DA" w:rsidRPr="003E55DA">
        <w:rPr>
          <w:rFonts w:ascii="Arial" w:hAnsi="Arial" w:cs="Arial"/>
          <w:bCs/>
          <w:sz w:val="24"/>
          <w:szCs w:val="24"/>
        </w:rPr>
        <w:t xml:space="preserve"> been extensive and ha</w:t>
      </w:r>
      <w:r>
        <w:rPr>
          <w:rFonts w:ascii="Arial" w:hAnsi="Arial" w:cs="Arial"/>
          <w:bCs/>
          <w:sz w:val="24"/>
          <w:szCs w:val="24"/>
        </w:rPr>
        <w:t>d</w:t>
      </w:r>
      <w:r w:rsidR="003E55DA" w:rsidRPr="003E55DA">
        <w:rPr>
          <w:rFonts w:ascii="Arial" w:hAnsi="Arial" w:cs="Arial"/>
          <w:bCs/>
          <w:sz w:val="24"/>
          <w:szCs w:val="24"/>
        </w:rPr>
        <w:t xml:space="preserve"> included more of a focus on the informal stage and preventative measures which g</w:t>
      </w:r>
      <w:r>
        <w:rPr>
          <w:rFonts w:ascii="Arial" w:hAnsi="Arial" w:cs="Arial"/>
          <w:bCs/>
          <w:sz w:val="24"/>
          <w:szCs w:val="24"/>
        </w:rPr>
        <w:t>ave</w:t>
      </w:r>
      <w:r w:rsidR="003E55DA" w:rsidRPr="003E55DA">
        <w:rPr>
          <w:rFonts w:ascii="Arial" w:hAnsi="Arial" w:cs="Arial"/>
          <w:bCs/>
          <w:sz w:val="24"/>
          <w:szCs w:val="24"/>
        </w:rPr>
        <w:t xml:space="preserve"> a responsibility to all staff such as the speak up and speak out section and clear outlines and definitions of what constitutes bullying, harassment and unacceptable behaviour.</w:t>
      </w:r>
    </w:p>
    <w:p w14:paraId="056FB512" w14:textId="77777777" w:rsidR="00607B76" w:rsidRDefault="00607B76" w:rsidP="00607B76">
      <w:pPr>
        <w:pStyle w:val="NoSpacing"/>
        <w:ind w:left="1080"/>
        <w:jc w:val="both"/>
        <w:rPr>
          <w:rFonts w:ascii="Arial" w:hAnsi="Arial" w:cs="Arial"/>
          <w:bCs/>
          <w:sz w:val="24"/>
          <w:szCs w:val="24"/>
        </w:rPr>
      </w:pPr>
    </w:p>
    <w:p w14:paraId="7AB36924" w14:textId="3505AB62" w:rsidR="000A1628" w:rsidRPr="00176EA7" w:rsidRDefault="000A1628" w:rsidP="00607B76">
      <w:pPr>
        <w:pStyle w:val="NoSpacing"/>
        <w:ind w:left="1080"/>
        <w:jc w:val="both"/>
        <w:rPr>
          <w:rFonts w:ascii="Arial" w:hAnsi="Arial" w:cs="Arial"/>
          <w:bCs/>
          <w:sz w:val="24"/>
          <w:szCs w:val="24"/>
        </w:rPr>
      </w:pPr>
      <w:r>
        <w:rPr>
          <w:rFonts w:ascii="Arial" w:hAnsi="Arial" w:cs="Arial"/>
          <w:bCs/>
          <w:sz w:val="24"/>
          <w:szCs w:val="24"/>
        </w:rPr>
        <w:t xml:space="preserve">The Lay Representative for Patient and Public Involvement noted this was a CCG HR policy produced during a period of change </w:t>
      </w:r>
      <w:r w:rsidR="007254A9">
        <w:rPr>
          <w:rFonts w:ascii="Arial" w:hAnsi="Arial" w:cs="Arial"/>
          <w:bCs/>
          <w:sz w:val="24"/>
          <w:szCs w:val="24"/>
        </w:rPr>
        <w:t>which</w:t>
      </w:r>
      <w:r w:rsidR="00607B76">
        <w:rPr>
          <w:rFonts w:ascii="Arial" w:hAnsi="Arial" w:cs="Arial"/>
          <w:bCs/>
          <w:sz w:val="24"/>
          <w:szCs w:val="24"/>
        </w:rPr>
        <w:t xml:space="preserve"> was likely to be superseded moving forward and</w:t>
      </w:r>
      <w:r>
        <w:rPr>
          <w:rFonts w:ascii="Arial" w:hAnsi="Arial" w:cs="Arial"/>
          <w:bCs/>
          <w:sz w:val="24"/>
          <w:szCs w:val="24"/>
        </w:rPr>
        <w:t xml:space="preserve"> quer</w:t>
      </w:r>
      <w:r w:rsidR="00607B76">
        <w:rPr>
          <w:rFonts w:ascii="Arial" w:hAnsi="Arial" w:cs="Arial"/>
          <w:bCs/>
          <w:sz w:val="24"/>
          <w:szCs w:val="24"/>
        </w:rPr>
        <w:t>i</w:t>
      </w:r>
      <w:r>
        <w:rPr>
          <w:rFonts w:ascii="Arial" w:hAnsi="Arial" w:cs="Arial"/>
          <w:bCs/>
          <w:sz w:val="24"/>
          <w:szCs w:val="24"/>
        </w:rPr>
        <w:t>e</w:t>
      </w:r>
      <w:r w:rsidR="00607B76">
        <w:rPr>
          <w:rFonts w:ascii="Arial" w:hAnsi="Arial" w:cs="Arial"/>
          <w:bCs/>
          <w:sz w:val="24"/>
          <w:szCs w:val="24"/>
        </w:rPr>
        <w:t>d</w:t>
      </w:r>
      <w:r>
        <w:rPr>
          <w:rFonts w:ascii="Arial" w:hAnsi="Arial" w:cs="Arial"/>
          <w:bCs/>
          <w:sz w:val="24"/>
          <w:szCs w:val="24"/>
        </w:rPr>
        <w:t xml:space="preserve"> whether this was a</w:t>
      </w:r>
      <w:r w:rsidR="007254A9">
        <w:rPr>
          <w:rFonts w:ascii="Arial" w:hAnsi="Arial" w:cs="Arial"/>
          <w:bCs/>
          <w:sz w:val="24"/>
          <w:szCs w:val="24"/>
        </w:rPr>
        <w:t>n interim policy</w:t>
      </w:r>
      <w:r>
        <w:rPr>
          <w:rFonts w:ascii="Arial" w:hAnsi="Arial" w:cs="Arial"/>
          <w:bCs/>
          <w:sz w:val="24"/>
          <w:szCs w:val="24"/>
        </w:rPr>
        <w:t xml:space="preserve"> until the IC</w:t>
      </w:r>
      <w:r w:rsidR="00607B76">
        <w:rPr>
          <w:rFonts w:ascii="Arial" w:hAnsi="Arial" w:cs="Arial"/>
          <w:bCs/>
          <w:sz w:val="24"/>
          <w:szCs w:val="24"/>
        </w:rPr>
        <w:t>S</w:t>
      </w:r>
      <w:r>
        <w:rPr>
          <w:rFonts w:ascii="Arial" w:hAnsi="Arial" w:cs="Arial"/>
          <w:bCs/>
          <w:sz w:val="24"/>
          <w:szCs w:val="24"/>
        </w:rPr>
        <w:t xml:space="preserve"> was formed.</w:t>
      </w:r>
      <w:r w:rsidR="00607B76">
        <w:rPr>
          <w:rFonts w:ascii="Arial" w:hAnsi="Arial" w:cs="Arial"/>
          <w:bCs/>
          <w:sz w:val="24"/>
          <w:szCs w:val="24"/>
        </w:rPr>
        <w:t xml:space="preserve"> The Chief Finance Officer</w:t>
      </w:r>
      <w:r w:rsidR="005817B3">
        <w:rPr>
          <w:rFonts w:ascii="Arial" w:hAnsi="Arial" w:cs="Arial"/>
          <w:bCs/>
          <w:sz w:val="24"/>
          <w:szCs w:val="24"/>
        </w:rPr>
        <w:t xml:space="preserve"> </w:t>
      </w:r>
      <w:r w:rsidR="00176EA7" w:rsidRPr="00176EA7">
        <w:rPr>
          <w:rFonts w:ascii="Arial" w:hAnsi="Arial" w:cs="Arial"/>
          <w:bCs/>
          <w:sz w:val="24"/>
          <w:szCs w:val="24"/>
        </w:rPr>
        <w:t xml:space="preserve">clarified the policy </w:t>
      </w:r>
      <w:r w:rsidR="00176EA7">
        <w:rPr>
          <w:rFonts w:ascii="Arial" w:hAnsi="Arial" w:cs="Arial"/>
          <w:bCs/>
          <w:sz w:val="24"/>
          <w:szCs w:val="24"/>
        </w:rPr>
        <w:t>was in line with</w:t>
      </w:r>
      <w:r w:rsidR="00176EA7" w:rsidRPr="00176EA7">
        <w:rPr>
          <w:rFonts w:ascii="Arial" w:hAnsi="Arial" w:cs="Arial"/>
          <w:bCs/>
          <w:sz w:val="24"/>
          <w:szCs w:val="24"/>
        </w:rPr>
        <w:t xml:space="preserve"> the CCG’s current statutory responsibilities</w:t>
      </w:r>
      <w:r w:rsidR="00176EA7">
        <w:rPr>
          <w:rFonts w:ascii="Arial" w:hAnsi="Arial" w:cs="Arial"/>
          <w:bCs/>
          <w:sz w:val="24"/>
          <w:szCs w:val="24"/>
        </w:rPr>
        <w:t xml:space="preserve"> but would be superseded upon the</w:t>
      </w:r>
      <w:r w:rsidR="007254A9">
        <w:rPr>
          <w:rFonts w:ascii="Arial" w:hAnsi="Arial" w:cs="Arial"/>
          <w:bCs/>
          <w:sz w:val="24"/>
          <w:szCs w:val="24"/>
        </w:rPr>
        <w:t xml:space="preserve"> CCG’s </w:t>
      </w:r>
      <w:r w:rsidR="00176EA7">
        <w:rPr>
          <w:rFonts w:ascii="Arial" w:hAnsi="Arial" w:cs="Arial"/>
          <w:bCs/>
          <w:sz w:val="24"/>
          <w:szCs w:val="24"/>
        </w:rPr>
        <w:t>transition to the ICS.</w:t>
      </w:r>
    </w:p>
    <w:p w14:paraId="318A3C63" w14:textId="77777777" w:rsidR="003E55DA" w:rsidRDefault="003E55DA" w:rsidP="003E55DA">
      <w:pPr>
        <w:pStyle w:val="NoSpacing"/>
        <w:jc w:val="both"/>
        <w:rPr>
          <w:rFonts w:ascii="Arial" w:hAnsi="Arial" w:cs="Arial"/>
          <w:bCs/>
          <w:sz w:val="24"/>
          <w:szCs w:val="24"/>
        </w:rPr>
      </w:pPr>
    </w:p>
    <w:p w14:paraId="61F1528C" w14:textId="77777777" w:rsidR="000D7074" w:rsidRDefault="003E55DA" w:rsidP="003E55DA">
      <w:pPr>
        <w:pStyle w:val="NoSpacing"/>
        <w:jc w:val="both"/>
        <w:rPr>
          <w:rFonts w:ascii="Arial" w:hAnsi="Arial" w:cs="Arial"/>
          <w:bCs/>
          <w:sz w:val="24"/>
          <w:szCs w:val="24"/>
        </w:rPr>
      </w:pPr>
      <w:r>
        <w:rPr>
          <w:rFonts w:ascii="Arial" w:hAnsi="Arial" w:cs="Arial"/>
          <w:bCs/>
          <w:sz w:val="24"/>
          <w:szCs w:val="24"/>
        </w:rPr>
        <w:tab/>
      </w:r>
      <w:r w:rsidR="00AA5689">
        <w:rPr>
          <w:rFonts w:ascii="Arial" w:hAnsi="Arial" w:cs="Arial"/>
          <w:bCs/>
          <w:sz w:val="24"/>
          <w:szCs w:val="24"/>
        </w:rPr>
        <w:t xml:space="preserve"> </w:t>
      </w:r>
    </w:p>
    <w:p w14:paraId="3D6B027B" w14:textId="77777777" w:rsidR="000D7074" w:rsidRDefault="000D7074" w:rsidP="003E55DA">
      <w:pPr>
        <w:pStyle w:val="NoSpacing"/>
        <w:jc w:val="both"/>
        <w:rPr>
          <w:rFonts w:ascii="Arial" w:hAnsi="Arial" w:cs="Arial"/>
          <w:bCs/>
          <w:sz w:val="24"/>
          <w:szCs w:val="24"/>
        </w:rPr>
      </w:pPr>
    </w:p>
    <w:p w14:paraId="737D798D" w14:textId="01F8B601" w:rsidR="003E55DA" w:rsidRPr="003E55DA" w:rsidRDefault="003E55DA" w:rsidP="000D7074">
      <w:pPr>
        <w:pStyle w:val="NoSpacing"/>
        <w:ind w:firstLine="720"/>
        <w:jc w:val="both"/>
        <w:rPr>
          <w:rFonts w:ascii="Arial" w:hAnsi="Arial" w:cs="Arial"/>
          <w:b/>
          <w:bCs/>
          <w:sz w:val="24"/>
          <w:szCs w:val="24"/>
        </w:rPr>
      </w:pPr>
      <w:r w:rsidRPr="003E55DA">
        <w:rPr>
          <w:rFonts w:ascii="Arial" w:hAnsi="Arial" w:cs="Arial"/>
          <w:b/>
          <w:bCs/>
          <w:sz w:val="24"/>
          <w:szCs w:val="24"/>
        </w:rPr>
        <w:lastRenderedPageBreak/>
        <w:t>Resolved</w:t>
      </w:r>
      <w:r w:rsidRPr="003E55DA">
        <w:rPr>
          <w:rFonts w:ascii="Arial" w:hAnsi="Arial" w:cs="Arial"/>
          <w:b/>
          <w:bCs/>
          <w:sz w:val="24"/>
          <w:szCs w:val="24"/>
        </w:rPr>
        <w:tab/>
      </w:r>
    </w:p>
    <w:p w14:paraId="2FAD0A37" w14:textId="77777777" w:rsidR="003E55DA" w:rsidRPr="003E55DA" w:rsidRDefault="003E55DA" w:rsidP="003E55DA">
      <w:pPr>
        <w:pStyle w:val="NoSpacing"/>
        <w:rPr>
          <w:rFonts w:ascii="Arial" w:hAnsi="Arial" w:cs="Arial"/>
          <w:b/>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5"/>
        <w:gridCol w:w="8106"/>
      </w:tblGrid>
      <w:tr w:rsidR="003E55DA" w:rsidRPr="003E55DA" w14:paraId="7C53C2AD" w14:textId="77777777" w:rsidTr="003B459B">
        <w:tc>
          <w:tcPr>
            <w:tcW w:w="709" w:type="dxa"/>
            <w:tcMar>
              <w:top w:w="0" w:type="dxa"/>
              <w:left w:w="108" w:type="dxa"/>
              <w:bottom w:w="0" w:type="dxa"/>
              <w:right w:w="108" w:type="dxa"/>
            </w:tcMar>
          </w:tcPr>
          <w:p w14:paraId="1C6D9A5A" w14:textId="77777777" w:rsidR="003E55DA" w:rsidRPr="003E55DA" w:rsidRDefault="003E55DA" w:rsidP="003E55DA">
            <w:pPr>
              <w:pStyle w:val="NoSpacing"/>
              <w:rPr>
                <w:rFonts w:ascii="Arial" w:hAnsi="Arial" w:cs="Arial"/>
                <w:bCs/>
                <w:sz w:val="24"/>
                <w:szCs w:val="24"/>
              </w:rPr>
            </w:pPr>
            <w:r w:rsidRPr="003E55DA">
              <w:rPr>
                <w:rFonts w:ascii="Arial" w:hAnsi="Arial" w:cs="Arial"/>
                <w:bCs/>
                <w:sz w:val="24"/>
                <w:szCs w:val="24"/>
              </w:rPr>
              <w:t>(a)</w:t>
            </w:r>
          </w:p>
        </w:tc>
        <w:tc>
          <w:tcPr>
            <w:tcW w:w="8221" w:type="dxa"/>
            <w:tcMar>
              <w:top w:w="0" w:type="dxa"/>
              <w:left w:w="108" w:type="dxa"/>
              <w:bottom w:w="0" w:type="dxa"/>
              <w:right w:w="108" w:type="dxa"/>
            </w:tcMar>
          </w:tcPr>
          <w:p w14:paraId="33C73547" w14:textId="6440285D" w:rsidR="003E55DA" w:rsidRPr="003E55DA" w:rsidRDefault="000A1628" w:rsidP="003E55DA">
            <w:pPr>
              <w:pStyle w:val="NoSpacing"/>
              <w:rPr>
                <w:rFonts w:ascii="Arial" w:hAnsi="Arial" w:cs="Arial"/>
                <w:bCs/>
                <w:sz w:val="24"/>
                <w:szCs w:val="24"/>
              </w:rPr>
            </w:pPr>
            <w:r>
              <w:rPr>
                <w:rFonts w:ascii="Arial" w:hAnsi="Arial" w:cs="Arial"/>
                <w:bCs/>
                <w:sz w:val="24"/>
                <w:szCs w:val="24"/>
              </w:rPr>
              <w:t xml:space="preserve">The </w:t>
            </w:r>
            <w:r w:rsidR="003E55DA" w:rsidRPr="003E55DA">
              <w:rPr>
                <w:rFonts w:ascii="Arial" w:hAnsi="Arial" w:cs="Arial"/>
                <w:bCs/>
                <w:sz w:val="24"/>
                <w:szCs w:val="24"/>
              </w:rPr>
              <w:t>Board</w:t>
            </w:r>
            <w:r w:rsidR="001E5E8A">
              <w:rPr>
                <w:rFonts w:ascii="Arial" w:hAnsi="Arial" w:cs="Arial"/>
                <w:bCs/>
                <w:sz w:val="24"/>
                <w:szCs w:val="24"/>
              </w:rPr>
              <w:t xml:space="preserve"> considered and</w:t>
            </w:r>
            <w:r w:rsidR="003E55DA" w:rsidRPr="003E55DA">
              <w:rPr>
                <w:rFonts w:ascii="Arial" w:hAnsi="Arial" w:cs="Arial"/>
                <w:bCs/>
                <w:sz w:val="24"/>
                <w:szCs w:val="24"/>
              </w:rPr>
              <w:t xml:space="preserve"> </w:t>
            </w:r>
            <w:r>
              <w:rPr>
                <w:rFonts w:ascii="Arial" w:hAnsi="Arial" w:cs="Arial"/>
                <w:bCs/>
                <w:sz w:val="24"/>
                <w:szCs w:val="24"/>
              </w:rPr>
              <w:t>approved</w:t>
            </w:r>
            <w:r w:rsidR="003E55DA" w:rsidRPr="003E55DA">
              <w:rPr>
                <w:rFonts w:ascii="Arial" w:hAnsi="Arial" w:cs="Arial"/>
                <w:bCs/>
                <w:sz w:val="24"/>
                <w:szCs w:val="24"/>
              </w:rPr>
              <w:t xml:space="preserve"> the</w:t>
            </w:r>
            <w:r w:rsidR="001E5E8A">
              <w:rPr>
                <w:rFonts w:ascii="Arial" w:hAnsi="Arial" w:cs="Arial"/>
                <w:bCs/>
                <w:sz w:val="24"/>
                <w:szCs w:val="24"/>
              </w:rPr>
              <w:t xml:space="preserve"> Dignity at Work Policy in line with the CCG’s </w:t>
            </w:r>
            <w:r w:rsidR="00A727B3">
              <w:rPr>
                <w:rFonts w:ascii="Arial" w:hAnsi="Arial" w:cs="Arial"/>
                <w:bCs/>
                <w:sz w:val="24"/>
                <w:szCs w:val="24"/>
              </w:rPr>
              <w:t xml:space="preserve">current </w:t>
            </w:r>
            <w:r w:rsidR="001E5E8A">
              <w:rPr>
                <w:rFonts w:ascii="Arial" w:hAnsi="Arial" w:cs="Arial"/>
                <w:bCs/>
                <w:sz w:val="24"/>
                <w:szCs w:val="24"/>
              </w:rPr>
              <w:t>statutory responsibilities</w:t>
            </w:r>
            <w:r w:rsidR="003E55DA" w:rsidRPr="003E55DA">
              <w:rPr>
                <w:rFonts w:ascii="Arial" w:hAnsi="Arial" w:cs="Arial"/>
                <w:bCs/>
                <w:sz w:val="24"/>
                <w:szCs w:val="24"/>
              </w:rPr>
              <w:t>.</w:t>
            </w:r>
          </w:p>
        </w:tc>
      </w:tr>
    </w:tbl>
    <w:p w14:paraId="597B5790" w14:textId="3460578A" w:rsidR="00AA5689" w:rsidRPr="00642776" w:rsidRDefault="00AA5689" w:rsidP="003E55DA">
      <w:pPr>
        <w:pStyle w:val="NoSpacing"/>
        <w:jc w:val="both"/>
        <w:rPr>
          <w:rFonts w:ascii="Arial" w:hAnsi="Arial" w:cs="Arial"/>
          <w:bCs/>
          <w:sz w:val="24"/>
          <w:szCs w:val="24"/>
        </w:rPr>
      </w:pPr>
    </w:p>
    <w:p w14:paraId="0C4B0D9D" w14:textId="1B776020" w:rsidR="001344EA" w:rsidRPr="00642776" w:rsidRDefault="001344EA" w:rsidP="00CF3286">
      <w:pPr>
        <w:pStyle w:val="NoSpacing"/>
        <w:jc w:val="both"/>
        <w:rPr>
          <w:rFonts w:ascii="Arial" w:hAnsi="Arial" w:cs="Arial"/>
          <w:b/>
          <w:sz w:val="24"/>
          <w:szCs w:val="24"/>
        </w:rPr>
      </w:pPr>
    </w:p>
    <w:p w14:paraId="4D340329" w14:textId="1F701979" w:rsidR="00657C4A" w:rsidRPr="00642776" w:rsidRDefault="00FA19DD" w:rsidP="00CF3286">
      <w:pPr>
        <w:pStyle w:val="NoSpacing"/>
        <w:jc w:val="both"/>
        <w:rPr>
          <w:rFonts w:ascii="Arial" w:hAnsi="Arial" w:cs="Arial"/>
          <w:b/>
          <w:sz w:val="24"/>
          <w:szCs w:val="24"/>
        </w:rPr>
      </w:pPr>
      <w:r w:rsidRPr="00642776">
        <w:rPr>
          <w:rFonts w:ascii="Arial" w:hAnsi="Arial" w:cs="Arial"/>
          <w:b/>
          <w:sz w:val="24"/>
          <w:szCs w:val="24"/>
        </w:rPr>
        <w:t>1</w:t>
      </w:r>
      <w:r w:rsidR="00782DB8" w:rsidRPr="00642776">
        <w:rPr>
          <w:rFonts w:ascii="Arial" w:hAnsi="Arial" w:cs="Arial"/>
          <w:b/>
          <w:sz w:val="24"/>
          <w:szCs w:val="24"/>
        </w:rPr>
        <w:t>0</w:t>
      </w:r>
      <w:r w:rsidR="00DC17CA" w:rsidRPr="00642776">
        <w:rPr>
          <w:rFonts w:ascii="Arial" w:hAnsi="Arial" w:cs="Arial"/>
          <w:b/>
          <w:sz w:val="24"/>
          <w:szCs w:val="24"/>
        </w:rPr>
        <w:t>.</w:t>
      </w:r>
      <w:r w:rsidR="00B90A54" w:rsidRPr="00642776">
        <w:rPr>
          <w:rFonts w:ascii="Arial" w:hAnsi="Arial" w:cs="Arial"/>
          <w:b/>
          <w:sz w:val="24"/>
          <w:szCs w:val="24"/>
        </w:rPr>
        <w:t xml:space="preserve"> </w:t>
      </w:r>
      <w:r w:rsidR="00B90A54" w:rsidRPr="00642776">
        <w:rPr>
          <w:rFonts w:ascii="Arial" w:hAnsi="Arial" w:cs="Arial"/>
          <w:b/>
          <w:sz w:val="24"/>
          <w:szCs w:val="24"/>
        </w:rPr>
        <w:tab/>
      </w:r>
      <w:r w:rsidR="0011127D" w:rsidRPr="00642776">
        <w:rPr>
          <w:rFonts w:ascii="Arial" w:hAnsi="Arial" w:cs="Arial"/>
          <w:b/>
          <w:sz w:val="24"/>
          <w:szCs w:val="24"/>
        </w:rPr>
        <w:t>ANY OTHER BUSINESS</w:t>
      </w:r>
    </w:p>
    <w:p w14:paraId="68CD90D6" w14:textId="631F9EC5" w:rsidR="00782DB8" w:rsidRPr="00642776" w:rsidRDefault="00782DB8" w:rsidP="00F05850">
      <w:pPr>
        <w:pStyle w:val="NoSpacing"/>
        <w:ind w:left="720"/>
        <w:jc w:val="both"/>
        <w:rPr>
          <w:rFonts w:ascii="Arial" w:hAnsi="Arial" w:cs="Arial"/>
          <w:sz w:val="24"/>
          <w:szCs w:val="24"/>
        </w:rPr>
      </w:pPr>
      <w:r w:rsidRPr="00642776">
        <w:rPr>
          <w:rFonts w:ascii="Arial" w:hAnsi="Arial" w:cs="Arial"/>
          <w:sz w:val="24"/>
          <w:szCs w:val="24"/>
        </w:rPr>
        <w:t xml:space="preserve">There were no items of Any Other Business </w:t>
      </w:r>
      <w:r w:rsidR="0023138F" w:rsidRPr="00642776">
        <w:rPr>
          <w:rFonts w:ascii="Arial" w:hAnsi="Arial" w:cs="Arial"/>
          <w:sz w:val="24"/>
          <w:szCs w:val="24"/>
        </w:rPr>
        <w:t>received.</w:t>
      </w:r>
    </w:p>
    <w:p w14:paraId="28BD829C" w14:textId="4F1AC9AD" w:rsidR="00B07B6D" w:rsidRPr="00642776" w:rsidRDefault="008A5209" w:rsidP="00CF3286">
      <w:pPr>
        <w:pStyle w:val="NoSpacing"/>
        <w:jc w:val="both"/>
        <w:rPr>
          <w:rFonts w:ascii="Arial" w:hAnsi="Arial" w:cs="Arial"/>
          <w:sz w:val="24"/>
          <w:szCs w:val="24"/>
        </w:rPr>
      </w:pPr>
      <w:r w:rsidRPr="00642776">
        <w:rPr>
          <w:rFonts w:ascii="Arial" w:hAnsi="Arial" w:cs="Arial"/>
          <w:sz w:val="24"/>
          <w:szCs w:val="24"/>
        </w:rPr>
        <w:tab/>
      </w:r>
    </w:p>
    <w:p w14:paraId="094875F0" w14:textId="0B1E8685" w:rsidR="00657C4A" w:rsidRPr="00642776" w:rsidRDefault="00993CFB" w:rsidP="00CF3286">
      <w:pPr>
        <w:pStyle w:val="NoSpacing"/>
        <w:ind w:left="3" w:hanging="3"/>
        <w:jc w:val="both"/>
        <w:rPr>
          <w:rFonts w:ascii="Arial" w:hAnsi="Arial" w:cs="Arial"/>
          <w:b/>
          <w:sz w:val="24"/>
          <w:szCs w:val="24"/>
        </w:rPr>
      </w:pPr>
      <w:r w:rsidRPr="00642776">
        <w:rPr>
          <w:rFonts w:ascii="Arial" w:hAnsi="Arial" w:cs="Arial"/>
          <w:b/>
          <w:sz w:val="24"/>
          <w:szCs w:val="24"/>
        </w:rPr>
        <w:t>1</w:t>
      </w:r>
      <w:r w:rsidR="00F05850" w:rsidRPr="00642776">
        <w:rPr>
          <w:rFonts w:ascii="Arial" w:hAnsi="Arial" w:cs="Arial"/>
          <w:b/>
          <w:sz w:val="24"/>
          <w:szCs w:val="24"/>
        </w:rPr>
        <w:t>1</w:t>
      </w:r>
      <w:r w:rsidRPr="00642776">
        <w:rPr>
          <w:rFonts w:ascii="Arial" w:hAnsi="Arial" w:cs="Arial"/>
          <w:b/>
          <w:sz w:val="24"/>
          <w:szCs w:val="24"/>
        </w:rPr>
        <w:t>.</w:t>
      </w:r>
      <w:r w:rsidR="00AA1F9D" w:rsidRPr="00642776">
        <w:rPr>
          <w:rFonts w:ascii="Arial" w:hAnsi="Arial" w:cs="Arial"/>
          <w:b/>
          <w:sz w:val="24"/>
          <w:szCs w:val="24"/>
        </w:rPr>
        <w:tab/>
      </w:r>
      <w:r w:rsidR="00F45526" w:rsidRPr="00642776">
        <w:rPr>
          <w:rFonts w:ascii="Arial" w:hAnsi="Arial" w:cs="Arial"/>
          <w:b/>
          <w:sz w:val="24"/>
          <w:szCs w:val="24"/>
        </w:rPr>
        <w:t>DATE AND TIME OF NEXT MEETING</w:t>
      </w:r>
    </w:p>
    <w:p w14:paraId="3BE134CE" w14:textId="67056186" w:rsidR="005A1EF3" w:rsidRPr="00642776" w:rsidRDefault="00211F42" w:rsidP="00CF3286">
      <w:pPr>
        <w:pStyle w:val="NoSpacing"/>
        <w:ind w:left="720"/>
        <w:jc w:val="both"/>
        <w:rPr>
          <w:rFonts w:ascii="Arial" w:hAnsi="Arial" w:cs="Arial"/>
          <w:sz w:val="24"/>
          <w:szCs w:val="24"/>
        </w:rPr>
      </w:pPr>
      <w:r w:rsidRPr="00642776">
        <w:rPr>
          <w:rFonts w:ascii="Arial" w:hAnsi="Arial" w:cs="Arial"/>
          <w:sz w:val="24"/>
          <w:szCs w:val="24"/>
        </w:rPr>
        <w:t xml:space="preserve">The next </w:t>
      </w:r>
      <w:r w:rsidR="00DC17CA" w:rsidRPr="00642776">
        <w:rPr>
          <w:rFonts w:ascii="Arial" w:hAnsi="Arial" w:cs="Arial"/>
          <w:sz w:val="24"/>
          <w:szCs w:val="24"/>
        </w:rPr>
        <w:t>meeting will be</w:t>
      </w:r>
      <w:r w:rsidR="00FA3684" w:rsidRPr="00642776">
        <w:rPr>
          <w:rFonts w:ascii="Arial" w:hAnsi="Arial" w:cs="Arial"/>
          <w:sz w:val="24"/>
          <w:szCs w:val="24"/>
        </w:rPr>
        <w:t xml:space="preserve"> held on </w:t>
      </w:r>
      <w:r w:rsidR="00C87938" w:rsidRPr="00642776">
        <w:rPr>
          <w:rFonts w:ascii="Arial" w:hAnsi="Arial" w:cs="Arial"/>
          <w:sz w:val="24"/>
          <w:szCs w:val="24"/>
        </w:rPr>
        <w:t>Friday 2</w:t>
      </w:r>
      <w:r w:rsidR="00642776">
        <w:rPr>
          <w:rFonts w:ascii="Arial" w:hAnsi="Arial" w:cs="Arial"/>
          <w:sz w:val="24"/>
          <w:szCs w:val="24"/>
        </w:rPr>
        <w:t>8</w:t>
      </w:r>
      <w:r w:rsidR="002F2BD4" w:rsidRPr="00642776">
        <w:rPr>
          <w:rFonts w:ascii="Arial" w:hAnsi="Arial" w:cs="Arial"/>
          <w:sz w:val="24"/>
          <w:szCs w:val="24"/>
        </w:rPr>
        <w:t xml:space="preserve"> </w:t>
      </w:r>
      <w:r w:rsidR="00642776">
        <w:rPr>
          <w:rFonts w:ascii="Arial" w:hAnsi="Arial" w:cs="Arial"/>
          <w:sz w:val="24"/>
          <w:szCs w:val="24"/>
        </w:rPr>
        <w:t>January</w:t>
      </w:r>
      <w:r w:rsidR="002F2BD4" w:rsidRPr="00642776">
        <w:rPr>
          <w:rFonts w:ascii="Arial" w:hAnsi="Arial" w:cs="Arial"/>
          <w:sz w:val="24"/>
          <w:szCs w:val="24"/>
        </w:rPr>
        <w:t xml:space="preserve"> 20</w:t>
      </w:r>
      <w:r w:rsidR="00F022F2" w:rsidRPr="00642776">
        <w:rPr>
          <w:rFonts w:ascii="Arial" w:hAnsi="Arial" w:cs="Arial"/>
          <w:sz w:val="24"/>
          <w:szCs w:val="24"/>
        </w:rPr>
        <w:t>2</w:t>
      </w:r>
      <w:r w:rsidR="001E5E8A">
        <w:rPr>
          <w:rFonts w:ascii="Arial" w:hAnsi="Arial" w:cs="Arial"/>
          <w:sz w:val="24"/>
          <w:szCs w:val="24"/>
        </w:rPr>
        <w:t>2</w:t>
      </w:r>
      <w:r w:rsidR="00C87938" w:rsidRPr="00642776">
        <w:rPr>
          <w:rFonts w:ascii="Arial" w:hAnsi="Arial" w:cs="Arial"/>
          <w:sz w:val="24"/>
          <w:szCs w:val="24"/>
        </w:rPr>
        <w:t xml:space="preserve"> at 9.30</w:t>
      </w:r>
      <w:r w:rsidR="00974B44" w:rsidRPr="00642776">
        <w:rPr>
          <w:rFonts w:ascii="Arial" w:hAnsi="Arial" w:cs="Arial"/>
          <w:sz w:val="24"/>
          <w:szCs w:val="24"/>
        </w:rPr>
        <w:t xml:space="preserve"> </w:t>
      </w:r>
      <w:r w:rsidR="00C87938" w:rsidRPr="00642776">
        <w:rPr>
          <w:rFonts w:ascii="Arial" w:hAnsi="Arial" w:cs="Arial"/>
          <w:sz w:val="24"/>
          <w:szCs w:val="24"/>
        </w:rPr>
        <w:t>am</w:t>
      </w:r>
    </w:p>
    <w:p w14:paraId="7EA0FD80" w14:textId="547B4CB6" w:rsidR="00D502CD" w:rsidRPr="00642776" w:rsidRDefault="000D7074" w:rsidP="00CF3286">
      <w:pPr>
        <w:pStyle w:val="NoSpacing"/>
        <w:jc w:val="both"/>
        <w:rPr>
          <w:rFonts w:ascii="Arial" w:hAnsi="Arial" w:cs="Arial"/>
          <w:sz w:val="24"/>
          <w:szCs w:val="24"/>
        </w:rPr>
      </w:pPr>
      <w:r>
        <w:rPr>
          <w:noProof/>
        </w:rPr>
        <w:drawing>
          <wp:anchor distT="0" distB="0" distL="114300" distR="114300" simplePos="0" relativeHeight="251662336" behindDoc="1" locked="0" layoutInCell="1" allowOverlap="1" wp14:anchorId="21A622EC" wp14:editId="0224AA8A">
            <wp:simplePos x="0" y="0"/>
            <wp:positionH relativeFrom="column">
              <wp:posOffset>914400</wp:posOffset>
            </wp:positionH>
            <wp:positionV relativeFrom="paragraph">
              <wp:posOffset>73660</wp:posOffset>
            </wp:positionV>
            <wp:extent cx="108712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71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BCE59" w14:textId="77777777" w:rsidR="000D7074" w:rsidRDefault="000D7074" w:rsidP="00CF3286">
      <w:pPr>
        <w:pStyle w:val="NoSpacing"/>
        <w:jc w:val="both"/>
        <w:rPr>
          <w:rFonts w:ascii="Arial" w:hAnsi="Arial" w:cs="Arial"/>
          <w:sz w:val="24"/>
          <w:szCs w:val="24"/>
        </w:rPr>
      </w:pPr>
    </w:p>
    <w:p w14:paraId="53AEBDB7" w14:textId="77777777" w:rsidR="000D7074" w:rsidRDefault="000D7074" w:rsidP="00CF3286">
      <w:pPr>
        <w:pStyle w:val="NoSpacing"/>
        <w:jc w:val="both"/>
        <w:rPr>
          <w:rFonts w:ascii="Arial" w:hAnsi="Arial" w:cs="Arial"/>
          <w:sz w:val="24"/>
          <w:szCs w:val="24"/>
        </w:rPr>
      </w:pPr>
    </w:p>
    <w:p w14:paraId="648F6904" w14:textId="11ADCD6E" w:rsidR="000D7074" w:rsidRDefault="00F45526" w:rsidP="00CF3286">
      <w:pPr>
        <w:pStyle w:val="NoSpacing"/>
        <w:jc w:val="both"/>
        <w:rPr>
          <w:rFonts w:ascii="Arial" w:hAnsi="Arial" w:cs="Arial"/>
          <w:sz w:val="24"/>
          <w:szCs w:val="24"/>
        </w:rPr>
      </w:pPr>
      <w:r w:rsidRPr="00642776">
        <w:rPr>
          <w:rFonts w:ascii="Arial" w:hAnsi="Arial" w:cs="Arial"/>
          <w:sz w:val="24"/>
          <w:szCs w:val="24"/>
        </w:rPr>
        <w:t>Signed:</w:t>
      </w:r>
      <w:r w:rsidRPr="00642776">
        <w:rPr>
          <w:rFonts w:ascii="Arial" w:hAnsi="Arial" w:cs="Arial"/>
          <w:sz w:val="24"/>
          <w:szCs w:val="24"/>
        </w:rPr>
        <w:tab/>
        <w:t xml:space="preserve"> </w:t>
      </w:r>
    </w:p>
    <w:p w14:paraId="012A1C0D" w14:textId="2E8A7B6D" w:rsidR="00F45526" w:rsidRPr="00642776" w:rsidRDefault="000D7074" w:rsidP="00CF3286">
      <w:pPr>
        <w:pStyle w:val="NoSpacing"/>
        <w:jc w:val="both"/>
        <w:rPr>
          <w:rFonts w:ascii="Arial" w:hAnsi="Arial" w:cs="Arial"/>
          <w:sz w:val="24"/>
          <w:szCs w:val="24"/>
        </w:rPr>
      </w:pPr>
      <w:r>
        <w:rPr>
          <w:rFonts w:ascii="Arial" w:hAnsi="Arial" w:cs="Arial"/>
          <w:sz w:val="24"/>
          <w:szCs w:val="24"/>
        </w:rPr>
        <w:t xml:space="preserve">                      </w:t>
      </w:r>
      <w:r w:rsidR="00F45526" w:rsidRPr="00642776">
        <w:rPr>
          <w:rFonts w:ascii="Arial" w:hAnsi="Arial" w:cs="Arial"/>
          <w:sz w:val="24"/>
          <w:szCs w:val="24"/>
        </w:rPr>
        <w:t>_____________________________________________________</w:t>
      </w:r>
    </w:p>
    <w:p w14:paraId="4782DEA3" w14:textId="77777777" w:rsidR="00F45526" w:rsidRPr="00642776" w:rsidRDefault="00F45526" w:rsidP="00CF3286">
      <w:pPr>
        <w:pStyle w:val="NoSpacing"/>
        <w:ind w:left="3" w:hanging="3"/>
        <w:jc w:val="both"/>
        <w:rPr>
          <w:rFonts w:ascii="Arial" w:hAnsi="Arial" w:cs="Arial"/>
          <w:sz w:val="24"/>
          <w:szCs w:val="24"/>
        </w:rPr>
      </w:pPr>
      <w:r w:rsidRPr="00642776">
        <w:rPr>
          <w:rFonts w:ascii="Arial" w:hAnsi="Arial" w:cs="Arial"/>
          <w:sz w:val="24"/>
          <w:szCs w:val="24"/>
        </w:rPr>
        <w:tab/>
      </w:r>
      <w:r w:rsidRPr="00642776">
        <w:rPr>
          <w:rFonts w:ascii="Arial" w:hAnsi="Arial" w:cs="Arial"/>
          <w:sz w:val="24"/>
          <w:szCs w:val="24"/>
        </w:rPr>
        <w:tab/>
      </w:r>
      <w:r w:rsidRPr="00642776">
        <w:rPr>
          <w:rFonts w:ascii="Arial" w:hAnsi="Arial" w:cs="Arial"/>
          <w:sz w:val="24"/>
          <w:szCs w:val="24"/>
        </w:rPr>
        <w:tab/>
        <w:t>Dr Dan Roper</w:t>
      </w:r>
    </w:p>
    <w:p w14:paraId="02A3EABC" w14:textId="77777777" w:rsidR="00F45526" w:rsidRPr="00642776" w:rsidRDefault="00F45526" w:rsidP="00CF3286">
      <w:pPr>
        <w:pStyle w:val="NoSpacing"/>
        <w:ind w:left="3" w:hanging="3"/>
        <w:jc w:val="both"/>
        <w:rPr>
          <w:rFonts w:ascii="Arial" w:hAnsi="Arial" w:cs="Arial"/>
          <w:sz w:val="24"/>
          <w:szCs w:val="24"/>
        </w:rPr>
      </w:pPr>
      <w:r w:rsidRPr="00642776">
        <w:rPr>
          <w:rFonts w:ascii="Arial" w:hAnsi="Arial" w:cs="Arial"/>
          <w:sz w:val="24"/>
          <w:szCs w:val="24"/>
        </w:rPr>
        <w:tab/>
      </w:r>
      <w:r w:rsidRPr="00642776">
        <w:rPr>
          <w:rFonts w:ascii="Arial" w:hAnsi="Arial" w:cs="Arial"/>
          <w:sz w:val="24"/>
          <w:szCs w:val="24"/>
        </w:rPr>
        <w:tab/>
      </w:r>
      <w:r w:rsidRPr="00642776">
        <w:rPr>
          <w:rFonts w:ascii="Arial" w:hAnsi="Arial" w:cs="Arial"/>
          <w:sz w:val="24"/>
          <w:szCs w:val="24"/>
        </w:rPr>
        <w:tab/>
      </w:r>
      <w:r w:rsidR="00CA0D2F" w:rsidRPr="00642776">
        <w:rPr>
          <w:rFonts w:ascii="Arial" w:hAnsi="Arial" w:cs="Arial"/>
          <w:sz w:val="24"/>
          <w:szCs w:val="24"/>
        </w:rPr>
        <w:t>Chair</w:t>
      </w:r>
      <w:r w:rsidRPr="00642776">
        <w:rPr>
          <w:rFonts w:ascii="Arial" w:hAnsi="Arial" w:cs="Arial"/>
          <w:sz w:val="24"/>
          <w:szCs w:val="24"/>
        </w:rPr>
        <w:t xml:space="preserve"> of NHS Hull Clinical Commissioning Group </w:t>
      </w:r>
    </w:p>
    <w:p w14:paraId="6570F33B" w14:textId="77777777" w:rsidR="00F45526" w:rsidRPr="00642776" w:rsidRDefault="00F45526" w:rsidP="00CF3286">
      <w:pPr>
        <w:pStyle w:val="NoSpacing"/>
        <w:ind w:left="3" w:hanging="3"/>
        <w:jc w:val="both"/>
        <w:rPr>
          <w:rFonts w:ascii="Arial" w:hAnsi="Arial" w:cs="Arial"/>
          <w:sz w:val="20"/>
          <w:szCs w:val="20"/>
        </w:rPr>
      </w:pPr>
    </w:p>
    <w:p w14:paraId="392FFC79" w14:textId="77777777" w:rsidR="00C65561" w:rsidRPr="00642776" w:rsidRDefault="00F45526" w:rsidP="00CF3286">
      <w:pPr>
        <w:pStyle w:val="NoSpacing"/>
        <w:ind w:left="3" w:hanging="3"/>
        <w:jc w:val="both"/>
        <w:rPr>
          <w:rFonts w:ascii="Arial" w:hAnsi="Arial" w:cs="Arial"/>
          <w:sz w:val="24"/>
          <w:szCs w:val="24"/>
        </w:rPr>
      </w:pPr>
      <w:r w:rsidRPr="00642776">
        <w:rPr>
          <w:rFonts w:ascii="Arial" w:hAnsi="Arial" w:cs="Arial"/>
          <w:sz w:val="24"/>
          <w:szCs w:val="24"/>
        </w:rPr>
        <w:tab/>
      </w:r>
    </w:p>
    <w:p w14:paraId="63DDCC02" w14:textId="6C837F85" w:rsidR="001D0889" w:rsidRPr="00FB575C" w:rsidRDefault="00F45526" w:rsidP="000D7074">
      <w:pPr>
        <w:pStyle w:val="NoSpacing"/>
        <w:ind w:left="3" w:hanging="3"/>
        <w:rPr>
          <w:rFonts w:ascii="Arial" w:hAnsi="Arial" w:cs="Arial"/>
          <w:color w:val="FF0000"/>
          <w:sz w:val="16"/>
          <w:szCs w:val="16"/>
        </w:rPr>
      </w:pPr>
      <w:r w:rsidRPr="00642776">
        <w:rPr>
          <w:rFonts w:ascii="Arial" w:hAnsi="Arial" w:cs="Arial"/>
          <w:sz w:val="24"/>
          <w:szCs w:val="24"/>
        </w:rPr>
        <w:t>Date:</w:t>
      </w:r>
      <w:r w:rsidRPr="00642776">
        <w:rPr>
          <w:rFonts w:ascii="Arial" w:hAnsi="Arial" w:cs="Arial"/>
          <w:sz w:val="24"/>
          <w:szCs w:val="24"/>
        </w:rPr>
        <w:tab/>
      </w:r>
      <w:r w:rsidRPr="00642776">
        <w:rPr>
          <w:rFonts w:ascii="Arial" w:hAnsi="Arial" w:cs="Arial"/>
          <w:sz w:val="24"/>
          <w:szCs w:val="24"/>
        </w:rPr>
        <w:tab/>
      </w:r>
      <w:r w:rsidR="000D7074">
        <w:rPr>
          <w:rFonts w:ascii="Arial" w:hAnsi="Arial" w:cs="Arial"/>
          <w:sz w:val="24"/>
          <w:szCs w:val="24"/>
        </w:rPr>
        <w:t>28 January 2022</w:t>
      </w:r>
    </w:p>
    <w:p w14:paraId="4EE84CC2" w14:textId="77777777" w:rsidR="008D4D02" w:rsidRPr="00FB575C" w:rsidRDefault="008D4D02" w:rsidP="00CF3286">
      <w:pPr>
        <w:spacing w:after="0" w:line="240" w:lineRule="auto"/>
        <w:jc w:val="both"/>
        <w:rPr>
          <w:rFonts w:ascii="Arial" w:hAnsi="Arial" w:cs="Arial"/>
          <w:b/>
          <w:color w:val="FF0000"/>
          <w:sz w:val="24"/>
          <w:szCs w:val="24"/>
          <w:u w:val="single"/>
        </w:rPr>
      </w:pPr>
      <w:r w:rsidRPr="00FB575C">
        <w:rPr>
          <w:rFonts w:ascii="Arial" w:hAnsi="Arial" w:cs="Arial"/>
          <w:b/>
          <w:color w:val="FF0000"/>
          <w:sz w:val="24"/>
          <w:szCs w:val="24"/>
          <w:u w:val="single"/>
        </w:rPr>
        <w:br w:type="page"/>
      </w:r>
    </w:p>
    <w:p w14:paraId="59A4EB10" w14:textId="77777777" w:rsidR="007D4826" w:rsidRPr="00212769" w:rsidRDefault="003F5685" w:rsidP="00CF3286">
      <w:pPr>
        <w:spacing w:after="0" w:line="240" w:lineRule="auto"/>
        <w:jc w:val="both"/>
        <w:rPr>
          <w:rFonts w:ascii="Arial" w:hAnsi="Arial" w:cs="Arial"/>
          <w:b/>
          <w:sz w:val="24"/>
          <w:szCs w:val="24"/>
        </w:rPr>
      </w:pPr>
      <w:r w:rsidRPr="00212769">
        <w:rPr>
          <w:rFonts w:ascii="Arial" w:hAnsi="Arial" w:cs="Arial"/>
          <w:b/>
          <w:sz w:val="24"/>
          <w:szCs w:val="24"/>
        </w:rPr>
        <w:lastRenderedPageBreak/>
        <w:t>Abbreviations</w:t>
      </w:r>
    </w:p>
    <w:p w14:paraId="26DAB548" w14:textId="77777777" w:rsidR="003F5685" w:rsidRPr="00212769" w:rsidRDefault="003F5685" w:rsidP="00CF3286">
      <w:pPr>
        <w:pStyle w:val="NoSpacing"/>
        <w:ind w:left="3" w:hanging="3"/>
        <w:jc w:val="both"/>
        <w:rPr>
          <w:rFonts w:ascii="Arial" w:hAnsi="Arial" w:cs="Arial"/>
          <w:sz w:val="16"/>
          <w:szCs w:val="16"/>
        </w:rPr>
      </w:pPr>
    </w:p>
    <w:tbl>
      <w:tblPr>
        <w:tblStyle w:val="TableGrid"/>
        <w:tblW w:w="0" w:type="auto"/>
        <w:tblInd w:w="3" w:type="dxa"/>
        <w:tblLook w:val="04A0" w:firstRow="1" w:lastRow="0" w:firstColumn="1" w:lastColumn="0" w:noHBand="0" w:noVBand="1"/>
      </w:tblPr>
      <w:tblGrid>
        <w:gridCol w:w="1806"/>
        <w:gridCol w:w="6266"/>
      </w:tblGrid>
      <w:tr w:rsidR="00212769" w:rsidRPr="00212769" w14:paraId="60106A18" w14:textId="77777777" w:rsidTr="00A1156C">
        <w:tc>
          <w:tcPr>
            <w:tcW w:w="1806" w:type="dxa"/>
          </w:tcPr>
          <w:p w14:paraId="2F695749" w14:textId="77777777" w:rsidR="00A04C14" w:rsidRPr="00212769" w:rsidRDefault="00A04C14" w:rsidP="00CF3286">
            <w:pPr>
              <w:pStyle w:val="NoSpacing"/>
              <w:jc w:val="both"/>
              <w:rPr>
                <w:rFonts w:ascii="Arial" w:eastAsia="Calibri" w:hAnsi="Arial" w:cs="Arial"/>
                <w:sz w:val="24"/>
                <w:szCs w:val="24"/>
                <w:lang w:eastAsia="en-US"/>
              </w:rPr>
            </w:pPr>
            <w:r w:rsidRPr="00212769">
              <w:rPr>
                <w:rFonts w:ascii="Arial" w:eastAsia="Calibri" w:hAnsi="Arial" w:cs="Arial"/>
                <w:sz w:val="24"/>
                <w:szCs w:val="24"/>
                <w:lang w:eastAsia="en-US"/>
              </w:rPr>
              <w:t xml:space="preserve">ADCA </w:t>
            </w:r>
          </w:p>
        </w:tc>
        <w:tc>
          <w:tcPr>
            <w:tcW w:w="6266" w:type="dxa"/>
          </w:tcPr>
          <w:p w14:paraId="774653F9" w14:textId="77777777" w:rsidR="00A04C14" w:rsidRPr="00212769" w:rsidRDefault="00A04C14" w:rsidP="00CF3286">
            <w:pPr>
              <w:pStyle w:val="NoSpacing"/>
              <w:ind w:left="3" w:hanging="3"/>
              <w:jc w:val="both"/>
              <w:rPr>
                <w:rFonts w:ascii="Arial" w:eastAsia="Calibri" w:hAnsi="Arial" w:cs="Arial"/>
                <w:sz w:val="24"/>
                <w:szCs w:val="24"/>
                <w:lang w:eastAsia="en-US"/>
              </w:rPr>
            </w:pPr>
            <w:r w:rsidRPr="00212769">
              <w:rPr>
                <w:rFonts w:ascii="Arial" w:eastAsia="Calibri" w:hAnsi="Arial" w:cs="Arial"/>
                <w:sz w:val="24"/>
                <w:szCs w:val="24"/>
                <w:lang w:eastAsia="en-US"/>
              </w:rPr>
              <w:t xml:space="preserve">Associate Director of Corporate Affairs </w:t>
            </w:r>
          </w:p>
        </w:tc>
      </w:tr>
      <w:tr w:rsidR="00212769" w:rsidRPr="00212769" w14:paraId="132DC14A" w14:textId="77777777" w:rsidTr="00A1156C">
        <w:tc>
          <w:tcPr>
            <w:tcW w:w="1806" w:type="dxa"/>
          </w:tcPr>
          <w:p w14:paraId="1D78EC0B" w14:textId="7BB66E61" w:rsidR="00027AB2" w:rsidRPr="00212769" w:rsidRDefault="00027AB2" w:rsidP="00CF3286">
            <w:pPr>
              <w:pStyle w:val="NoSpacing"/>
              <w:jc w:val="both"/>
              <w:rPr>
                <w:rFonts w:ascii="Arial" w:hAnsi="Arial" w:cs="Arial"/>
                <w:sz w:val="24"/>
                <w:szCs w:val="24"/>
              </w:rPr>
            </w:pPr>
            <w:r w:rsidRPr="00212769">
              <w:rPr>
                <w:rFonts w:ascii="Arial" w:hAnsi="Arial" w:cs="Arial"/>
                <w:sz w:val="24"/>
                <w:szCs w:val="24"/>
              </w:rPr>
              <w:t>A&amp;E</w:t>
            </w:r>
          </w:p>
        </w:tc>
        <w:tc>
          <w:tcPr>
            <w:tcW w:w="6266" w:type="dxa"/>
          </w:tcPr>
          <w:p w14:paraId="43043338" w14:textId="2F0EA8CE" w:rsidR="00027AB2" w:rsidRPr="00212769" w:rsidRDefault="00027AB2" w:rsidP="00CF3286">
            <w:pPr>
              <w:pStyle w:val="NoSpacing"/>
              <w:ind w:left="3" w:hanging="3"/>
              <w:jc w:val="both"/>
              <w:rPr>
                <w:rFonts w:ascii="Arial" w:hAnsi="Arial" w:cs="Arial"/>
                <w:sz w:val="24"/>
                <w:szCs w:val="24"/>
              </w:rPr>
            </w:pPr>
            <w:r w:rsidRPr="00212769">
              <w:rPr>
                <w:rFonts w:ascii="Arial" w:hAnsi="Arial" w:cs="Arial"/>
                <w:sz w:val="24"/>
                <w:szCs w:val="24"/>
              </w:rPr>
              <w:t>Accident &amp; Emergency</w:t>
            </w:r>
          </w:p>
        </w:tc>
      </w:tr>
      <w:tr w:rsidR="00212769" w:rsidRPr="00212769" w14:paraId="27DEB922" w14:textId="77777777" w:rsidTr="00A1156C">
        <w:tc>
          <w:tcPr>
            <w:tcW w:w="1806" w:type="dxa"/>
          </w:tcPr>
          <w:p w14:paraId="70C3179F" w14:textId="77777777" w:rsidR="00BD3C9C" w:rsidRPr="00212769" w:rsidRDefault="00BD3C9C" w:rsidP="00CF3286">
            <w:pPr>
              <w:pStyle w:val="NoSpacing"/>
              <w:jc w:val="both"/>
              <w:rPr>
                <w:rFonts w:ascii="Arial" w:hAnsi="Arial" w:cs="Arial"/>
                <w:sz w:val="24"/>
                <w:szCs w:val="24"/>
              </w:rPr>
            </w:pPr>
            <w:r w:rsidRPr="00212769">
              <w:rPr>
                <w:rFonts w:ascii="Arial" w:hAnsi="Arial" w:cs="Arial"/>
                <w:sz w:val="24"/>
                <w:szCs w:val="24"/>
              </w:rPr>
              <w:t>CCG</w:t>
            </w:r>
          </w:p>
        </w:tc>
        <w:tc>
          <w:tcPr>
            <w:tcW w:w="6266" w:type="dxa"/>
          </w:tcPr>
          <w:p w14:paraId="076E271A" w14:textId="77777777" w:rsidR="00BD3C9C" w:rsidRPr="00212769" w:rsidRDefault="00BD3C9C" w:rsidP="00CF3286">
            <w:pPr>
              <w:pStyle w:val="NoSpacing"/>
              <w:ind w:left="3" w:hanging="3"/>
              <w:jc w:val="both"/>
              <w:rPr>
                <w:rFonts w:ascii="Arial" w:hAnsi="Arial" w:cs="Arial"/>
                <w:sz w:val="24"/>
                <w:szCs w:val="24"/>
              </w:rPr>
            </w:pPr>
            <w:r w:rsidRPr="00212769">
              <w:rPr>
                <w:rFonts w:ascii="Arial" w:hAnsi="Arial" w:cs="Arial"/>
                <w:sz w:val="24"/>
                <w:szCs w:val="24"/>
              </w:rPr>
              <w:t xml:space="preserve">Clinical Commissioning Group </w:t>
            </w:r>
          </w:p>
        </w:tc>
      </w:tr>
      <w:tr w:rsidR="00212769" w:rsidRPr="00212769" w14:paraId="572E5203" w14:textId="77777777" w:rsidTr="00A1156C">
        <w:tc>
          <w:tcPr>
            <w:tcW w:w="1806" w:type="dxa"/>
          </w:tcPr>
          <w:p w14:paraId="26711908" w14:textId="77777777" w:rsidR="00BD3C9C" w:rsidRPr="00212769" w:rsidRDefault="00BD3C9C" w:rsidP="00CF3286">
            <w:pPr>
              <w:pStyle w:val="NoSpacing"/>
              <w:jc w:val="both"/>
              <w:rPr>
                <w:rFonts w:ascii="Arial" w:hAnsi="Arial" w:cs="Arial"/>
                <w:sz w:val="24"/>
                <w:szCs w:val="24"/>
              </w:rPr>
            </w:pPr>
            <w:r w:rsidRPr="00212769">
              <w:rPr>
                <w:rFonts w:ascii="Arial" w:hAnsi="Arial" w:cs="Arial"/>
                <w:sz w:val="24"/>
                <w:szCs w:val="24"/>
              </w:rPr>
              <w:t>CHCP</w:t>
            </w:r>
          </w:p>
        </w:tc>
        <w:tc>
          <w:tcPr>
            <w:tcW w:w="6266" w:type="dxa"/>
          </w:tcPr>
          <w:p w14:paraId="5BDA0CEA" w14:textId="77777777" w:rsidR="00BD3C9C" w:rsidRPr="00212769" w:rsidRDefault="00BD3C9C" w:rsidP="00CF3286">
            <w:pPr>
              <w:pStyle w:val="NoSpacing"/>
              <w:jc w:val="both"/>
              <w:rPr>
                <w:rFonts w:ascii="Arial" w:hAnsi="Arial" w:cs="Arial"/>
                <w:sz w:val="24"/>
                <w:szCs w:val="24"/>
              </w:rPr>
            </w:pPr>
            <w:r w:rsidRPr="00212769">
              <w:rPr>
                <w:rFonts w:ascii="Arial" w:hAnsi="Arial" w:cs="Arial"/>
                <w:sz w:val="24"/>
                <w:szCs w:val="24"/>
              </w:rPr>
              <w:t xml:space="preserve">City Health Care Partnership </w:t>
            </w:r>
          </w:p>
        </w:tc>
      </w:tr>
      <w:tr w:rsidR="00212769" w:rsidRPr="00212769" w14:paraId="2DB3D40D" w14:textId="77777777" w:rsidTr="00A1156C">
        <w:tc>
          <w:tcPr>
            <w:tcW w:w="1806" w:type="dxa"/>
          </w:tcPr>
          <w:p w14:paraId="270D113C" w14:textId="63F1BBAD" w:rsidR="004C0CCF" w:rsidRPr="00212769" w:rsidRDefault="00212769" w:rsidP="00CF3286">
            <w:pPr>
              <w:pStyle w:val="NoSpacing"/>
              <w:jc w:val="both"/>
              <w:rPr>
                <w:rFonts w:ascii="Arial" w:eastAsia="Calibri" w:hAnsi="Arial" w:cs="Arial"/>
                <w:sz w:val="24"/>
                <w:szCs w:val="24"/>
              </w:rPr>
            </w:pPr>
            <w:r>
              <w:rPr>
                <w:rFonts w:ascii="Arial" w:eastAsia="Calibri" w:hAnsi="Arial" w:cs="Arial"/>
                <w:sz w:val="24"/>
                <w:szCs w:val="24"/>
              </w:rPr>
              <w:t>C</w:t>
            </w:r>
            <w:r w:rsidR="004C0CCF" w:rsidRPr="00212769">
              <w:rPr>
                <w:rFonts w:ascii="Arial" w:eastAsia="Calibri" w:hAnsi="Arial" w:cs="Arial"/>
                <w:sz w:val="24"/>
                <w:szCs w:val="24"/>
              </w:rPr>
              <w:t xml:space="preserve"> diff</w:t>
            </w:r>
          </w:p>
        </w:tc>
        <w:tc>
          <w:tcPr>
            <w:tcW w:w="6266" w:type="dxa"/>
          </w:tcPr>
          <w:p w14:paraId="3B5B03F6" w14:textId="77777777" w:rsidR="004C0CCF" w:rsidRPr="00212769" w:rsidRDefault="004C0CCF" w:rsidP="00CF3286">
            <w:pPr>
              <w:pStyle w:val="NoSpacing"/>
              <w:ind w:left="3" w:hanging="3"/>
              <w:jc w:val="both"/>
              <w:rPr>
                <w:rFonts w:ascii="Arial" w:hAnsi="Arial" w:cs="Arial"/>
                <w:sz w:val="24"/>
                <w:szCs w:val="24"/>
              </w:rPr>
            </w:pPr>
            <w:r w:rsidRPr="00212769">
              <w:rPr>
                <w:rFonts w:ascii="Arial" w:eastAsia="Calibri" w:hAnsi="Arial" w:cs="Arial"/>
                <w:sz w:val="24"/>
                <w:szCs w:val="24"/>
                <w:lang w:eastAsia="en-US"/>
              </w:rPr>
              <w:t xml:space="preserve">Clostridium Difficile </w:t>
            </w:r>
          </w:p>
        </w:tc>
      </w:tr>
      <w:tr w:rsidR="00212769" w:rsidRPr="00212769" w14:paraId="26B91A74" w14:textId="77777777" w:rsidTr="00A1156C">
        <w:tc>
          <w:tcPr>
            <w:tcW w:w="1806" w:type="dxa"/>
          </w:tcPr>
          <w:p w14:paraId="66DACED6" w14:textId="77777777" w:rsidR="009865E5" w:rsidRPr="00212769" w:rsidRDefault="009865E5" w:rsidP="00CF3286">
            <w:pPr>
              <w:pStyle w:val="NoSpacing"/>
              <w:jc w:val="both"/>
              <w:rPr>
                <w:rFonts w:ascii="Arial" w:eastAsia="Calibri" w:hAnsi="Arial" w:cs="Arial"/>
                <w:sz w:val="24"/>
                <w:szCs w:val="24"/>
              </w:rPr>
            </w:pPr>
            <w:r w:rsidRPr="00212769">
              <w:rPr>
                <w:rFonts w:ascii="Arial" w:eastAsia="Calibri" w:hAnsi="Arial" w:cs="Arial"/>
                <w:sz w:val="24"/>
                <w:szCs w:val="24"/>
              </w:rPr>
              <w:t>CLES</w:t>
            </w:r>
          </w:p>
        </w:tc>
        <w:tc>
          <w:tcPr>
            <w:tcW w:w="6266" w:type="dxa"/>
          </w:tcPr>
          <w:p w14:paraId="733DD8F5" w14:textId="77777777" w:rsidR="009865E5" w:rsidRPr="00212769" w:rsidRDefault="009865E5" w:rsidP="00CF3286">
            <w:pPr>
              <w:pStyle w:val="NoSpacing"/>
              <w:ind w:left="3" w:hanging="3"/>
              <w:jc w:val="both"/>
              <w:rPr>
                <w:rFonts w:ascii="Arial" w:eastAsia="Calibri" w:hAnsi="Arial" w:cs="Arial"/>
                <w:sz w:val="24"/>
                <w:szCs w:val="24"/>
              </w:rPr>
            </w:pPr>
            <w:r w:rsidRPr="00212769">
              <w:rPr>
                <w:rFonts w:ascii="Arial" w:hAnsi="Arial" w:cs="Arial"/>
                <w:sz w:val="24"/>
                <w:szCs w:val="24"/>
              </w:rPr>
              <w:t>Centre for Local Economic Strategies</w:t>
            </w:r>
          </w:p>
        </w:tc>
      </w:tr>
      <w:tr w:rsidR="00212769" w:rsidRPr="00212769" w14:paraId="74559B3F" w14:textId="77777777" w:rsidTr="00A1156C">
        <w:tc>
          <w:tcPr>
            <w:tcW w:w="1806" w:type="dxa"/>
          </w:tcPr>
          <w:p w14:paraId="263899E7" w14:textId="77777777" w:rsidR="00BD3C9C" w:rsidRPr="00212769" w:rsidRDefault="006C06FD" w:rsidP="00CF3286">
            <w:pPr>
              <w:pStyle w:val="NoSpacing"/>
              <w:jc w:val="both"/>
              <w:rPr>
                <w:rFonts w:ascii="Arial" w:eastAsia="Calibri" w:hAnsi="Arial" w:cs="Arial"/>
                <w:sz w:val="24"/>
                <w:szCs w:val="24"/>
              </w:rPr>
            </w:pPr>
            <w:r w:rsidRPr="00212769">
              <w:rPr>
                <w:rFonts w:ascii="Arial" w:eastAsia="Calibri" w:hAnsi="Arial" w:cs="Arial"/>
                <w:sz w:val="24"/>
                <w:szCs w:val="24"/>
              </w:rPr>
              <w:t>CoM</w:t>
            </w:r>
          </w:p>
        </w:tc>
        <w:tc>
          <w:tcPr>
            <w:tcW w:w="6266" w:type="dxa"/>
          </w:tcPr>
          <w:p w14:paraId="6474EA83" w14:textId="77777777" w:rsidR="00BD3C9C" w:rsidRPr="00212769" w:rsidRDefault="00BD3C9C" w:rsidP="00CF3286">
            <w:pPr>
              <w:pStyle w:val="NoSpacing"/>
              <w:ind w:left="3" w:hanging="3"/>
              <w:jc w:val="both"/>
              <w:rPr>
                <w:rFonts w:ascii="Arial" w:eastAsia="Calibri" w:hAnsi="Arial" w:cs="Arial"/>
                <w:sz w:val="24"/>
                <w:szCs w:val="24"/>
              </w:rPr>
            </w:pPr>
            <w:r w:rsidRPr="00212769">
              <w:rPr>
                <w:rFonts w:ascii="Arial" w:eastAsia="Calibri" w:hAnsi="Arial" w:cs="Arial"/>
                <w:sz w:val="24"/>
                <w:szCs w:val="24"/>
              </w:rPr>
              <w:t>Council of Members</w:t>
            </w:r>
          </w:p>
        </w:tc>
      </w:tr>
      <w:tr w:rsidR="00212769" w:rsidRPr="00212769" w14:paraId="10254F74" w14:textId="77777777" w:rsidTr="00A1156C">
        <w:tc>
          <w:tcPr>
            <w:tcW w:w="1806" w:type="dxa"/>
          </w:tcPr>
          <w:p w14:paraId="1331C32A" w14:textId="77777777" w:rsidR="00D76F1F" w:rsidRPr="00212769" w:rsidRDefault="00D76F1F" w:rsidP="00CF3286">
            <w:pPr>
              <w:pStyle w:val="NoSpacing"/>
              <w:jc w:val="both"/>
              <w:rPr>
                <w:rFonts w:ascii="Arial" w:eastAsia="Calibri" w:hAnsi="Arial" w:cs="Arial"/>
                <w:sz w:val="24"/>
                <w:szCs w:val="24"/>
              </w:rPr>
            </w:pPr>
            <w:r w:rsidRPr="00212769">
              <w:rPr>
                <w:rFonts w:ascii="Arial" w:eastAsia="Calibri" w:hAnsi="Arial" w:cs="Arial"/>
                <w:sz w:val="24"/>
                <w:szCs w:val="24"/>
                <w:lang w:eastAsia="en-US"/>
              </w:rPr>
              <w:t xml:space="preserve">CRS  </w:t>
            </w:r>
          </w:p>
        </w:tc>
        <w:tc>
          <w:tcPr>
            <w:tcW w:w="6266" w:type="dxa"/>
          </w:tcPr>
          <w:p w14:paraId="7718DEB9" w14:textId="77777777" w:rsidR="00D76F1F" w:rsidRPr="00212769" w:rsidRDefault="00D76F1F" w:rsidP="00CF3286">
            <w:pPr>
              <w:pStyle w:val="NoSpacing"/>
              <w:ind w:left="3" w:hanging="3"/>
              <w:jc w:val="both"/>
              <w:rPr>
                <w:rFonts w:ascii="Arial" w:eastAsia="Calibri" w:hAnsi="Arial" w:cs="Arial"/>
                <w:sz w:val="24"/>
                <w:szCs w:val="24"/>
              </w:rPr>
            </w:pPr>
            <w:r w:rsidRPr="00212769">
              <w:rPr>
                <w:rFonts w:ascii="Arial" w:eastAsia="Calibri" w:hAnsi="Arial" w:cs="Arial"/>
                <w:sz w:val="24"/>
                <w:szCs w:val="24"/>
                <w:lang w:eastAsia="en-US"/>
              </w:rPr>
              <w:t xml:space="preserve">Commissioner Requested Services </w:t>
            </w:r>
          </w:p>
        </w:tc>
      </w:tr>
      <w:tr w:rsidR="00212769" w:rsidRPr="00212769" w14:paraId="070B3940" w14:textId="77777777" w:rsidTr="00A1156C">
        <w:tc>
          <w:tcPr>
            <w:tcW w:w="1806" w:type="dxa"/>
          </w:tcPr>
          <w:p w14:paraId="0265CC84" w14:textId="77777777" w:rsidR="00BD3C9C" w:rsidRPr="00212769" w:rsidRDefault="00BD3C9C" w:rsidP="00CF3286">
            <w:pPr>
              <w:pStyle w:val="NoSpacing"/>
              <w:jc w:val="both"/>
              <w:rPr>
                <w:rFonts w:ascii="Arial" w:hAnsi="Arial" w:cs="Arial"/>
                <w:sz w:val="24"/>
                <w:szCs w:val="24"/>
                <w:lang w:eastAsia="en-US"/>
              </w:rPr>
            </w:pPr>
            <w:r w:rsidRPr="00212769">
              <w:rPr>
                <w:rFonts w:ascii="Arial" w:hAnsi="Arial" w:cs="Arial"/>
                <w:sz w:val="24"/>
                <w:szCs w:val="24"/>
                <w:lang w:eastAsia="en-US"/>
              </w:rPr>
              <w:t>CVS</w:t>
            </w:r>
          </w:p>
        </w:tc>
        <w:tc>
          <w:tcPr>
            <w:tcW w:w="6266" w:type="dxa"/>
          </w:tcPr>
          <w:p w14:paraId="1663A059" w14:textId="77777777" w:rsidR="00BD3C9C" w:rsidRPr="00212769" w:rsidRDefault="00BD3C9C" w:rsidP="00CF3286">
            <w:pPr>
              <w:pStyle w:val="NoSpacing"/>
              <w:jc w:val="both"/>
              <w:rPr>
                <w:rFonts w:ascii="Arial" w:hAnsi="Arial" w:cs="Arial"/>
                <w:sz w:val="24"/>
                <w:szCs w:val="24"/>
                <w:lang w:eastAsia="en-US"/>
              </w:rPr>
            </w:pPr>
            <w:r w:rsidRPr="00212769">
              <w:rPr>
                <w:rFonts w:ascii="Arial" w:hAnsi="Arial" w:cs="Arial"/>
                <w:sz w:val="24"/>
                <w:szCs w:val="24"/>
                <w:lang w:eastAsia="en-US"/>
              </w:rPr>
              <w:t>Community Voluntary Service</w:t>
            </w:r>
          </w:p>
        </w:tc>
      </w:tr>
      <w:tr w:rsidR="00212769" w:rsidRPr="00212769" w14:paraId="5FBFB483" w14:textId="77777777" w:rsidTr="00A1156C">
        <w:tc>
          <w:tcPr>
            <w:tcW w:w="1806" w:type="dxa"/>
          </w:tcPr>
          <w:p w14:paraId="143C4A14" w14:textId="45208C69"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DOIC</w:t>
            </w:r>
          </w:p>
        </w:tc>
        <w:tc>
          <w:tcPr>
            <w:tcW w:w="6266" w:type="dxa"/>
          </w:tcPr>
          <w:p w14:paraId="67F2915E" w14:textId="0CB7744F"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lang w:eastAsia="en-US"/>
              </w:rPr>
              <w:t xml:space="preserve">Director of Integrated Commissioning </w:t>
            </w:r>
          </w:p>
        </w:tc>
      </w:tr>
      <w:tr w:rsidR="00212769" w:rsidRPr="00212769" w14:paraId="41854AD9" w14:textId="77777777" w:rsidTr="00A1156C">
        <w:tc>
          <w:tcPr>
            <w:tcW w:w="1806" w:type="dxa"/>
          </w:tcPr>
          <w:p w14:paraId="549FF83B"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ED</w:t>
            </w:r>
          </w:p>
        </w:tc>
        <w:tc>
          <w:tcPr>
            <w:tcW w:w="6266" w:type="dxa"/>
          </w:tcPr>
          <w:p w14:paraId="1802E12D"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rPr>
              <w:t>Emergency Department</w:t>
            </w:r>
          </w:p>
        </w:tc>
      </w:tr>
      <w:tr w:rsidR="00212769" w:rsidRPr="00212769" w14:paraId="77C2298E" w14:textId="77777777" w:rsidTr="00A1156C">
        <w:tc>
          <w:tcPr>
            <w:tcW w:w="1806" w:type="dxa"/>
          </w:tcPr>
          <w:p w14:paraId="319535F5"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E.coli BSI</w:t>
            </w:r>
          </w:p>
        </w:tc>
        <w:tc>
          <w:tcPr>
            <w:tcW w:w="6266" w:type="dxa"/>
          </w:tcPr>
          <w:p w14:paraId="4443CAA6" w14:textId="77777777" w:rsidR="00A03E56" w:rsidRPr="00212769" w:rsidRDefault="00A03E56" w:rsidP="00A03E56">
            <w:pPr>
              <w:spacing w:after="0" w:line="240" w:lineRule="auto"/>
              <w:jc w:val="both"/>
              <w:rPr>
                <w:rFonts w:ascii="Arial" w:hAnsi="Arial" w:cs="Arial"/>
                <w:sz w:val="24"/>
                <w:szCs w:val="24"/>
              </w:rPr>
            </w:pPr>
            <w:r w:rsidRPr="00212769">
              <w:rPr>
                <w:rFonts w:ascii="Arial" w:eastAsia="Calibri" w:hAnsi="Arial" w:cs="Arial"/>
                <w:sz w:val="24"/>
                <w:szCs w:val="24"/>
                <w:lang w:eastAsia="en-US"/>
              </w:rPr>
              <w:t xml:space="preserve">Escherichia coli Blood Stream Infections </w:t>
            </w:r>
          </w:p>
        </w:tc>
      </w:tr>
      <w:tr w:rsidR="00212769" w:rsidRPr="00212769" w14:paraId="0FD2A491" w14:textId="77777777" w:rsidTr="00A1156C">
        <w:tc>
          <w:tcPr>
            <w:tcW w:w="1806" w:type="dxa"/>
          </w:tcPr>
          <w:p w14:paraId="6EC111F6"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EIA</w:t>
            </w:r>
          </w:p>
        </w:tc>
        <w:tc>
          <w:tcPr>
            <w:tcW w:w="6266" w:type="dxa"/>
          </w:tcPr>
          <w:p w14:paraId="7FDB016D" w14:textId="77777777"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rPr>
              <w:t>Equality Impact Assessment</w:t>
            </w:r>
          </w:p>
        </w:tc>
      </w:tr>
      <w:tr w:rsidR="00212769" w:rsidRPr="00212769" w14:paraId="6BB2E6CC" w14:textId="77777777" w:rsidTr="00A1156C">
        <w:tc>
          <w:tcPr>
            <w:tcW w:w="1806" w:type="dxa"/>
          </w:tcPr>
          <w:p w14:paraId="78BD9654" w14:textId="72C29C16" w:rsidR="00470856" w:rsidRPr="00212769" w:rsidRDefault="00470856" w:rsidP="00A03E56">
            <w:pPr>
              <w:pStyle w:val="NoSpacing"/>
              <w:jc w:val="both"/>
              <w:rPr>
                <w:rFonts w:ascii="Arial" w:hAnsi="Arial" w:cs="Arial"/>
                <w:sz w:val="24"/>
                <w:szCs w:val="24"/>
                <w:lang w:eastAsia="en-US"/>
              </w:rPr>
            </w:pPr>
            <w:r w:rsidRPr="00212769">
              <w:rPr>
                <w:rFonts w:ascii="Arial" w:hAnsi="Arial" w:cs="Arial"/>
                <w:sz w:val="24"/>
                <w:szCs w:val="24"/>
                <w:lang w:eastAsia="en-US"/>
              </w:rPr>
              <w:t>ENT</w:t>
            </w:r>
          </w:p>
        </w:tc>
        <w:tc>
          <w:tcPr>
            <w:tcW w:w="6266" w:type="dxa"/>
          </w:tcPr>
          <w:p w14:paraId="1C3D0343" w14:textId="2CC4A471" w:rsidR="00470856" w:rsidRPr="00212769" w:rsidRDefault="00470856" w:rsidP="00A03E56">
            <w:pPr>
              <w:pStyle w:val="NoSpacing"/>
              <w:jc w:val="both"/>
              <w:rPr>
                <w:rFonts w:ascii="Arial" w:hAnsi="Arial" w:cs="Arial"/>
                <w:sz w:val="24"/>
                <w:szCs w:val="24"/>
              </w:rPr>
            </w:pPr>
            <w:r w:rsidRPr="00212769">
              <w:rPr>
                <w:rFonts w:ascii="Arial" w:hAnsi="Arial" w:cs="Arial"/>
                <w:sz w:val="24"/>
                <w:szCs w:val="24"/>
              </w:rPr>
              <w:t>Ear, Nose and Throat</w:t>
            </w:r>
          </w:p>
        </w:tc>
      </w:tr>
      <w:tr w:rsidR="00212769" w:rsidRPr="00212769" w14:paraId="182DB3D4" w14:textId="77777777" w:rsidTr="00A1156C">
        <w:tc>
          <w:tcPr>
            <w:tcW w:w="1806" w:type="dxa"/>
          </w:tcPr>
          <w:p w14:paraId="61553B27"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HASR</w:t>
            </w:r>
          </w:p>
        </w:tc>
        <w:tc>
          <w:tcPr>
            <w:tcW w:w="6266" w:type="dxa"/>
          </w:tcPr>
          <w:p w14:paraId="1DCB37F0"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Humber Acute Services Review</w:t>
            </w:r>
          </w:p>
        </w:tc>
      </w:tr>
      <w:tr w:rsidR="00212769" w:rsidRPr="00212769" w14:paraId="6AF37E3E" w14:textId="77777777" w:rsidTr="00A1156C">
        <w:tc>
          <w:tcPr>
            <w:tcW w:w="1806" w:type="dxa"/>
          </w:tcPr>
          <w:p w14:paraId="2C5883FD"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HCC</w:t>
            </w:r>
          </w:p>
        </w:tc>
        <w:tc>
          <w:tcPr>
            <w:tcW w:w="6266" w:type="dxa"/>
          </w:tcPr>
          <w:p w14:paraId="5ACC4EAF"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lang w:eastAsia="en-US"/>
              </w:rPr>
              <w:t>Hull City Council</w:t>
            </w:r>
          </w:p>
        </w:tc>
      </w:tr>
      <w:tr w:rsidR="00212769" w:rsidRPr="00212769" w14:paraId="0686330B" w14:textId="77777777" w:rsidTr="00A1156C">
        <w:tc>
          <w:tcPr>
            <w:tcW w:w="1806" w:type="dxa"/>
          </w:tcPr>
          <w:p w14:paraId="1A3EF53B" w14:textId="77777777"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rPr>
              <w:t>HCV</w:t>
            </w:r>
          </w:p>
        </w:tc>
        <w:tc>
          <w:tcPr>
            <w:tcW w:w="6266" w:type="dxa"/>
          </w:tcPr>
          <w:p w14:paraId="7C5290B4" w14:textId="77777777" w:rsidR="00A03E56" w:rsidRPr="00212769" w:rsidRDefault="00A03E56" w:rsidP="00A03E56">
            <w:pPr>
              <w:pStyle w:val="NoSpacing"/>
              <w:jc w:val="both"/>
              <w:rPr>
                <w:rFonts w:ascii="Arial" w:hAnsi="Arial" w:cs="Arial"/>
                <w:sz w:val="24"/>
                <w:szCs w:val="24"/>
              </w:rPr>
            </w:pPr>
            <w:r w:rsidRPr="00212769">
              <w:rPr>
                <w:rFonts w:ascii="Arial" w:eastAsiaTheme="minorEastAsia" w:hAnsi="Arial" w:cs="Arial"/>
                <w:sz w:val="24"/>
                <w:szCs w:val="24"/>
              </w:rPr>
              <w:t xml:space="preserve">Humber Coast &amp; Vale </w:t>
            </w:r>
          </w:p>
        </w:tc>
      </w:tr>
      <w:tr w:rsidR="00212769" w:rsidRPr="00212769" w:rsidDel="00847A8F" w14:paraId="2465F252" w14:textId="77777777" w:rsidTr="00A1156C">
        <w:tc>
          <w:tcPr>
            <w:tcW w:w="1806" w:type="dxa"/>
          </w:tcPr>
          <w:p w14:paraId="6560E4F7" w14:textId="77777777" w:rsidR="00A03E56" w:rsidRPr="00212769" w:rsidRDefault="00A03E56" w:rsidP="00A03E56">
            <w:pPr>
              <w:pStyle w:val="NoSpacing"/>
              <w:jc w:val="both"/>
              <w:rPr>
                <w:rFonts w:ascii="Arial" w:hAnsi="Arial" w:cs="Arial"/>
                <w:sz w:val="24"/>
                <w:szCs w:val="24"/>
                <w:shd w:val="clear" w:color="auto" w:fill="FFFFFF"/>
              </w:rPr>
            </w:pPr>
            <w:r w:rsidRPr="00212769">
              <w:rPr>
                <w:rFonts w:ascii="Arial" w:hAnsi="Arial" w:cs="Arial"/>
                <w:sz w:val="24"/>
                <w:szCs w:val="24"/>
                <w:shd w:val="clear" w:color="auto" w:fill="FFFFFF"/>
              </w:rPr>
              <w:t>HSJ</w:t>
            </w:r>
          </w:p>
        </w:tc>
        <w:tc>
          <w:tcPr>
            <w:tcW w:w="6266" w:type="dxa"/>
          </w:tcPr>
          <w:p w14:paraId="513CCBDE" w14:textId="77777777" w:rsidR="00A03E56" w:rsidRPr="00212769" w:rsidRDefault="00A03E56" w:rsidP="00A03E56">
            <w:pPr>
              <w:pStyle w:val="NoSpacing"/>
              <w:jc w:val="both"/>
              <w:rPr>
                <w:rFonts w:ascii="Arial" w:hAnsi="Arial" w:cs="Arial"/>
                <w:sz w:val="24"/>
                <w:szCs w:val="24"/>
                <w:shd w:val="clear" w:color="auto" w:fill="FFFFFF"/>
              </w:rPr>
            </w:pPr>
            <w:r w:rsidRPr="00212769">
              <w:rPr>
                <w:rFonts w:ascii="Arial" w:hAnsi="Arial" w:cs="Arial"/>
                <w:sz w:val="24"/>
                <w:szCs w:val="24"/>
                <w:lang w:eastAsia="en-US"/>
              </w:rPr>
              <w:t>Health Service Journal</w:t>
            </w:r>
          </w:p>
        </w:tc>
      </w:tr>
      <w:tr w:rsidR="00212769" w:rsidRPr="00212769" w:rsidDel="00847A8F" w14:paraId="201A4F7D" w14:textId="77777777" w:rsidTr="00A1156C">
        <w:tc>
          <w:tcPr>
            <w:tcW w:w="1806" w:type="dxa"/>
          </w:tcPr>
          <w:p w14:paraId="760DF220" w14:textId="77777777" w:rsidR="00A03E56" w:rsidRPr="00212769" w:rsidDel="00847A8F" w:rsidRDefault="00A03E56" w:rsidP="00A03E56">
            <w:pPr>
              <w:pStyle w:val="NoSpacing"/>
              <w:jc w:val="both"/>
              <w:rPr>
                <w:rFonts w:ascii="Arial" w:hAnsi="Arial" w:cs="Arial"/>
                <w:sz w:val="24"/>
                <w:szCs w:val="24"/>
              </w:rPr>
            </w:pPr>
            <w:r w:rsidRPr="00212769">
              <w:rPr>
                <w:rFonts w:ascii="Arial" w:hAnsi="Arial" w:cs="Arial"/>
                <w:sz w:val="24"/>
                <w:szCs w:val="24"/>
                <w:shd w:val="clear" w:color="auto" w:fill="FFFFFF"/>
              </w:rPr>
              <w:t>HUTHT</w:t>
            </w:r>
          </w:p>
        </w:tc>
        <w:tc>
          <w:tcPr>
            <w:tcW w:w="6266" w:type="dxa"/>
          </w:tcPr>
          <w:p w14:paraId="100EBAA0" w14:textId="77777777" w:rsidR="00A03E56" w:rsidRPr="00212769" w:rsidDel="00847A8F" w:rsidRDefault="00A03E56" w:rsidP="00A03E56">
            <w:pPr>
              <w:pStyle w:val="NoSpacing"/>
              <w:jc w:val="both"/>
              <w:rPr>
                <w:rFonts w:ascii="Arial" w:hAnsi="Arial" w:cs="Arial"/>
                <w:sz w:val="24"/>
                <w:szCs w:val="24"/>
              </w:rPr>
            </w:pPr>
            <w:r w:rsidRPr="00212769">
              <w:rPr>
                <w:rFonts w:ascii="Arial" w:hAnsi="Arial" w:cs="Arial"/>
                <w:sz w:val="24"/>
                <w:szCs w:val="24"/>
                <w:shd w:val="clear" w:color="auto" w:fill="FFFFFF"/>
              </w:rPr>
              <w:t xml:space="preserve">Hull University Teaching Hospitals NHS Trust </w:t>
            </w:r>
          </w:p>
        </w:tc>
      </w:tr>
      <w:tr w:rsidR="00212769" w:rsidRPr="00212769" w14:paraId="57813498" w14:textId="77777777" w:rsidTr="00A1156C">
        <w:tc>
          <w:tcPr>
            <w:tcW w:w="1806" w:type="dxa"/>
          </w:tcPr>
          <w:p w14:paraId="2C682D34" w14:textId="77777777"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rPr>
              <w:t>HPBP</w:t>
            </w:r>
          </w:p>
        </w:tc>
        <w:tc>
          <w:tcPr>
            <w:tcW w:w="6266" w:type="dxa"/>
          </w:tcPr>
          <w:p w14:paraId="339ADF9C" w14:textId="77777777"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rPr>
              <w:t>Hull Place Based Plan</w:t>
            </w:r>
          </w:p>
        </w:tc>
      </w:tr>
      <w:tr w:rsidR="00212769" w:rsidRPr="00212769" w14:paraId="52417F07" w14:textId="77777777" w:rsidTr="00A1156C">
        <w:tc>
          <w:tcPr>
            <w:tcW w:w="1806" w:type="dxa"/>
          </w:tcPr>
          <w:p w14:paraId="12CB8BA8" w14:textId="77777777"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rPr>
              <w:t>Humber FT</w:t>
            </w:r>
          </w:p>
        </w:tc>
        <w:tc>
          <w:tcPr>
            <w:tcW w:w="6266" w:type="dxa"/>
          </w:tcPr>
          <w:p w14:paraId="25B956BE" w14:textId="77777777"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rPr>
              <w:t>Humber Teaching NHS Foundation Trust</w:t>
            </w:r>
          </w:p>
        </w:tc>
      </w:tr>
      <w:tr w:rsidR="00212769" w:rsidRPr="00212769" w14:paraId="5BD627A8" w14:textId="77777777" w:rsidTr="00A1156C">
        <w:tc>
          <w:tcPr>
            <w:tcW w:w="1806" w:type="dxa"/>
          </w:tcPr>
          <w:p w14:paraId="35B31EBD" w14:textId="1418943B" w:rsidR="00A03E56" w:rsidRPr="00212769" w:rsidRDefault="00A03E56" w:rsidP="00A03E56">
            <w:pPr>
              <w:pStyle w:val="NoSpacing"/>
              <w:jc w:val="both"/>
              <w:rPr>
                <w:rFonts w:ascii="Arial" w:hAnsi="Arial" w:cs="Arial"/>
                <w:sz w:val="24"/>
                <w:szCs w:val="24"/>
              </w:rPr>
            </w:pPr>
            <w:r w:rsidRPr="00212769">
              <w:rPr>
                <w:rFonts w:ascii="Arial" w:hAnsi="Arial" w:cs="Arial"/>
                <w:sz w:val="24"/>
                <w:szCs w:val="24"/>
              </w:rPr>
              <w:t>H&amp;WB</w:t>
            </w:r>
          </w:p>
        </w:tc>
        <w:tc>
          <w:tcPr>
            <w:tcW w:w="6266" w:type="dxa"/>
          </w:tcPr>
          <w:p w14:paraId="33AF016B" w14:textId="77777777" w:rsidR="00A03E56" w:rsidRPr="00212769" w:rsidRDefault="00A03E56" w:rsidP="00A03E56">
            <w:pPr>
              <w:autoSpaceDE w:val="0"/>
              <w:autoSpaceDN w:val="0"/>
              <w:adjustRightInd w:val="0"/>
              <w:spacing w:after="0" w:line="240" w:lineRule="auto"/>
              <w:jc w:val="both"/>
              <w:rPr>
                <w:rFonts w:ascii="Arial" w:hAnsi="Arial" w:cs="Arial"/>
                <w:sz w:val="24"/>
                <w:szCs w:val="24"/>
              </w:rPr>
            </w:pPr>
            <w:r w:rsidRPr="00212769">
              <w:rPr>
                <w:rFonts w:ascii="Arial" w:hAnsi="Arial" w:cs="Arial"/>
                <w:sz w:val="24"/>
                <w:szCs w:val="24"/>
              </w:rPr>
              <w:t xml:space="preserve">Health and Wellbeing Board </w:t>
            </w:r>
          </w:p>
        </w:tc>
      </w:tr>
      <w:tr w:rsidR="00212769" w:rsidRPr="00212769" w14:paraId="6B741911" w14:textId="77777777" w:rsidTr="00A1156C">
        <w:tc>
          <w:tcPr>
            <w:tcW w:w="1806" w:type="dxa"/>
          </w:tcPr>
          <w:p w14:paraId="41BC444E"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rPr>
              <w:t>IAGC</w:t>
            </w:r>
          </w:p>
        </w:tc>
        <w:tc>
          <w:tcPr>
            <w:tcW w:w="6266" w:type="dxa"/>
          </w:tcPr>
          <w:p w14:paraId="6E9529DE" w14:textId="77777777" w:rsidR="00A03E56" w:rsidRPr="00212769" w:rsidRDefault="00A03E56" w:rsidP="00A03E56">
            <w:pPr>
              <w:pStyle w:val="NoSpacing"/>
              <w:jc w:val="both"/>
              <w:rPr>
                <w:rFonts w:ascii="Arial" w:hAnsi="Arial" w:cs="Arial"/>
                <w:sz w:val="24"/>
                <w:szCs w:val="24"/>
                <w:lang w:eastAsia="en-US"/>
              </w:rPr>
            </w:pPr>
            <w:r w:rsidRPr="00212769">
              <w:rPr>
                <w:rFonts w:ascii="Arial" w:hAnsi="Arial" w:cs="Arial"/>
                <w:sz w:val="24"/>
                <w:szCs w:val="24"/>
              </w:rPr>
              <w:t xml:space="preserve">Integrated Audit &amp; Governance Committee </w:t>
            </w:r>
          </w:p>
        </w:tc>
      </w:tr>
      <w:tr w:rsidR="00212769" w:rsidRPr="00212769" w14:paraId="1307B420" w14:textId="77777777" w:rsidTr="00A1156C">
        <w:tc>
          <w:tcPr>
            <w:tcW w:w="1806" w:type="dxa"/>
          </w:tcPr>
          <w:p w14:paraId="66C16A07" w14:textId="24C5F4BA"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lang w:eastAsia="en-US"/>
              </w:rPr>
              <w:t>ICB</w:t>
            </w:r>
          </w:p>
        </w:tc>
        <w:tc>
          <w:tcPr>
            <w:tcW w:w="6266" w:type="dxa"/>
          </w:tcPr>
          <w:p w14:paraId="250D872E" w14:textId="594A5790"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lang w:eastAsia="en-US"/>
              </w:rPr>
              <w:t>Integrated Care Board</w:t>
            </w:r>
          </w:p>
        </w:tc>
      </w:tr>
      <w:tr w:rsidR="00212769" w:rsidRPr="00212769" w14:paraId="72557932" w14:textId="77777777" w:rsidTr="00A1156C">
        <w:tc>
          <w:tcPr>
            <w:tcW w:w="1806" w:type="dxa"/>
          </w:tcPr>
          <w:p w14:paraId="5FF27EE9"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ICC</w:t>
            </w:r>
          </w:p>
        </w:tc>
        <w:tc>
          <w:tcPr>
            <w:tcW w:w="6266" w:type="dxa"/>
          </w:tcPr>
          <w:p w14:paraId="74FB9379"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Integrated Care Centre</w:t>
            </w:r>
          </w:p>
        </w:tc>
      </w:tr>
      <w:tr w:rsidR="00212769" w:rsidRPr="00212769" w14:paraId="7BDCE9DC" w14:textId="77777777" w:rsidTr="00A1156C">
        <w:tc>
          <w:tcPr>
            <w:tcW w:w="1806" w:type="dxa"/>
          </w:tcPr>
          <w:p w14:paraId="54177743"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ICS</w:t>
            </w:r>
          </w:p>
        </w:tc>
        <w:tc>
          <w:tcPr>
            <w:tcW w:w="6266" w:type="dxa"/>
          </w:tcPr>
          <w:p w14:paraId="2347282C" w14:textId="77777777" w:rsidR="00470856" w:rsidRPr="00212769" w:rsidRDefault="00470856" w:rsidP="00470856">
            <w:pPr>
              <w:pStyle w:val="NoSpacing"/>
              <w:jc w:val="both"/>
              <w:rPr>
                <w:rStyle w:val="Style1"/>
              </w:rPr>
            </w:pPr>
            <w:r w:rsidRPr="00212769">
              <w:rPr>
                <w:rFonts w:ascii="Arial" w:hAnsi="Arial" w:cs="Arial"/>
                <w:sz w:val="24"/>
                <w:szCs w:val="24"/>
                <w:lang w:eastAsia="en-US"/>
              </w:rPr>
              <w:t xml:space="preserve">Integrated Care System </w:t>
            </w:r>
          </w:p>
        </w:tc>
      </w:tr>
      <w:tr w:rsidR="00212769" w:rsidRPr="00212769" w14:paraId="73181966" w14:textId="77777777" w:rsidTr="00A1156C">
        <w:tc>
          <w:tcPr>
            <w:tcW w:w="1806" w:type="dxa"/>
          </w:tcPr>
          <w:p w14:paraId="6504A0DE"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ICP</w:t>
            </w:r>
          </w:p>
        </w:tc>
        <w:tc>
          <w:tcPr>
            <w:tcW w:w="6266" w:type="dxa"/>
          </w:tcPr>
          <w:p w14:paraId="7D9C5FE7" w14:textId="77777777" w:rsidR="00470856" w:rsidRPr="00212769" w:rsidRDefault="00470856" w:rsidP="00470856">
            <w:pPr>
              <w:pStyle w:val="NoSpacing"/>
              <w:jc w:val="both"/>
              <w:rPr>
                <w:rStyle w:val="Style1"/>
              </w:rPr>
            </w:pPr>
            <w:r w:rsidRPr="00212769">
              <w:rPr>
                <w:rStyle w:val="Style1"/>
              </w:rPr>
              <w:t>Integrated Care Partnership</w:t>
            </w:r>
          </w:p>
        </w:tc>
      </w:tr>
      <w:tr w:rsidR="00212769" w:rsidRPr="00212769" w14:paraId="5C61B444" w14:textId="77777777" w:rsidTr="00A1156C">
        <w:tc>
          <w:tcPr>
            <w:tcW w:w="1806" w:type="dxa"/>
          </w:tcPr>
          <w:p w14:paraId="7E936140"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IPC</w:t>
            </w:r>
          </w:p>
        </w:tc>
        <w:tc>
          <w:tcPr>
            <w:tcW w:w="6266" w:type="dxa"/>
          </w:tcPr>
          <w:p w14:paraId="7706D68C" w14:textId="77777777" w:rsidR="00470856" w:rsidRPr="00212769" w:rsidRDefault="00470856" w:rsidP="00470856">
            <w:pPr>
              <w:pStyle w:val="NoSpacing"/>
              <w:jc w:val="both"/>
              <w:rPr>
                <w:rFonts w:ascii="Arial" w:hAnsi="Arial" w:cs="Arial"/>
                <w:sz w:val="24"/>
                <w:szCs w:val="24"/>
              </w:rPr>
            </w:pPr>
            <w:r w:rsidRPr="00212769">
              <w:rPr>
                <w:rFonts w:ascii="Arial" w:eastAsia="Calibri" w:hAnsi="Arial" w:cs="Arial"/>
                <w:sz w:val="24"/>
                <w:szCs w:val="24"/>
                <w:lang w:eastAsia="en-US"/>
              </w:rPr>
              <w:t>Infection Prevention and Control</w:t>
            </w:r>
          </w:p>
        </w:tc>
      </w:tr>
      <w:tr w:rsidR="00212769" w:rsidRPr="00212769" w14:paraId="600CB5D3" w14:textId="77777777" w:rsidTr="00A1156C">
        <w:tc>
          <w:tcPr>
            <w:tcW w:w="1806" w:type="dxa"/>
          </w:tcPr>
          <w:p w14:paraId="2B4D74D6"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JCC</w:t>
            </w:r>
          </w:p>
        </w:tc>
        <w:tc>
          <w:tcPr>
            <w:tcW w:w="6266" w:type="dxa"/>
          </w:tcPr>
          <w:p w14:paraId="5588114E"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Joint Commissioning Committee</w:t>
            </w:r>
          </w:p>
        </w:tc>
      </w:tr>
      <w:tr w:rsidR="00212769" w:rsidRPr="00212769" w14:paraId="004153D5" w14:textId="77777777" w:rsidTr="00A1156C">
        <w:tc>
          <w:tcPr>
            <w:tcW w:w="1806" w:type="dxa"/>
          </w:tcPr>
          <w:p w14:paraId="62A84D58"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JCVI</w:t>
            </w:r>
          </w:p>
        </w:tc>
        <w:tc>
          <w:tcPr>
            <w:tcW w:w="6266" w:type="dxa"/>
          </w:tcPr>
          <w:p w14:paraId="6DAC262C" w14:textId="77777777" w:rsidR="00470856" w:rsidRPr="00212769" w:rsidRDefault="00470856" w:rsidP="00470856">
            <w:pPr>
              <w:spacing w:after="0" w:line="240" w:lineRule="auto"/>
              <w:jc w:val="both"/>
              <w:rPr>
                <w:rFonts w:ascii="Arial" w:hAnsi="Arial" w:cs="Arial"/>
                <w:sz w:val="24"/>
                <w:szCs w:val="24"/>
              </w:rPr>
            </w:pPr>
            <w:r w:rsidRPr="00212769">
              <w:rPr>
                <w:rFonts w:ascii="Arial" w:hAnsi="Arial" w:cs="Arial"/>
                <w:sz w:val="24"/>
                <w:szCs w:val="24"/>
              </w:rPr>
              <w:t xml:space="preserve">Joint Committee on Vaccination and Immunisation </w:t>
            </w:r>
          </w:p>
        </w:tc>
      </w:tr>
      <w:tr w:rsidR="00212769" w:rsidRPr="00212769" w14:paraId="1D5DDB08" w14:textId="77777777" w:rsidTr="00A1156C">
        <w:tc>
          <w:tcPr>
            <w:tcW w:w="1806" w:type="dxa"/>
          </w:tcPr>
          <w:p w14:paraId="6539D0F1"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LA</w:t>
            </w:r>
          </w:p>
        </w:tc>
        <w:tc>
          <w:tcPr>
            <w:tcW w:w="6266" w:type="dxa"/>
          </w:tcPr>
          <w:p w14:paraId="7611A117"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Local Authority</w:t>
            </w:r>
          </w:p>
        </w:tc>
      </w:tr>
      <w:tr w:rsidR="00212769" w:rsidRPr="00212769" w14:paraId="59A033B9" w14:textId="77777777" w:rsidTr="00A1156C">
        <w:tc>
          <w:tcPr>
            <w:tcW w:w="1806" w:type="dxa"/>
          </w:tcPr>
          <w:p w14:paraId="34A87622"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LRF</w:t>
            </w:r>
          </w:p>
        </w:tc>
        <w:tc>
          <w:tcPr>
            <w:tcW w:w="6266" w:type="dxa"/>
          </w:tcPr>
          <w:p w14:paraId="3DC8C0FB"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Local Resilience Form</w:t>
            </w:r>
          </w:p>
        </w:tc>
      </w:tr>
      <w:tr w:rsidR="00212769" w:rsidRPr="00212769" w14:paraId="521F35DF" w14:textId="77777777" w:rsidTr="00A1156C">
        <w:tc>
          <w:tcPr>
            <w:tcW w:w="1806" w:type="dxa"/>
          </w:tcPr>
          <w:p w14:paraId="71ED388A" w14:textId="77777777" w:rsidR="00470856" w:rsidRPr="00212769" w:rsidRDefault="00470856" w:rsidP="00470856">
            <w:pPr>
              <w:pStyle w:val="NoSpacing"/>
              <w:jc w:val="both"/>
              <w:rPr>
                <w:rFonts w:ascii="Arial" w:eastAsiaTheme="minorEastAsia" w:hAnsi="Arial" w:cs="Arial"/>
                <w:sz w:val="24"/>
                <w:szCs w:val="24"/>
              </w:rPr>
            </w:pPr>
            <w:r w:rsidRPr="00212769">
              <w:rPr>
                <w:rFonts w:ascii="Arial" w:eastAsiaTheme="minorEastAsia" w:hAnsi="Arial" w:cs="Arial"/>
                <w:sz w:val="24"/>
                <w:szCs w:val="24"/>
              </w:rPr>
              <w:t>LTP</w:t>
            </w:r>
          </w:p>
        </w:tc>
        <w:tc>
          <w:tcPr>
            <w:tcW w:w="6266" w:type="dxa"/>
          </w:tcPr>
          <w:p w14:paraId="349EFB66" w14:textId="77777777" w:rsidR="00470856" w:rsidRPr="00212769" w:rsidRDefault="00470856" w:rsidP="00470856">
            <w:pPr>
              <w:pStyle w:val="NoSpacing"/>
              <w:jc w:val="both"/>
              <w:rPr>
                <w:rFonts w:ascii="Arial" w:eastAsiaTheme="minorEastAsia" w:hAnsi="Arial" w:cs="Arial"/>
                <w:sz w:val="24"/>
                <w:szCs w:val="24"/>
              </w:rPr>
            </w:pPr>
            <w:r w:rsidRPr="00212769">
              <w:rPr>
                <w:rFonts w:ascii="Arial" w:eastAsiaTheme="minorEastAsia" w:hAnsi="Arial" w:cs="Arial"/>
                <w:sz w:val="24"/>
                <w:szCs w:val="24"/>
              </w:rPr>
              <w:t>Long Term Plan</w:t>
            </w:r>
          </w:p>
        </w:tc>
      </w:tr>
      <w:tr w:rsidR="00212769" w:rsidRPr="00212769" w14:paraId="5306913D" w14:textId="77777777" w:rsidTr="00A1156C">
        <w:tc>
          <w:tcPr>
            <w:tcW w:w="1806" w:type="dxa"/>
          </w:tcPr>
          <w:p w14:paraId="1262803C" w14:textId="77777777" w:rsidR="00470856" w:rsidRPr="00212769" w:rsidRDefault="00470856" w:rsidP="00470856">
            <w:pPr>
              <w:pStyle w:val="NoSpacing"/>
              <w:jc w:val="both"/>
              <w:rPr>
                <w:rFonts w:ascii="Arial" w:eastAsiaTheme="minorEastAsia" w:hAnsi="Arial" w:cs="Arial"/>
                <w:sz w:val="24"/>
                <w:szCs w:val="24"/>
              </w:rPr>
            </w:pPr>
            <w:r w:rsidRPr="00212769">
              <w:rPr>
                <w:rFonts w:ascii="Arial" w:eastAsiaTheme="minorEastAsia" w:hAnsi="Arial" w:cs="Arial"/>
                <w:sz w:val="24"/>
                <w:szCs w:val="24"/>
              </w:rPr>
              <w:t>MD</w:t>
            </w:r>
          </w:p>
        </w:tc>
        <w:tc>
          <w:tcPr>
            <w:tcW w:w="6266" w:type="dxa"/>
          </w:tcPr>
          <w:p w14:paraId="67DE3791" w14:textId="77777777" w:rsidR="00470856" w:rsidRPr="00212769" w:rsidRDefault="00470856" w:rsidP="00470856">
            <w:pPr>
              <w:pStyle w:val="NoSpacing"/>
              <w:jc w:val="both"/>
              <w:rPr>
                <w:rFonts w:ascii="Arial" w:eastAsiaTheme="minorEastAsia" w:hAnsi="Arial" w:cs="Arial"/>
                <w:sz w:val="24"/>
                <w:szCs w:val="24"/>
              </w:rPr>
            </w:pPr>
            <w:r w:rsidRPr="00212769">
              <w:rPr>
                <w:rFonts w:ascii="Arial" w:hAnsi="Arial" w:cs="Arial"/>
                <w:sz w:val="24"/>
                <w:szCs w:val="24"/>
                <w:lang w:eastAsia="en-US"/>
              </w:rPr>
              <w:t>Managing Director</w:t>
            </w:r>
          </w:p>
        </w:tc>
      </w:tr>
      <w:tr w:rsidR="00212769" w:rsidRPr="00212769" w14:paraId="5B145DD7" w14:textId="77777777" w:rsidTr="00A1156C">
        <w:tc>
          <w:tcPr>
            <w:tcW w:w="1806" w:type="dxa"/>
          </w:tcPr>
          <w:p w14:paraId="3DFEA9A7" w14:textId="77777777" w:rsidR="00470856" w:rsidRPr="00212769" w:rsidRDefault="00470856" w:rsidP="00470856">
            <w:pPr>
              <w:pStyle w:val="NoSpacing"/>
              <w:jc w:val="both"/>
              <w:rPr>
                <w:rFonts w:ascii="Arial" w:eastAsiaTheme="minorEastAsia" w:hAnsi="Arial" w:cs="Arial"/>
                <w:sz w:val="24"/>
                <w:szCs w:val="24"/>
              </w:rPr>
            </w:pPr>
            <w:r w:rsidRPr="00212769">
              <w:rPr>
                <w:rFonts w:ascii="Arial" w:eastAsiaTheme="minorEastAsia" w:hAnsi="Arial" w:cs="Arial"/>
                <w:sz w:val="24"/>
                <w:szCs w:val="24"/>
              </w:rPr>
              <w:t>MRSA BSI</w:t>
            </w:r>
          </w:p>
        </w:tc>
        <w:tc>
          <w:tcPr>
            <w:tcW w:w="6266" w:type="dxa"/>
          </w:tcPr>
          <w:p w14:paraId="6DBF32FF" w14:textId="77777777" w:rsidR="00470856" w:rsidRPr="00212769" w:rsidRDefault="00470856" w:rsidP="00470856">
            <w:pPr>
              <w:spacing w:after="0" w:line="240" w:lineRule="auto"/>
              <w:jc w:val="both"/>
              <w:rPr>
                <w:rFonts w:ascii="Arial" w:hAnsi="Arial" w:cs="Arial"/>
                <w:sz w:val="24"/>
                <w:szCs w:val="24"/>
                <w:lang w:eastAsia="en-US"/>
              </w:rPr>
            </w:pPr>
            <w:r w:rsidRPr="00212769">
              <w:rPr>
                <w:rFonts w:ascii="Arial" w:eastAsia="Calibri" w:hAnsi="Arial" w:cs="Arial"/>
                <w:sz w:val="24"/>
                <w:szCs w:val="24"/>
                <w:lang w:eastAsia="en-US"/>
              </w:rPr>
              <w:t xml:space="preserve">MRSA Blood Stream Infections </w:t>
            </w:r>
          </w:p>
        </w:tc>
      </w:tr>
      <w:tr w:rsidR="00212769" w:rsidRPr="00212769" w14:paraId="58C9F994" w14:textId="77777777" w:rsidTr="00A1156C">
        <w:tc>
          <w:tcPr>
            <w:tcW w:w="1806" w:type="dxa"/>
          </w:tcPr>
          <w:p w14:paraId="3760EF07" w14:textId="77777777" w:rsidR="00470856" w:rsidRPr="00212769" w:rsidRDefault="00470856" w:rsidP="00470856">
            <w:pPr>
              <w:pStyle w:val="NoSpacing"/>
              <w:jc w:val="both"/>
              <w:rPr>
                <w:rFonts w:ascii="Arial" w:hAnsi="Arial" w:cs="Arial"/>
                <w:sz w:val="24"/>
                <w:szCs w:val="24"/>
                <w:lang w:eastAsia="en-US"/>
              </w:rPr>
            </w:pPr>
            <w:r w:rsidRPr="00212769">
              <w:rPr>
                <w:rFonts w:ascii="Arial" w:eastAsiaTheme="minorEastAsia" w:hAnsi="Arial" w:cs="Arial"/>
                <w:sz w:val="24"/>
                <w:szCs w:val="24"/>
              </w:rPr>
              <w:t>NHSE/I</w:t>
            </w:r>
          </w:p>
        </w:tc>
        <w:tc>
          <w:tcPr>
            <w:tcW w:w="6266" w:type="dxa"/>
          </w:tcPr>
          <w:p w14:paraId="1CBEA4EE" w14:textId="77777777" w:rsidR="00470856" w:rsidRPr="00212769" w:rsidRDefault="00470856" w:rsidP="00470856">
            <w:pPr>
              <w:pStyle w:val="NoSpacing"/>
              <w:jc w:val="both"/>
              <w:rPr>
                <w:rFonts w:ascii="Arial" w:hAnsi="Arial" w:cs="Arial"/>
                <w:sz w:val="24"/>
                <w:szCs w:val="24"/>
                <w:lang w:eastAsia="en-US"/>
              </w:rPr>
            </w:pPr>
            <w:r w:rsidRPr="00212769">
              <w:rPr>
                <w:rFonts w:ascii="Arial" w:eastAsiaTheme="minorEastAsia" w:hAnsi="Arial" w:cs="Arial"/>
                <w:sz w:val="24"/>
                <w:szCs w:val="24"/>
              </w:rPr>
              <w:t>NHS England/Improvement</w:t>
            </w:r>
          </w:p>
        </w:tc>
      </w:tr>
      <w:tr w:rsidR="00212769" w:rsidRPr="00212769" w14:paraId="505A69F8" w14:textId="77777777" w:rsidTr="00A1156C">
        <w:tc>
          <w:tcPr>
            <w:tcW w:w="1806" w:type="dxa"/>
          </w:tcPr>
          <w:p w14:paraId="577888AB"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NL</w:t>
            </w:r>
          </w:p>
        </w:tc>
        <w:tc>
          <w:tcPr>
            <w:tcW w:w="6266" w:type="dxa"/>
          </w:tcPr>
          <w:p w14:paraId="461FE329" w14:textId="77777777" w:rsidR="00470856" w:rsidRPr="00212769" w:rsidRDefault="00470856" w:rsidP="00470856">
            <w:pPr>
              <w:pStyle w:val="NoSpacing"/>
              <w:jc w:val="both"/>
              <w:rPr>
                <w:rStyle w:val="Emphasis"/>
                <w:rFonts w:ascii="Arial" w:hAnsi="Arial" w:cs="Arial"/>
                <w:b w:val="0"/>
                <w:bCs w:val="0"/>
                <w:iCs/>
                <w:sz w:val="24"/>
                <w:szCs w:val="24"/>
                <w:shd w:val="clear" w:color="auto" w:fill="FFFFFF"/>
              </w:rPr>
            </w:pPr>
            <w:r w:rsidRPr="00212769">
              <w:rPr>
                <w:rFonts w:ascii="Arial" w:hAnsi="Arial" w:cs="Arial"/>
                <w:sz w:val="24"/>
                <w:szCs w:val="24"/>
                <w:lang w:eastAsia="en-US"/>
              </w:rPr>
              <w:t>North Lincolnshire</w:t>
            </w:r>
          </w:p>
        </w:tc>
      </w:tr>
      <w:tr w:rsidR="00212769" w:rsidRPr="00212769" w14:paraId="68133870" w14:textId="77777777" w:rsidTr="00A1156C">
        <w:tc>
          <w:tcPr>
            <w:tcW w:w="1806" w:type="dxa"/>
          </w:tcPr>
          <w:p w14:paraId="37A03346"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OSC</w:t>
            </w:r>
          </w:p>
        </w:tc>
        <w:tc>
          <w:tcPr>
            <w:tcW w:w="6266" w:type="dxa"/>
          </w:tcPr>
          <w:p w14:paraId="17DBD8A7" w14:textId="77777777" w:rsidR="00470856" w:rsidRPr="00212769" w:rsidRDefault="00470856" w:rsidP="00470856">
            <w:pPr>
              <w:pStyle w:val="NoSpacing"/>
              <w:jc w:val="both"/>
              <w:rPr>
                <w:rFonts w:ascii="Arial" w:hAnsi="Arial" w:cs="Arial"/>
                <w:sz w:val="24"/>
                <w:szCs w:val="24"/>
                <w:lang w:eastAsia="en-US"/>
              </w:rPr>
            </w:pPr>
            <w:r w:rsidRPr="00212769">
              <w:rPr>
                <w:rStyle w:val="Emphasis"/>
                <w:rFonts w:ascii="Arial" w:hAnsi="Arial" w:cs="Arial"/>
                <w:b w:val="0"/>
                <w:bCs w:val="0"/>
                <w:iCs/>
                <w:sz w:val="24"/>
                <w:szCs w:val="24"/>
                <w:shd w:val="clear" w:color="auto" w:fill="FFFFFF"/>
              </w:rPr>
              <w:t>Overview and Scrutiny</w:t>
            </w:r>
            <w:r w:rsidRPr="00212769">
              <w:rPr>
                <w:rFonts w:ascii="Arial" w:hAnsi="Arial" w:cs="Arial"/>
                <w:sz w:val="24"/>
                <w:szCs w:val="24"/>
                <w:shd w:val="clear" w:color="auto" w:fill="FFFFFF"/>
              </w:rPr>
              <w:t> Commission</w:t>
            </w:r>
            <w:r w:rsidRPr="00212769">
              <w:rPr>
                <w:rFonts w:ascii="Arial" w:hAnsi="Arial" w:cs="Arial"/>
                <w:sz w:val="24"/>
                <w:szCs w:val="24"/>
              </w:rPr>
              <w:t xml:space="preserve"> </w:t>
            </w:r>
          </w:p>
        </w:tc>
      </w:tr>
      <w:tr w:rsidR="00212769" w:rsidRPr="00212769" w14:paraId="03436F5C" w14:textId="77777777" w:rsidTr="00A1156C">
        <w:tc>
          <w:tcPr>
            <w:tcW w:w="1806" w:type="dxa"/>
          </w:tcPr>
          <w:p w14:paraId="4468FC40"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P&amp;CC</w:t>
            </w:r>
          </w:p>
        </w:tc>
        <w:tc>
          <w:tcPr>
            <w:tcW w:w="6266" w:type="dxa"/>
          </w:tcPr>
          <w:p w14:paraId="0AA1FBBE"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 xml:space="preserve">Planning &amp; Commissioning Committee </w:t>
            </w:r>
          </w:p>
        </w:tc>
      </w:tr>
      <w:tr w:rsidR="00212769" w:rsidRPr="00212769" w14:paraId="5A7921D6" w14:textId="77777777" w:rsidTr="00A1156C">
        <w:tc>
          <w:tcPr>
            <w:tcW w:w="1806" w:type="dxa"/>
          </w:tcPr>
          <w:p w14:paraId="4D13CCE6"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PCCC</w:t>
            </w:r>
          </w:p>
        </w:tc>
        <w:tc>
          <w:tcPr>
            <w:tcW w:w="6266" w:type="dxa"/>
          </w:tcPr>
          <w:p w14:paraId="0BA88168"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Primary Care Commissioning Committee</w:t>
            </w:r>
          </w:p>
        </w:tc>
      </w:tr>
      <w:tr w:rsidR="00212769" w:rsidRPr="00212769" w14:paraId="1E3E0F14" w14:textId="77777777" w:rsidTr="00A1156C">
        <w:tc>
          <w:tcPr>
            <w:tcW w:w="1806" w:type="dxa"/>
          </w:tcPr>
          <w:p w14:paraId="7413EB47"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PCNs</w:t>
            </w:r>
          </w:p>
        </w:tc>
        <w:tc>
          <w:tcPr>
            <w:tcW w:w="6266" w:type="dxa"/>
          </w:tcPr>
          <w:p w14:paraId="3B35E925"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rPr>
              <w:t>Primary Care Networks</w:t>
            </w:r>
          </w:p>
        </w:tc>
      </w:tr>
      <w:tr w:rsidR="00212769" w:rsidRPr="00212769" w14:paraId="11D7BBFD" w14:textId="77777777" w:rsidTr="00A1156C">
        <w:tc>
          <w:tcPr>
            <w:tcW w:w="1806" w:type="dxa"/>
          </w:tcPr>
          <w:p w14:paraId="4DD5358D"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rPr>
              <w:t>PCQ&amp;PC</w:t>
            </w:r>
          </w:p>
        </w:tc>
        <w:tc>
          <w:tcPr>
            <w:tcW w:w="6266" w:type="dxa"/>
          </w:tcPr>
          <w:p w14:paraId="07744069" w14:textId="1EFC6532" w:rsidR="00470856" w:rsidRPr="00212769" w:rsidRDefault="00470856" w:rsidP="00A1156C">
            <w:pPr>
              <w:pStyle w:val="NoSpacing"/>
              <w:rPr>
                <w:rFonts w:ascii="Arial" w:hAnsi="Arial" w:cs="Arial"/>
                <w:sz w:val="24"/>
                <w:szCs w:val="24"/>
                <w:lang w:eastAsia="en-US"/>
              </w:rPr>
            </w:pPr>
            <w:r w:rsidRPr="00212769">
              <w:rPr>
                <w:rFonts w:ascii="Arial" w:hAnsi="Arial" w:cs="Arial"/>
                <w:sz w:val="24"/>
                <w:szCs w:val="24"/>
              </w:rPr>
              <w:t>Primary Care Quality and Performance</w:t>
            </w:r>
            <w:r w:rsidR="00A1156C" w:rsidRPr="00212769">
              <w:rPr>
                <w:rFonts w:ascii="Arial" w:hAnsi="Arial" w:cs="Arial"/>
                <w:sz w:val="24"/>
                <w:szCs w:val="24"/>
              </w:rPr>
              <w:t xml:space="preserve"> Sub-</w:t>
            </w:r>
            <w:r w:rsidRPr="00212769">
              <w:rPr>
                <w:rFonts w:ascii="Arial" w:hAnsi="Arial" w:cs="Arial"/>
                <w:sz w:val="24"/>
                <w:szCs w:val="24"/>
              </w:rPr>
              <w:t xml:space="preserve">Committee </w:t>
            </w:r>
          </w:p>
        </w:tc>
      </w:tr>
      <w:tr w:rsidR="00212769" w:rsidRPr="00212769" w14:paraId="04D4932A" w14:textId="77777777" w:rsidTr="00A1156C">
        <w:tc>
          <w:tcPr>
            <w:tcW w:w="1806" w:type="dxa"/>
          </w:tcPr>
          <w:p w14:paraId="1C538319"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PHE</w:t>
            </w:r>
          </w:p>
        </w:tc>
        <w:tc>
          <w:tcPr>
            <w:tcW w:w="6266" w:type="dxa"/>
          </w:tcPr>
          <w:p w14:paraId="4AD913AC"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Public Health England</w:t>
            </w:r>
          </w:p>
        </w:tc>
      </w:tr>
      <w:tr w:rsidR="00212769" w:rsidRPr="00212769" w14:paraId="6E8F3841" w14:textId="77777777" w:rsidTr="00A1156C">
        <w:tc>
          <w:tcPr>
            <w:tcW w:w="1806" w:type="dxa"/>
          </w:tcPr>
          <w:p w14:paraId="6A1E7863"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Q&amp;PC</w:t>
            </w:r>
          </w:p>
        </w:tc>
        <w:tc>
          <w:tcPr>
            <w:tcW w:w="6266" w:type="dxa"/>
          </w:tcPr>
          <w:p w14:paraId="2DFD6EC5"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 xml:space="preserve">Quality &amp; Performance Committee </w:t>
            </w:r>
          </w:p>
        </w:tc>
      </w:tr>
      <w:tr w:rsidR="00212769" w:rsidRPr="00212769" w14:paraId="3B7827A0" w14:textId="77777777" w:rsidTr="00A1156C">
        <w:tc>
          <w:tcPr>
            <w:tcW w:w="1806" w:type="dxa"/>
          </w:tcPr>
          <w:p w14:paraId="076E1AC4"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QIPP</w:t>
            </w:r>
          </w:p>
        </w:tc>
        <w:tc>
          <w:tcPr>
            <w:tcW w:w="6266" w:type="dxa"/>
          </w:tcPr>
          <w:p w14:paraId="26057C24"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rPr>
              <w:t xml:space="preserve">Quality, Innovation, Productivity and Prevention </w:t>
            </w:r>
          </w:p>
        </w:tc>
      </w:tr>
      <w:tr w:rsidR="00212769" w:rsidRPr="00212769" w14:paraId="4B4459EE" w14:textId="77777777" w:rsidTr="00A1156C">
        <w:tc>
          <w:tcPr>
            <w:tcW w:w="1806" w:type="dxa"/>
          </w:tcPr>
          <w:p w14:paraId="1E13C57C" w14:textId="38F57A0C" w:rsidR="00B63F4C" w:rsidRPr="00212769" w:rsidRDefault="00B63F4C" w:rsidP="00470856">
            <w:pPr>
              <w:pStyle w:val="NoSpacing"/>
              <w:jc w:val="both"/>
              <w:rPr>
                <w:rFonts w:ascii="Arial" w:hAnsi="Arial" w:cs="Arial"/>
                <w:sz w:val="24"/>
                <w:szCs w:val="24"/>
                <w:lang w:eastAsia="en-US"/>
              </w:rPr>
            </w:pPr>
            <w:r w:rsidRPr="00212769">
              <w:rPr>
                <w:rFonts w:ascii="Arial" w:hAnsi="Arial" w:cs="Arial"/>
                <w:sz w:val="24"/>
                <w:szCs w:val="24"/>
                <w:lang w:eastAsia="en-US"/>
              </w:rPr>
              <w:t>QDG</w:t>
            </w:r>
          </w:p>
        </w:tc>
        <w:tc>
          <w:tcPr>
            <w:tcW w:w="6266" w:type="dxa"/>
          </w:tcPr>
          <w:p w14:paraId="778BDA58" w14:textId="52DD3DAC" w:rsidR="00B63F4C" w:rsidRPr="00212769" w:rsidRDefault="00B63F4C" w:rsidP="00470856">
            <w:pPr>
              <w:pStyle w:val="NoSpacing"/>
              <w:jc w:val="both"/>
              <w:rPr>
                <w:rFonts w:ascii="Arial" w:hAnsi="Arial" w:cs="Arial"/>
                <w:sz w:val="24"/>
                <w:szCs w:val="24"/>
              </w:rPr>
            </w:pPr>
            <w:r w:rsidRPr="00212769">
              <w:rPr>
                <w:rFonts w:ascii="Arial" w:hAnsi="Arial" w:cs="Arial"/>
                <w:sz w:val="24"/>
                <w:szCs w:val="24"/>
              </w:rPr>
              <w:t>Quality Delivery Group</w:t>
            </w:r>
          </w:p>
        </w:tc>
      </w:tr>
      <w:tr w:rsidR="00212769" w:rsidRPr="00212769" w14:paraId="5FD7AAC8" w14:textId="77777777" w:rsidTr="00A1156C">
        <w:tc>
          <w:tcPr>
            <w:tcW w:w="1806" w:type="dxa"/>
          </w:tcPr>
          <w:p w14:paraId="7F7088DA" w14:textId="0E833EEF" w:rsidR="00604CDA" w:rsidRPr="00212769" w:rsidRDefault="00604CDA" w:rsidP="00470856">
            <w:pPr>
              <w:pStyle w:val="NoSpacing"/>
              <w:jc w:val="both"/>
              <w:rPr>
                <w:rFonts w:ascii="Arial" w:hAnsi="Arial" w:cs="Arial"/>
                <w:sz w:val="24"/>
                <w:szCs w:val="24"/>
                <w:lang w:eastAsia="en-US"/>
              </w:rPr>
            </w:pPr>
            <w:r w:rsidRPr="00212769">
              <w:rPr>
                <w:rFonts w:ascii="Arial" w:hAnsi="Arial" w:cs="Arial"/>
                <w:sz w:val="24"/>
                <w:szCs w:val="24"/>
                <w:lang w:eastAsia="en-US"/>
              </w:rPr>
              <w:t>QRP</w:t>
            </w:r>
          </w:p>
        </w:tc>
        <w:tc>
          <w:tcPr>
            <w:tcW w:w="6266" w:type="dxa"/>
          </w:tcPr>
          <w:p w14:paraId="1B3F20BD" w14:textId="32D8EE44" w:rsidR="00604CDA" w:rsidRPr="00212769" w:rsidRDefault="00604CDA" w:rsidP="00470856">
            <w:pPr>
              <w:pStyle w:val="NoSpacing"/>
              <w:jc w:val="both"/>
              <w:rPr>
                <w:rFonts w:ascii="Arial" w:hAnsi="Arial" w:cs="Arial"/>
                <w:sz w:val="24"/>
                <w:szCs w:val="24"/>
              </w:rPr>
            </w:pPr>
            <w:r w:rsidRPr="00212769">
              <w:rPr>
                <w:rFonts w:ascii="Arial" w:hAnsi="Arial" w:cs="Arial"/>
                <w:sz w:val="24"/>
                <w:szCs w:val="24"/>
              </w:rPr>
              <w:t>Quality Risk Profile</w:t>
            </w:r>
          </w:p>
        </w:tc>
      </w:tr>
      <w:tr w:rsidR="00212769" w:rsidRPr="00212769" w14:paraId="4E08DC37" w14:textId="77777777" w:rsidTr="00A1156C">
        <w:tc>
          <w:tcPr>
            <w:tcW w:w="1806" w:type="dxa"/>
          </w:tcPr>
          <w:p w14:paraId="5A24BEA9" w14:textId="07ABB4F0" w:rsidR="00027AB2" w:rsidRPr="00212769" w:rsidRDefault="00027AB2" w:rsidP="00470856">
            <w:pPr>
              <w:pStyle w:val="NoSpacing"/>
              <w:jc w:val="both"/>
              <w:rPr>
                <w:rFonts w:ascii="Arial" w:hAnsi="Arial" w:cs="Arial"/>
                <w:sz w:val="24"/>
                <w:szCs w:val="24"/>
                <w:lang w:eastAsia="en-US"/>
              </w:rPr>
            </w:pPr>
            <w:r w:rsidRPr="00212769">
              <w:rPr>
                <w:rFonts w:ascii="Arial" w:hAnsi="Arial" w:cs="Arial"/>
                <w:sz w:val="24"/>
                <w:szCs w:val="24"/>
                <w:lang w:eastAsia="en-US"/>
              </w:rPr>
              <w:t>SI</w:t>
            </w:r>
          </w:p>
        </w:tc>
        <w:tc>
          <w:tcPr>
            <w:tcW w:w="6266" w:type="dxa"/>
          </w:tcPr>
          <w:p w14:paraId="4EB34272" w14:textId="31A3C5EE" w:rsidR="00027AB2" w:rsidRPr="00212769" w:rsidRDefault="00027AB2" w:rsidP="00470856">
            <w:pPr>
              <w:pStyle w:val="NoSpacing"/>
              <w:jc w:val="both"/>
              <w:rPr>
                <w:rFonts w:ascii="Arial" w:hAnsi="Arial" w:cs="Arial"/>
                <w:bCs/>
                <w:sz w:val="24"/>
                <w:szCs w:val="24"/>
              </w:rPr>
            </w:pPr>
            <w:r w:rsidRPr="00212769">
              <w:rPr>
                <w:rFonts w:ascii="Arial" w:hAnsi="Arial" w:cs="Arial"/>
                <w:bCs/>
                <w:sz w:val="24"/>
                <w:szCs w:val="24"/>
              </w:rPr>
              <w:t>Serious Incident</w:t>
            </w:r>
          </w:p>
        </w:tc>
      </w:tr>
      <w:tr w:rsidR="00212769" w:rsidRPr="00212769" w14:paraId="2C57BAB0" w14:textId="77777777" w:rsidTr="00A1156C">
        <w:tc>
          <w:tcPr>
            <w:tcW w:w="1806" w:type="dxa"/>
          </w:tcPr>
          <w:p w14:paraId="0B9507F5"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SLT</w:t>
            </w:r>
          </w:p>
        </w:tc>
        <w:tc>
          <w:tcPr>
            <w:tcW w:w="6266" w:type="dxa"/>
          </w:tcPr>
          <w:p w14:paraId="6F5F0BE1" w14:textId="77777777" w:rsidR="00470856" w:rsidRPr="00212769" w:rsidRDefault="00470856" w:rsidP="00470856">
            <w:pPr>
              <w:pStyle w:val="NoSpacing"/>
              <w:jc w:val="both"/>
              <w:rPr>
                <w:rFonts w:ascii="Arial" w:hAnsi="Arial" w:cs="Arial"/>
                <w:bCs/>
                <w:sz w:val="24"/>
                <w:szCs w:val="24"/>
              </w:rPr>
            </w:pPr>
            <w:r w:rsidRPr="00212769">
              <w:rPr>
                <w:rFonts w:ascii="Arial" w:hAnsi="Arial" w:cs="Arial"/>
                <w:bCs/>
                <w:sz w:val="24"/>
                <w:szCs w:val="24"/>
              </w:rPr>
              <w:t>Senior Leadership Team</w:t>
            </w:r>
          </w:p>
        </w:tc>
      </w:tr>
      <w:tr w:rsidR="00212769" w:rsidRPr="00212769" w14:paraId="62A12A56" w14:textId="77777777" w:rsidTr="00A1156C">
        <w:tc>
          <w:tcPr>
            <w:tcW w:w="1806" w:type="dxa"/>
          </w:tcPr>
          <w:p w14:paraId="3CA1C6D5"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Spire</w:t>
            </w:r>
          </w:p>
        </w:tc>
        <w:tc>
          <w:tcPr>
            <w:tcW w:w="6266" w:type="dxa"/>
          </w:tcPr>
          <w:p w14:paraId="2555AB81" w14:textId="77777777" w:rsidR="00470856" w:rsidRPr="00212769" w:rsidRDefault="00470856" w:rsidP="00470856">
            <w:pPr>
              <w:pStyle w:val="NoSpacing"/>
              <w:jc w:val="both"/>
              <w:rPr>
                <w:rFonts w:ascii="Arial" w:hAnsi="Arial" w:cs="Arial"/>
                <w:sz w:val="24"/>
                <w:szCs w:val="24"/>
              </w:rPr>
            </w:pPr>
            <w:r w:rsidRPr="00212769">
              <w:rPr>
                <w:rFonts w:ascii="Arial" w:hAnsi="Arial" w:cs="Arial"/>
                <w:bCs/>
                <w:sz w:val="24"/>
                <w:szCs w:val="24"/>
              </w:rPr>
              <w:t xml:space="preserve">Spire Hull and East Riding Hospital </w:t>
            </w:r>
          </w:p>
        </w:tc>
      </w:tr>
      <w:tr w:rsidR="00212769" w:rsidRPr="00212769" w14:paraId="2EB08069" w14:textId="77777777" w:rsidTr="00A1156C">
        <w:tc>
          <w:tcPr>
            <w:tcW w:w="1806" w:type="dxa"/>
          </w:tcPr>
          <w:p w14:paraId="5BE2011A" w14:textId="77777777" w:rsidR="00470856" w:rsidRPr="00212769" w:rsidRDefault="00470856" w:rsidP="00470856">
            <w:pPr>
              <w:pStyle w:val="NoSpacing"/>
              <w:jc w:val="both"/>
              <w:rPr>
                <w:rFonts w:ascii="Arial" w:hAnsi="Arial" w:cs="Arial"/>
                <w:sz w:val="24"/>
                <w:szCs w:val="24"/>
              </w:rPr>
            </w:pPr>
            <w:r w:rsidRPr="00212769">
              <w:rPr>
                <w:rFonts w:ascii="Arial" w:hAnsi="Arial" w:cs="Arial"/>
                <w:sz w:val="24"/>
                <w:szCs w:val="24"/>
                <w:lang w:eastAsia="en-US"/>
              </w:rPr>
              <w:lastRenderedPageBreak/>
              <w:t>STP</w:t>
            </w:r>
          </w:p>
        </w:tc>
        <w:tc>
          <w:tcPr>
            <w:tcW w:w="6266" w:type="dxa"/>
          </w:tcPr>
          <w:p w14:paraId="085136D0" w14:textId="77777777" w:rsidR="00470856" w:rsidRPr="00212769" w:rsidRDefault="00470856" w:rsidP="00470856">
            <w:pPr>
              <w:pStyle w:val="NoSpacing"/>
              <w:jc w:val="both"/>
              <w:rPr>
                <w:rFonts w:ascii="Arial" w:hAnsi="Arial" w:cs="Arial"/>
                <w:sz w:val="24"/>
                <w:szCs w:val="24"/>
                <w:lang w:eastAsia="en-US"/>
              </w:rPr>
            </w:pPr>
            <w:r w:rsidRPr="00212769">
              <w:rPr>
                <w:rFonts w:ascii="Arial" w:hAnsi="Arial" w:cs="Arial"/>
                <w:sz w:val="24"/>
                <w:szCs w:val="24"/>
                <w:lang w:eastAsia="en-US"/>
              </w:rPr>
              <w:t xml:space="preserve">Sustainable Transformation Partnership </w:t>
            </w:r>
          </w:p>
        </w:tc>
      </w:tr>
    </w:tbl>
    <w:p w14:paraId="443B147C" w14:textId="77777777" w:rsidR="00111608" w:rsidRPr="00FB575C" w:rsidRDefault="00111608" w:rsidP="00CF3286">
      <w:pPr>
        <w:pStyle w:val="NoSpacing"/>
        <w:jc w:val="both"/>
        <w:rPr>
          <w:rFonts w:ascii="Arial" w:hAnsi="Arial" w:cs="Arial"/>
          <w:color w:val="FF0000"/>
          <w:sz w:val="24"/>
          <w:szCs w:val="24"/>
        </w:rPr>
      </w:pPr>
    </w:p>
    <w:p w14:paraId="298DB8CF" w14:textId="77777777" w:rsidR="004C3125" w:rsidRPr="00FB575C" w:rsidRDefault="004C3125" w:rsidP="00CF3286">
      <w:pPr>
        <w:pStyle w:val="NoSpacing"/>
        <w:jc w:val="both"/>
        <w:rPr>
          <w:rFonts w:ascii="Arial" w:hAnsi="Arial" w:cs="Arial"/>
          <w:color w:val="FF0000"/>
          <w:sz w:val="24"/>
          <w:szCs w:val="24"/>
        </w:rPr>
      </w:pPr>
    </w:p>
    <w:sectPr w:rsidR="004C3125" w:rsidRPr="00FB575C" w:rsidSect="00103CB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AFC1" w14:textId="77777777" w:rsidR="009A5055" w:rsidRDefault="009A5055" w:rsidP="009C3F79">
      <w:pPr>
        <w:spacing w:after="0" w:line="240" w:lineRule="auto"/>
      </w:pPr>
      <w:r>
        <w:separator/>
      </w:r>
    </w:p>
  </w:endnote>
  <w:endnote w:type="continuationSeparator" w:id="0">
    <w:p w14:paraId="5996A1B3" w14:textId="77777777" w:rsidR="009A5055" w:rsidRDefault="009A5055" w:rsidP="009C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FUIText-Bold">
    <w:altName w:val="Times New Roman"/>
    <w:charset w:val="00"/>
    <w:family w:val="auto"/>
    <w:pitch w:val="default"/>
  </w:font>
  <w:font w:name=".SFUIText-Regular">
    <w:altName w:val="Times New Roman"/>
    <w:charset w:val="00"/>
    <w:family w:val="auto"/>
    <w:pitch w:val="default"/>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90B" w14:textId="77777777" w:rsidR="009902D6" w:rsidRDefault="00990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Unicode MS" w:hAnsi="Arial" w:cs="Arial"/>
        <w:sz w:val="16"/>
        <w:szCs w:val="16"/>
      </w:rPr>
      <w:id w:val="1616018777"/>
      <w:docPartObj>
        <w:docPartGallery w:val="Page Numbers (Bottom of Page)"/>
        <w:docPartUnique/>
      </w:docPartObj>
    </w:sdtPr>
    <w:sdtEndPr/>
    <w:sdtContent>
      <w:sdt>
        <w:sdtPr>
          <w:rPr>
            <w:rFonts w:ascii="Arial" w:eastAsia="Arial Unicode MS" w:hAnsi="Arial" w:cs="Arial"/>
            <w:sz w:val="16"/>
            <w:szCs w:val="16"/>
          </w:rPr>
          <w:id w:val="860082579"/>
          <w:docPartObj>
            <w:docPartGallery w:val="Page Numbers (Top of Page)"/>
            <w:docPartUnique/>
          </w:docPartObj>
        </w:sdtPr>
        <w:sdtEndPr/>
        <w:sdtContent>
          <w:p w14:paraId="5173FB97" w14:textId="77777777" w:rsidR="00B22990" w:rsidRPr="00C02575" w:rsidRDefault="00B22990" w:rsidP="00C02575">
            <w:pPr>
              <w:pStyle w:val="Footer"/>
              <w:jc w:val="right"/>
              <w:rPr>
                <w:rFonts w:ascii="Arial" w:eastAsia="Arial Unicode MS" w:hAnsi="Arial" w:cs="Arial"/>
                <w:sz w:val="16"/>
                <w:szCs w:val="16"/>
              </w:rPr>
            </w:pPr>
            <w:r w:rsidRPr="00C02575">
              <w:rPr>
                <w:rFonts w:ascii="Arial" w:eastAsia="Arial Unicode MS" w:hAnsi="Arial" w:cs="Arial"/>
                <w:sz w:val="16"/>
                <w:szCs w:val="16"/>
              </w:rPr>
              <w:t xml:space="preserve">Page </w:t>
            </w:r>
            <w:r w:rsidRPr="00C02575">
              <w:rPr>
                <w:rFonts w:ascii="Arial" w:eastAsia="Arial Unicode MS" w:hAnsi="Arial" w:cs="Arial"/>
                <w:bCs/>
                <w:sz w:val="16"/>
                <w:szCs w:val="16"/>
              </w:rPr>
              <w:fldChar w:fldCharType="begin"/>
            </w:r>
            <w:r w:rsidRPr="00C02575">
              <w:rPr>
                <w:rFonts w:ascii="Arial" w:eastAsia="Arial Unicode MS" w:hAnsi="Arial" w:cs="Arial"/>
                <w:bCs/>
                <w:sz w:val="16"/>
                <w:szCs w:val="16"/>
              </w:rPr>
              <w:instrText xml:space="preserve"> PAGE </w:instrText>
            </w:r>
            <w:r w:rsidRPr="00C02575">
              <w:rPr>
                <w:rFonts w:ascii="Arial" w:eastAsia="Arial Unicode MS" w:hAnsi="Arial" w:cs="Arial"/>
                <w:bCs/>
                <w:sz w:val="16"/>
                <w:szCs w:val="16"/>
              </w:rPr>
              <w:fldChar w:fldCharType="separate"/>
            </w:r>
            <w:r w:rsidR="001B4E0F">
              <w:rPr>
                <w:rFonts w:ascii="Arial" w:eastAsia="Arial Unicode MS" w:hAnsi="Arial" w:cs="Arial"/>
                <w:bCs/>
                <w:noProof/>
                <w:sz w:val="16"/>
                <w:szCs w:val="16"/>
              </w:rPr>
              <w:t>20</w:t>
            </w:r>
            <w:r w:rsidRPr="00C02575">
              <w:rPr>
                <w:rFonts w:ascii="Arial" w:eastAsia="Arial Unicode MS" w:hAnsi="Arial" w:cs="Arial"/>
                <w:bCs/>
                <w:sz w:val="16"/>
                <w:szCs w:val="16"/>
              </w:rPr>
              <w:fldChar w:fldCharType="end"/>
            </w:r>
            <w:r w:rsidRPr="00C02575">
              <w:rPr>
                <w:rFonts w:ascii="Arial" w:eastAsia="Arial Unicode MS" w:hAnsi="Arial" w:cs="Arial"/>
                <w:sz w:val="16"/>
                <w:szCs w:val="16"/>
              </w:rPr>
              <w:t xml:space="preserve"> of </w:t>
            </w:r>
            <w:r w:rsidRPr="00C02575">
              <w:rPr>
                <w:rFonts w:ascii="Arial" w:eastAsia="Arial Unicode MS" w:hAnsi="Arial" w:cs="Arial"/>
                <w:bCs/>
                <w:sz w:val="16"/>
                <w:szCs w:val="16"/>
              </w:rPr>
              <w:fldChar w:fldCharType="begin"/>
            </w:r>
            <w:r w:rsidRPr="00C02575">
              <w:rPr>
                <w:rFonts w:ascii="Arial" w:eastAsia="Arial Unicode MS" w:hAnsi="Arial" w:cs="Arial"/>
                <w:bCs/>
                <w:sz w:val="16"/>
                <w:szCs w:val="16"/>
              </w:rPr>
              <w:instrText xml:space="preserve"> NUMPAGES  </w:instrText>
            </w:r>
            <w:r w:rsidRPr="00C02575">
              <w:rPr>
                <w:rFonts w:ascii="Arial" w:eastAsia="Arial Unicode MS" w:hAnsi="Arial" w:cs="Arial"/>
                <w:bCs/>
                <w:sz w:val="16"/>
                <w:szCs w:val="16"/>
              </w:rPr>
              <w:fldChar w:fldCharType="separate"/>
            </w:r>
            <w:r w:rsidR="001B4E0F">
              <w:rPr>
                <w:rFonts w:ascii="Arial" w:eastAsia="Arial Unicode MS" w:hAnsi="Arial" w:cs="Arial"/>
                <w:bCs/>
                <w:noProof/>
                <w:sz w:val="16"/>
                <w:szCs w:val="16"/>
              </w:rPr>
              <w:t>20</w:t>
            </w:r>
            <w:r w:rsidRPr="00C02575">
              <w:rPr>
                <w:rFonts w:ascii="Arial" w:eastAsia="Arial Unicode MS"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0A28" w14:textId="77777777" w:rsidR="009902D6" w:rsidRDefault="0099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7E71" w14:textId="77777777" w:rsidR="009A5055" w:rsidRDefault="009A5055" w:rsidP="009C3F79">
      <w:pPr>
        <w:spacing w:after="0" w:line="240" w:lineRule="auto"/>
      </w:pPr>
      <w:r>
        <w:separator/>
      </w:r>
    </w:p>
  </w:footnote>
  <w:footnote w:type="continuationSeparator" w:id="0">
    <w:p w14:paraId="798F0997" w14:textId="77777777" w:rsidR="009A5055" w:rsidRDefault="009A5055" w:rsidP="009C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FCC6" w14:textId="77777777" w:rsidR="009902D6" w:rsidRDefault="00990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444A" w14:textId="6CBD4CF9" w:rsidR="00B22990" w:rsidRDefault="00B2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D094" w14:textId="77777777" w:rsidR="009902D6" w:rsidRDefault="00990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1E"/>
    <w:multiLevelType w:val="hybridMultilevel"/>
    <w:tmpl w:val="7EFE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233B"/>
    <w:multiLevelType w:val="hybridMultilevel"/>
    <w:tmpl w:val="A8B4B4B6"/>
    <w:lvl w:ilvl="0" w:tplc="0809001B">
      <w:start w:val="1"/>
      <w:numFmt w:val="lowerRoman"/>
      <w:lvlText w:val="%1."/>
      <w:lvlJc w:val="righ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E57186"/>
    <w:multiLevelType w:val="hybridMultilevel"/>
    <w:tmpl w:val="A244AF54"/>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 w15:restartNumberingAfterBreak="0">
    <w:nsid w:val="1AD47109"/>
    <w:multiLevelType w:val="hybridMultilevel"/>
    <w:tmpl w:val="768AE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D70483"/>
    <w:multiLevelType w:val="hybridMultilevel"/>
    <w:tmpl w:val="901CE4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E957290"/>
    <w:multiLevelType w:val="hybridMultilevel"/>
    <w:tmpl w:val="7B80502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6" w15:restartNumberingAfterBreak="0">
    <w:nsid w:val="1F6E019F"/>
    <w:multiLevelType w:val="hybridMultilevel"/>
    <w:tmpl w:val="A30CA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D27999"/>
    <w:multiLevelType w:val="hybridMultilevel"/>
    <w:tmpl w:val="8AC88496"/>
    <w:lvl w:ilvl="0" w:tplc="B8CA9BB6">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B35A04"/>
    <w:multiLevelType w:val="hybridMultilevel"/>
    <w:tmpl w:val="CC8A7856"/>
    <w:lvl w:ilvl="0" w:tplc="02C809B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C76C82"/>
    <w:multiLevelType w:val="hybridMultilevel"/>
    <w:tmpl w:val="EDC675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D61690"/>
    <w:multiLevelType w:val="hybridMultilevel"/>
    <w:tmpl w:val="A4B41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6D6C92"/>
    <w:multiLevelType w:val="hybridMultilevel"/>
    <w:tmpl w:val="E01E784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A0D6C0C"/>
    <w:multiLevelType w:val="hybridMultilevel"/>
    <w:tmpl w:val="A92EE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E628C"/>
    <w:multiLevelType w:val="multilevel"/>
    <w:tmpl w:val="6FEE65D2"/>
    <w:lvl w:ilvl="0">
      <w:start w:val="1"/>
      <w:numFmt w:val="decimal"/>
      <w:pStyle w:val="Heading3"/>
      <w:lvlText w:val="%1."/>
      <w:lvlJc w:val="left"/>
      <w:pPr>
        <w:ind w:left="3904" w:hanging="360"/>
      </w:pPr>
      <w:rPr>
        <w:color w:val="auto"/>
      </w:rPr>
    </w:lvl>
    <w:lvl w:ilvl="1">
      <w:start w:val="1"/>
      <w:numFmt w:val="decimal"/>
      <w:pStyle w:val="Reporttext"/>
      <w:lvlText w:val="%1.%2."/>
      <w:lvlJc w:val="left"/>
      <w:pPr>
        <w:ind w:left="3976" w:hanging="432"/>
      </w:pPr>
      <w:rPr>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1F6ED2"/>
    <w:multiLevelType w:val="hybridMultilevel"/>
    <w:tmpl w:val="3A8C79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F5A7F"/>
    <w:multiLevelType w:val="hybridMultilevel"/>
    <w:tmpl w:val="14F44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F4457F"/>
    <w:multiLevelType w:val="hybridMultilevel"/>
    <w:tmpl w:val="DDA24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3407DA"/>
    <w:multiLevelType w:val="hybridMultilevel"/>
    <w:tmpl w:val="B1D6EC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80663BC"/>
    <w:multiLevelType w:val="hybridMultilevel"/>
    <w:tmpl w:val="BAF6E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D42DF5"/>
    <w:multiLevelType w:val="hybridMultilevel"/>
    <w:tmpl w:val="878C6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6145EDE"/>
    <w:multiLevelType w:val="hybridMultilevel"/>
    <w:tmpl w:val="1F9CF88E"/>
    <w:lvl w:ilvl="0" w:tplc="08090017">
      <w:start w:val="1"/>
      <w:numFmt w:val="lowerLetter"/>
      <w:lvlText w:val="%1)"/>
      <w:lvlJc w:val="left"/>
      <w:pPr>
        <w:ind w:left="753" w:hanging="360"/>
      </w:pPr>
      <w:rPr>
        <w:rFonts w:hint="default"/>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num w:numId="1">
    <w:abstractNumId w:val="13"/>
  </w:num>
  <w:num w:numId="2">
    <w:abstractNumId w:val="18"/>
  </w:num>
  <w:num w:numId="3">
    <w:abstractNumId w:val="4"/>
  </w:num>
  <w:num w:numId="4">
    <w:abstractNumId w:val="6"/>
  </w:num>
  <w:num w:numId="5">
    <w:abstractNumId w:val="10"/>
  </w:num>
  <w:num w:numId="6">
    <w:abstractNumId w:val="17"/>
  </w:num>
  <w:num w:numId="7">
    <w:abstractNumId w:val="15"/>
  </w:num>
  <w:num w:numId="8">
    <w:abstractNumId w:val="12"/>
  </w:num>
  <w:num w:numId="9">
    <w:abstractNumId w:val="20"/>
  </w:num>
  <w:num w:numId="10">
    <w:abstractNumId w:val="3"/>
  </w:num>
  <w:num w:numId="11">
    <w:abstractNumId w:val="14"/>
  </w:num>
  <w:num w:numId="12">
    <w:abstractNumId w:val="0"/>
  </w:num>
  <w:num w:numId="13">
    <w:abstractNumId w:val="16"/>
  </w:num>
  <w:num w:numId="14">
    <w:abstractNumId w:val="19"/>
  </w:num>
  <w:num w:numId="15">
    <w:abstractNumId w:val="11"/>
  </w:num>
  <w:num w:numId="16">
    <w:abstractNumId w:val="9"/>
  </w:num>
  <w:num w:numId="17">
    <w:abstractNumId w:val="1"/>
  </w:num>
  <w:num w:numId="18">
    <w:abstractNumId w:val="2"/>
  </w:num>
  <w:num w:numId="19">
    <w:abstractNumId w:val="8"/>
  </w:num>
  <w:num w:numId="20">
    <w:abstractNumId w:val="7"/>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6B"/>
    <w:rsid w:val="0000017A"/>
    <w:rsid w:val="00000CBA"/>
    <w:rsid w:val="00000D9B"/>
    <w:rsid w:val="0000104D"/>
    <w:rsid w:val="000010FB"/>
    <w:rsid w:val="000019E3"/>
    <w:rsid w:val="00001BCE"/>
    <w:rsid w:val="00001CA5"/>
    <w:rsid w:val="00001CE3"/>
    <w:rsid w:val="00001F2B"/>
    <w:rsid w:val="000026B5"/>
    <w:rsid w:val="00002E1C"/>
    <w:rsid w:val="0000343E"/>
    <w:rsid w:val="00003C68"/>
    <w:rsid w:val="00003E23"/>
    <w:rsid w:val="00004024"/>
    <w:rsid w:val="000049FC"/>
    <w:rsid w:val="00005294"/>
    <w:rsid w:val="0000653F"/>
    <w:rsid w:val="000067D2"/>
    <w:rsid w:val="000067E2"/>
    <w:rsid w:val="00007468"/>
    <w:rsid w:val="00007BAB"/>
    <w:rsid w:val="00010537"/>
    <w:rsid w:val="00010A3C"/>
    <w:rsid w:val="00010CB4"/>
    <w:rsid w:val="00011388"/>
    <w:rsid w:val="000114D8"/>
    <w:rsid w:val="00011958"/>
    <w:rsid w:val="00011AED"/>
    <w:rsid w:val="00011CD8"/>
    <w:rsid w:val="00011D77"/>
    <w:rsid w:val="000124D2"/>
    <w:rsid w:val="00012C6D"/>
    <w:rsid w:val="00013221"/>
    <w:rsid w:val="000134A7"/>
    <w:rsid w:val="000145A2"/>
    <w:rsid w:val="0001568B"/>
    <w:rsid w:val="00015BC2"/>
    <w:rsid w:val="00015E49"/>
    <w:rsid w:val="00015F52"/>
    <w:rsid w:val="0001600B"/>
    <w:rsid w:val="00016EF2"/>
    <w:rsid w:val="0001728A"/>
    <w:rsid w:val="000172DE"/>
    <w:rsid w:val="000174D3"/>
    <w:rsid w:val="00017DD6"/>
    <w:rsid w:val="00020301"/>
    <w:rsid w:val="000204A7"/>
    <w:rsid w:val="0002074F"/>
    <w:rsid w:val="000209FE"/>
    <w:rsid w:val="00020A9B"/>
    <w:rsid w:val="00020BCD"/>
    <w:rsid w:val="0002111C"/>
    <w:rsid w:val="000214F1"/>
    <w:rsid w:val="000216F9"/>
    <w:rsid w:val="000218B8"/>
    <w:rsid w:val="0002198D"/>
    <w:rsid w:val="000219A9"/>
    <w:rsid w:val="00021E68"/>
    <w:rsid w:val="00021E82"/>
    <w:rsid w:val="00022015"/>
    <w:rsid w:val="0002214F"/>
    <w:rsid w:val="0002216E"/>
    <w:rsid w:val="00022914"/>
    <w:rsid w:val="00022AF6"/>
    <w:rsid w:val="00022D4B"/>
    <w:rsid w:val="00022DB3"/>
    <w:rsid w:val="00023061"/>
    <w:rsid w:val="00023400"/>
    <w:rsid w:val="00023604"/>
    <w:rsid w:val="00023774"/>
    <w:rsid w:val="000240D7"/>
    <w:rsid w:val="000244C0"/>
    <w:rsid w:val="000244E0"/>
    <w:rsid w:val="00024C33"/>
    <w:rsid w:val="00024E65"/>
    <w:rsid w:val="00024F89"/>
    <w:rsid w:val="00025384"/>
    <w:rsid w:val="0002583D"/>
    <w:rsid w:val="00025B7A"/>
    <w:rsid w:val="00025C64"/>
    <w:rsid w:val="00025E6E"/>
    <w:rsid w:val="0002628F"/>
    <w:rsid w:val="00026398"/>
    <w:rsid w:val="00026583"/>
    <w:rsid w:val="0002664F"/>
    <w:rsid w:val="000269BF"/>
    <w:rsid w:val="00026A26"/>
    <w:rsid w:val="00027AB2"/>
    <w:rsid w:val="00030377"/>
    <w:rsid w:val="000305DB"/>
    <w:rsid w:val="000309F5"/>
    <w:rsid w:val="00030EDB"/>
    <w:rsid w:val="000314BE"/>
    <w:rsid w:val="0003159A"/>
    <w:rsid w:val="000317FB"/>
    <w:rsid w:val="00032550"/>
    <w:rsid w:val="0003258F"/>
    <w:rsid w:val="00033501"/>
    <w:rsid w:val="000336C4"/>
    <w:rsid w:val="00033C04"/>
    <w:rsid w:val="00033C9C"/>
    <w:rsid w:val="00033CF8"/>
    <w:rsid w:val="00033DD3"/>
    <w:rsid w:val="000341AD"/>
    <w:rsid w:val="00034920"/>
    <w:rsid w:val="00034E13"/>
    <w:rsid w:val="00035235"/>
    <w:rsid w:val="0003526F"/>
    <w:rsid w:val="0003533C"/>
    <w:rsid w:val="00035961"/>
    <w:rsid w:val="00035B59"/>
    <w:rsid w:val="000360A1"/>
    <w:rsid w:val="000364AA"/>
    <w:rsid w:val="00036765"/>
    <w:rsid w:val="00036E9A"/>
    <w:rsid w:val="00036F5E"/>
    <w:rsid w:val="00037B88"/>
    <w:rsid w:val="00037DD9"/>
    <w:rsid w:val="00037E11"/>
    <w:rsid w:val="000401FE"/>
    <w:rsid w:val="000403FF"/>
    <w:rsid w:val="00040F39"/>
    <w:rsid w:val="00041058"/>
    <w:rsid w:val="00041762"/>
    <w:rsid w:val="00042070"/>
    <w:rsid w:val="00042368"/>
    <w:rsid w:val="000426E2"/>
    <w:rsid w:val="00042BCE"/>
    <w:rsid w:val="00043132"/>
    <w:rsid w:val="000432BC"/>
    <w:rsid w:val="00043C7D"/>
    <w:rsid w:val="00043F0C"/>
    <w:rsid w:val="000442D9"/>
    <w:rsid w:val="000443AC"/>
    <w:rsid w:val="00044DA3"/>
    <w:rsid w:val="000450A1"/>
    <w:rsid w:val="00045243"/>
    <w:rsid w:val="000464B0"/>
    <w:rsid w:val="00046782"/>
    <w:rsid w:val="00046DB5"/>
    <w:rsid w:val="0004737E"/>
    <w:rsid w:val="0004761F"/>
    <w:rsid w:val="000477FA"/>
    <w:rsid w:val="00050169"/>
    <w:rsid w:val="00050B96"/>
    <w:rsid w:val="000521BB"/>
    <w:rsid w:val="00052753"/>
    <w:rsid w:val="00052D6E"/>
    <w:rsid w:val="00053004"/>
    <w:rsid w:val="000531C2"/>
    <w:rsid w:val="00053AE8"/>
    <w:rsid w:val="00053CC0"/>
    <w:rsid w:val="00054197"/>
    <w:rsid w:val="0005436C"/>
    <w:rsid w:val="00054660"/>
    <w:rsid w:val="00054732"/>
    <w:rsid w:val="00054B27"/>
    <w:rsid w:val="000551A8"/>
    <w:rsid w:val="00055ADE"/>
    <w:rsid w:val="00055BAE"/>
    <w:rsid w:val="00056026"/>
    <w:rsid w:val="0005659F"/>
    <w:rsid w:val="00056D76"/>
    <w:rsid w:val="000573CE"/>
    <w:rsid w:val="00057614"/>
    <w:rsid w:val="00057B7A"/>
    <w:rsid w:val="00057C57"/>
    <w:rsid w:val="00060300"/>
    <w:rsid w:val="000604B8"/>
    <w:rsid w:val="00060D22"/>
    <w:rsid w:val="00060E81"/>
    <w:rsid w:val="00061573"/>
    <w:rsid w:val="0006197E"/>
    <w:rsid w:val="00062711"/>
    <w:rsid w:val="000629E3"/>
    <w:rsid w:val="00062BA8"/>
    <w:rsid w:val="000636F2"/>
    <w:rsid w:val="00063A99"/>
    <w:rsid w:val="00063C5E"/>
    <w:rsid w:val="00064488"/>
    <w:rsid w:val="00064CBB"/>
    <w:rsid w:val="00064FAA"/>
    <w:rsid w:val="00065128"/>
    <w:rsid w:val="00065299"/>
    <w:rsid w:val="00065312"/>
    <w:rsid w:val="00065878"/>
    <w:rsid w:val="00065D59"/>
    <w:rsid w:val="00066561"/>
    <w:rsid w:val="00066843"/>
    <w:rsid w:val="00066A06"/>
    <w:rsid w:val="00066A4E"/>
    <w:rsid w:val="00066CB9"/>
    <w:rsid w:val="00066F79"/>
    <w:rsid w:val="00067200"/>
    <w:rsid w:val="000672D4"/>
    <w:rsid w:val="00067E5C"/>
    <w:rsid w:val="00070249"/>
    <w:rsid w:val="00070CA7"/>
    <w:rsid w:val="00070D29"/>
    <w:rsid w:val="00071818"/>
    <w:rsid w:val="00071B0C"/>
    <w:rsid w:val="00072809"/>
    <w:rsid w:val="00072AA8"/>
    <w:rsid w:val="00072D90"/>
    <w:rsid w:val="00073393"/>
    <w:rsid w:val="000736E9"/>
    <w:rsid w:val="000738EC"/>
    <w:rsid w:val="00073A13"/>
    <w:rsid w:val="000741B9"/>
    <w:rsid w:val="00074209"/>
    <w:rsid w:val="000744A8"/>
    <w:rsid w:val="0007472B"/>
    <w:rsid w:val="0007492C"/>
    <w:rsid w:val="00074F66"/>
    <w:rsid w:val="000755ED"/>
    <w:rsid w:val="00075954"/>
    <w:rsid w:val="00075DF5"/>
    <w:rsid w:val="00075F15"/>
    <w:rsid w:val="000764D3"/>
    <w:rsid w:val="000766F8"/>
    <w:rsid w:val="00076706"/>
    <w:rsid w:val="00076968"/>
    <w:rsid w:val="00076B71"/>
    <w:rsid w:val="00076CB9"/>
    <w:rsid w:val="00076D42"/>
    <w:rsid w:val="00076DD4"/>
    <w:rsid w:val="00076E0C"/>
    <w:rsid w:val="00077B5A"/>
    <w:rsid w:val="00077BBD"/>
    <w:rsid w:val="00077D1F"/>
    <w:rsid w:val="00077EC5"/>
    <w:rsid w:val="00080906"/>
    <w:rsid w:val="000810CC"/>
    <w:rsid w:val="0008242E"/>
    <w:rsid w:val="0008250E"/>
    <w:rsid w:val="000826EC"/>
    <w:rsid w:val="00082771"/>
    <w:rsid w:val="000828BC"/>
    <w:rsid w:val="0008291A"/>
    <w:rsid w:val="000829D2"/>
    <w:rsid w:val="00082DFA"/>
    <w:rsid w:val="0008304C"/>
    <w:rsid w:val="000830AC"/>
    <w:rsid w:val="00083C4D"/>
    <w:rsid w:val="00083C6E"/>
    <w:rsid w:val="00084057"/>
    <w:rsid w:val="00084567"/>
    <w:rsid w:val="000846A5"/>
    <w:rsid w:val="000847BE"/>
    <w:rsid w:val="00084DD8"/>
    <w:rsid w:val="00084DDF"/>
    <w:rsid w:val="00085035"/>
    <w:rsid w:val="0008528D"/>
    <w:rsid w:val="0008533F"/>
    <w:rsid w:val="000859A2"/>
    <w:rsid w:val="00085ABB"/>
    <w:rsid w:val="00085CCD"/>
    <w:rsid w:val="00085D29"/>
    <w:rsid w:val="00085E2E"/>
    <w:rsid w:val="000862BD"/>
    <w:rsid w:val="00086924"/>
    <w:rsid w:val="000869D6"/>
    <w:rsid w:val="00086AE4"/>
    <w:rsid w:val="00086C5B"/>
    <w:rsid w:val="00086CF2"/>
    <w:rsid w:val="00086F09"/>
    <w:rsid w:val="000871AB"/>
    <w:rsid w:val="00087994"/>
    <w:rsid w:val="00087BD5"/>
    <w:rsid w:val="00087D40"/>
    <w:rsid w:val="0009030C"/>
    <w:rsid w:val="00090493"/>
    <w:rsid w:val="000909E7"/>
    <w:rsid w:val="00090CC0"/>
    <w:rsid w:val="00091406"/>
    <w:rsid w:val="00091C89"/>
    <w:rsid w:val="00092406"/>
    <w:rsid w:val="00093240"/>
    <w:rsid w:val="0009337F"/>
    <w:rsid w:val="00093910"/>
    <w:rsid w:val="00093BDE"/>
    <w:rsid w:val="0009417D"/>
    <w:rsid w:val="00094B9D"/>
    <w:rsid w:val="00095670"/>
    <w:rsid w:val="00095730"/>
    <w:rsid w:val="00095849"/>
    <w:rsid w:val="000962B9"/>
    <w:rsid w:val="000962E0"/>
    <w:rsid w:val="0009687E"/>
    <w:rsid w:val="00096FA2"/>
    <w:rsid w:val="000970AC"/>
    <w:rsid w:val="000973C2"/>
    <w:rsid w:val="00097411"/>
    <w:rsid w:val="00097588"/>
    <w:rsid w:val="00097E66"/>
    <w:rsid w:val="000A12B1"/>
    <w:rsid w:val="000A1628"/>
    <w:rsid w:val="000A17E1"/>
    <w:rsid w:val="000A18D1"/>
    <w:rsid w:val="000A1AEB"/>
    <w:rsid w:val="000A1DEB"/>
    <w:rsid w:val="000A2410"/>
    <w:rsid w:val="000A2940"/>
    <w:rsid w:val="000A2B3C"/>
    <w:rsid w:val="000A2C9C"/>
    <w:rsid w:val="000A3719"/>
    <w:rsid w:val="000A3804"/>
    <w:rsid w:val="000A3889"/>
    <w:rsid w:val="000A3AC9"/>
    <w:rsid w:val="000A3BF1"/>
    <w:rsid w:val="000A3C56"/>
    <w:rsid w:val="000A42E2"/>
    <w:rsid w:val="000A4665"/>
    <w:rsid w:val="000A49EA"/>
    <w:rsid w:val="000A532A"/>
    <w:rsid w:val="000A5408"/>
    <w:rsid w:val="000A54BE"/>
    <w:rsid w:val="000A5927"/>
    <w:rsid w:val="000A5A1A"/>
    <w:rsid w:val="000A6B9A"/>
    <w:rsid w:val="000A6D14"/>
    <w:rsid w:val="000A6D6E"/>
    <w:rsid w:val="000A77E7"/>
    <w:rsid w:val="000A7E94"/>
    <w:rsid w:val="000B0911"/>
    <w:rsid w:val="000B091D"/>
    <w:rsid w:val="000B0A26"/>
    <w:rsid w:val="000B0B1C"/>
    <w:rsid w:val="000B0C15"/>
    <w:rsid w:val="000B0D3D"/>
    <w:rsid w:val="000B0F35"/>
    <w:rsid w:val="000B0FA6"/>
    <w:rsid w:val="000B1070"/>
    <w:rsid w:val="000B11BD"/>
    <w:rsid w:val="000B18B5"/>
    <w:rsid w:val="000B1D73"/>
    <w:rsid w:val="000B21E8"/>
    <w:rsid w:val="000B2A31"/>
    <w:rsid w:val="000B2B64"/>
    <w:rsid w:val="000B2CCF"/>
    <w:rsid w:val="000B2ED9"/>
    <w:rsid w:val="000B3374"/>
    <w:rsid w:val="000B340B"/>
    <w:rsid w:val="000B3890"/>
    <w:rsid w:val="000B3E55"/>
    <w:rsid w:val="000B42EC"/>
    <w:rsid w:val="000B46B4"/>
    <w:rsid w:val="000B4836"/>
    <w:rsid w:val="000B4843"/>
    <w:rsid w:val="000B4997"/>
    <w:rsid w:val="000B5AEB"/>
    <w:rsid w:val="000B5E5C"/>
    <w:rsid w:val="000B601F"/>
    <w:rsid w:val="000B622C"/>
    <w:rsid w:val="000B70A8"/>
    <w:rsid w:val="000B767A"/>
    <w:rsid w:val="000C08E0"/>
    <w:rsid w:val="000C10FE"/>
    <w:rsid w:val="000C124E"/>
    <w:rsid w:val="000C1627"/>
    <w:rsid w:val="000C1EF8"/>
    <w:rsid w:val="000C217E"/>
    <w:rsid w:val="000C25B5"/>
    <w:rsid w:val="000C2615"/>
    <w:rsid w:val="000C2CE8"/>
    <w:rsid w:val="000C3227"/>
    <w:rsid w:val="000C3582"/>
    <w:rsid w:val="000C35F7"/>
    <w:rsid w:val="000C396C"/>
    <w:rsid w:val="000C3A04"/>
    <w:rsid w:val="000C53EB"/>
    <w:rsid w:val="000C5DC0"/>
    <w:rsid w:val="000C6156"/>
    <w:rsid w:val="000C61A3"/>
    <w:rsid w:val="000C6F06"/>
    <w:rsid w:val="000C7677"/>
    <w:rsid w:val="000C7782"/>
    <w:rsid w:val="000C785C"/>
    <w:rsid w:val="000C7E4E"/>
    <w:rsid w:val="000D0421"/>
    <w:rsid w:val="000D0497"/>
    <w:rsid w:val="000D04C6"/>
    <w:rsid w:val="000D05FF"/>
    <w:rsid w:val="000D0D15"/>
    <w:rsid w:val="000D10D0"/>
    <w:rsid w:val="000D11F7"/>
    <w:rsid w:val="000D1B1C"/>
    <w:rsid w:val="000D1CC2"/>
    <w:rsid w:val="000D1E38"/>
    <w:rsid w:val="000D2004"/>
    <w:rsid w:val="000D2099"/>
    <w:rsid w:val="000D2704"/>
    <w:rsid w:val="000D27EB"/>
    <w:rsid w:val="000D2BFE"/>
    <w:rsid w:val="000D3059"/>
    <w:rsid w:val="000D3106"/>
    <w:rsid w:val="000D3469"/>
    <w:rsid w:val="000D34BD"/>
    <w:rsid w:val="000D3915"/>
    <w:rsid w:val="000D3917"/>
    <w:rsid w:val="000D3B1D"/>
    <w:rsid w:val="000D4013"/>
    <w:rsid w:val="000D4563"/>
    <w:rsid w:val="000D4EAD"/>
    <w:rsid w:val="000D519D"/>
    <w:rsid w:val="000D53CC"/>
    <w:rsid w:val="000D587B"/>
    <w:rsid w:val="000D58D3"/>
    <w:rsid w:val="000D5F11"/>
    <w:rsid w:val="000D6525"/>
    <w:rsid w:val="000D6749"/>
    <w:rsid w:val="000D6C3D"/>
    <w:rsid w:val="000D6E0D"/>
    <w:rsid w:val="000D7074"/>
    <w:rsid w:val="000E051C"/>
    <w:rsid w:val="000E0CB5"/>
    <w:rsid w:val="000E129E"/>
    <w:rsid w:val="000E1A4D"/>
    <w:rsid w:val="000E1AE8"/>
    <w:rsid w:val="000E2111"/>
    <w:rsid w:val="000E21B7"/>
    <w:rsid w:val="000E284B"/>
    <w:rsid w:val="000E287A"/>
    <w:rsid w:val="000E2BA1"/>
    <w:rsid w:val="000E2CD4"/>
    <w:rsid w:val="000E367F"/>
    <w:rsid w:val="000E3993"/>
    <w:rsid w:val="000E3D65"/>
    <w:rsid w:val="000E3E8B"/>
    <w:rsid w:val="000E3F06"/>
    <w:rsid w:val="000E40A6"/>
    <w:rsid w:val="000E57DA"/>
    <w:rsid w:val="000E58C8"/>
    <w:rsid w:val="000E5A4B"/>
    <w:rsid w:val="000E5BEB"/>
    <w:rsid w:val="000E5D3A"/>
    <w:rsid w:val="000E5ED0"/>
    <w:rsid w:val="000E6601"/>
    <w:rsid w:val="000E779B"/>
    <w:rsid w:val="000E7A9D"/>
    <w:rsid w:val="000F00EC"/>
    <w:rsid w:val="000F0125"/>
    <w:rsid w:val="000F03C0"/>
    <w:rsid w:val="000F0AD3"/>
    <w:rsid w:val="000F1EA8"/>
    <w:rsid w:val="000F2444"/>
    <w:rsid w:val="000F2827"/>
    <w:rsid w:val="000F2A58"/>
    <w:rsid w:val="000F2DDF"/>
    <w:rsid w:val="000F3339"/>
    <w:rsid w:val="000F33B3"/>
    <w:rsid w:val="000F36A4"/>
    <w:rsid w:val="000F36F1"/>
    <w:rsid w:val="000F387B"/>
    <w:rsid w:val="000F3B2D"/>
    <w:rsid w:val="000F3C31"/>
    <w:rsid w:val="000F425A"/>
    <w:rsid w:val="000F4823"/>
    <w:rsid w:val="000F483F"/>
    <w:rsid w:val="000F630C"/>
    <w:rsid w:val="000F6A5E"/>
    <w:rsid w:val="000F6CDC"/>
    <w:rsid w:val="000F7CB5"/>
    <w:rsid w:val="00100050"/>
    <w:rsid w:val="00100153"/>
    <w:rsid w:val="0010171B"/>
    <w:rsid w:val="00101AC3"/>
    <w:rsid w:val="00102B84"/>
    <w:rsid w:val="00102CC6"/>
    <w:rsid w:val="0010305F"/>
    <w:rsid w:val="0010350D"/>
    <w:rsid w:val="001035FA"/>
    <w:rsid w:val="001037FC"/>
    <w:rsid w:val="00103AC9"/>
    <w:rsid w:val="00103CBF"/>
    <w:rsid w:val="00103EB0"/>
    <w:rsid w:val="001051BD"/>
    <w:rsid w:val="00105AFB"/>
    <w:rsid w:val="00105B2B"/>
    <w:rsid w:val="00105E29"/>
    <w:rsid w:val="001067F7"/>
    <w:rsid w:val="00106B0F"/>
    <w:rsid w:val="00106DED"/>
    <w:rsid w:val="00107678"/>
    <w:rsid w:val="001079F0"/>
    <w:rsid w:val="00107B1B"/>
    <w:rsid w:val="001100BC"/>
    <w:rsid w:val="001102D8"/>
    <w:rsid w:val="001105A3"/>
    <w:rsid w:val="00110723"/>
    <w:rsid w:val="00110C08"/>
    <w:rsid w:val="0011127D"/>
    <w:rsid w:val="001114C0"/>
    <w:rsid w:val="0011159F"/>
    <w:rsid w:val="00111608"/>
    <w:rsid w:val="0011207C"/>
    <w:rsid w:val="001122B8"/>
    <w:rsid w:val="00113025"/>
    <w:rsid w:val="00113768"/>
    <w:rsid w:val="00114BA5"/>
    <w:rsid w:val="001150A7"/>
    <w:rsid w:val="0011559E"/>
    <w:rsid w:val="00115E85"/>
    <w:rsid w:val="0011610F"/>
    <w:rsid w:val="001164FD"/>
    <w:rsid w:val="00116C5C"/>
    <w:rsid w:val="001171E8"/>
    <w:rsid w:val="001172C2"/>
    <w:rsid w:val="001175A2"/>
    <w:rsid w:val="00117C12"/>
    <w:rsid w:val="00117C3C"/>
    <w:rsid w:val="00117E3D"/>
    <w:rsid w:val="00120652"/>
    <w:rsid w:val="00120734"/>
    <w:rsid w:val="00120C63"/>
    <w:rsid w:val="00120D68"/>
    <w:rsid w:val="001211A8"/>
    <w:rsid w:val="001211E0"/>
    <w:rsid w:val="00121284"/>
    <w:rsid w:val="00121F61"/>
    <w:rsid w:val="001222B9"/>
    <w:rsid w:val="00122635"/>
    <w:rsid w:val="00122842"/>
    <w:rsid w:val="00123879"/>
    <w:rsid w:val="00123CF7"/>
    <w:rsid w:val="00123D2D"/>
    <w:rsid w:val="0012506C"/>
    <w:rsid w:val="00125707"/>
    <w:rsid w:val="001258A3"/>
    <w:rsid w:val="00125A15"/>
    <w:rsid w:val="00125E63"/>
    <w:rsid w:val="00126004"/>
    <w:rsid w:val="0012622C"/>
    <w:rsid w:val="0012670F"/>
    <w:rsid w:val="001267BD"/>
    <w:rsid w:val="00126D01"/>
    <w:rsid w:val="00127390"/>
    <w:rsid w:val="001277D7"/>
    <w:rsid w:val="001278AB"/>
    <w:rsid w:val="00127ABC"/>
    <w:rsid w:val="0013053A"/>
    <w:rsid w:val="00130C34"/>
    <w:rsid w:val="001313EC"/>
    <w:rsid w:val="00131495"/>
    <w:rsid w:val="001318EB"/>
    <w:rsid w:val="00131B31"/>
    <w:rsid w:val="00131D47"/>
    <w:rsid w:val="00131F12"/>
    <w:rsid w:val="001324BD"/>
    <w:rsid w:val="00133061"/>
    <w:rsid w:val="00133622"/>
    <w:rsid w:val="00133C31"/>
    <w:rsid w:val="001344EA"/>
    <w:rsid w:val="00134C37"/>
    <w:rsid w:val="00135365"/>
    <w:rsid w:val="001353CA"/>
    <w:rsid w:val="001354FF"/>
    <w:rsid w:val="00135D92"/>
    <w:rsid w:val="0013644B"/>
    <w:rsid w:val="001364DF"/>
    <w:rsid w:val="00136710"/>
    <w:rsid w:val="001369B3"/>
    <w:rsid w:val="001377AC"/>
    <w:rsid w:val="00140019"/>
    <w:rsid w:val="0014005A"/>
    <w:rsid w:val="0014023E"/>
    <w:rsid w:val="0014042B"/>
    <w:rsid w:val="001408B5"/>
    <w:rsid w:val="001414D2"/>
    <w:rsid w:val="0014168E"/>
    <w:rsid w:val="0014187C"/>
    <w:rsid w:val="00141D6D"/>
    <w:rsid w:val="00142323"/>
    <w:rsid w:val="00142481"/>
    <w:rsid w:val="00143664"/>
    <w:rsid w:val="00143683"/>
    <w:rsid w:val="001437A8"/>
    <w:rsid w:val="00144159"/>
    <w:rsid w:val="0014451E"/>
    <w:rsid w:val="00144C95"/>
    <w:rsid w:val="00144DD0"/>
    <w:rsid w:val="001451A6"/>
    <w:rsid w:val="001451E0"/>
    <w:rsid w:val="00145325"/>
    <w:rsid w:val="00145428"/>
    <w:rsid w:val="0014569F"/>
    <w:rsid w:val="00145A26"/>
    <w:rsid w:val="00145E54"/>
    <w:rsid w:val="00145ECD"/>
    <w:rsid w:val="0014613F"/>
    <w:rsid w:val="00146196"/>
    <w:rsid w:val="0014635E"/>
    <w:rsid w:val="0014651B"/>
    <w:rsid w:val="00146796"/>
    <w:rsid w:val="00146BE4"/>
    <w:rsid w:val="00147416"/>
    <w:rsid w:val="001500B9"/>
    <w:rsid w:val="00150617"/>
    <w:rsid w:val="00150C87"/>
    <w:rsid w:val="0015104A"/>
    <w:rsid w:val="0015196D"/>
    <w:rsid w:val="00151AFF"/>
    <w:rsid w:val="00151F28"/>
    <w:rsid w:val="001520ED"/>
    <w:rsid w:val="0015219B"/>
    <w:rsid w:val="00152490"/>
    <w:rsid w:val="00152530"/>
    <w:rsid w:val="001528D2"/>
    <w:rsid w:val="001528DF"/>
    <w:rsid w:val="00152AD7"/>
    <w:rsid w:val="00152DD5"/>
    <w:rsid w:val="0015380F"/>
    <w:rsid w:val="00153C4A"/>
    <w:rsid w:val="00153D88"/>
    <w:rsid w:val="001544E5"/>
    <w:rsid w:val="00154733"/>
    <w:rsid w:val="00154BDE"/>
    <w:rsid w:val="00154FA6"/>
    <w:rsid w:val="00155872"/>
    <w:rsid w:val="00155C29"/>
    <w:rsid w:val="00155D05"/>
    <w:rsid w:val="00155DA1"/>
    <w:rsid w:val="00156174"/>
    <w:rsid w:val="00156956"/>
    <w:rsid w:val="00157078"/>
    <w:rsid w:val="00157161"/>
    <w:rsid w:val="00157195"/>
    <w:rsid w:val="001572B9"/>
    <w:rsid w:val="001601A2"/>
    <w:rsid w:val="0016068F"/>
    <w:rsid w:val="001608E3"/>
    <w:rsid w:val="00160941"/>
    <w:rsid w:val="00160A37"/>
    <w:rsid w:val="00160A4A"/>
    <w:rsid w:val="00160C64"/>
    <w:rsid w:val="00160DE4"/>
    <w:rsid w:val="00160FA8"/>
    <w:rsid w:val="00161196"/>
    <w:rsid w:val="001614EF"/>
    <w:rsid w:val="001624DF"/>
    <w:rsid w:val="00162CBE"/>
    <w:rsid w:val="0016351B"/>
    <w:rsid w:val="00163ACC"/>
    <w:rsid w:val="00163E0A"/>
    <w:rsid w:val="00163F25"/>
    <w:rsid w:val="00163F7B"/>
    <w:rsid w:val="00164053"/>
    <w:rsid w:val="00164383"/>
    <w:rsid w:val="001643B2"/>
    <w:rsid w:val="001647CF"/>
    <w:rsid w:val="00164CAD"/>
    <w:rsid w:val="00165174"/>
    <w:rsid w:val="0016584B"/>
    <w:rsid w:val="001658AD"/>
    <w:rsid w:val="00165BE7"/>
    <w:rsid w:val="00165CD6"/>
    <w:rsid w:val="00165DE9"/>
    <w:rsid w:val="00165FF9"/>
    <w:rsid w:val="00166D4D"/>
    <w:rsid w:val="00167713"/>
    <w:rsid w:val="00167FB1"/>
    <w:rsid w:val="0017002F"/>
    <w:rsid w:val="00170394"/>
    <w:rsid w:val="00170719"/>
    <w:rsid w:val="00170B22"/>
    <w:rsid w:val="00170D83"/>
    <w:rsid w:val="00171130"/>
    <w:rsid w:val="001711BD"/>
    <w:rsid w:val="0017157F"/>
    <w:rsid w:val="00171993"/>
    <w:rsid w:val="0017225A"/>
    <w:rsid w:val="00172450"/>
    <w:rsid w:val="00172B4B"/>
    <w:rsid w:val="00172B9F"/>
    <w:rsid w:val="00173F18"/>
    <w:rsid w:val="0017438F"/>
    <w:rsid w:val="00174397"/>
    <w:rsid w:val="001747AF"/>
    <w:rsid w:val="001749A8"/>
    <w:rsid w:val="00174BAF"/>
    <w:rsid w:val="00174F6B"/>
    <w:rsid w:val="001753CF"/>
    <w:rsid w:val="0017560C"/>
    <w:rsid w:val="00175689"/>
    <w:rsid w:val="00175A22"/>
    <w:rsid w:val="00176EA7"/>
    <w:rsid w:val="0017774A"/>
    <w:rsid w:val="0017784F"/>
    <w:rsid w:val="001803F7"/>
    <w:rsid w:val="001806B7"/>
    <w:rsid w:val="0018094C"/>
    <w:rsid w:val="00180CCD"/>
    <w:rsid w:val="00181435"/>
    <w:rsid w:val="00181494"/>
    <w:rsid w:val="0018157D"/>
    <w:rsid w:val="00181782"/>
    <w:rsid w:val="00181B1D"/>
    <w:rsid w:val="00181BCA"/>
    <w:rsid w:val="00182020"/>
    <w:rsid w:val="00182427"/>
    <w:rsid w:val="00182797"/>
    <w:rsid w:val="00182B49"/>
    <w:rsid w:val="00182B5B"/>
    <w:rsid w:val="00182C4E"/>
    <w:rsid w:val="001831E9"/>
    <w:rsid w:val="00183336"/>
    <w:rsid w:val="0018351C"/>
    <w:rsid w:val="00183793"/>
    <w:rsid w:val="00183C84"/>
    <w:rsid w:val="00183DD8"/>
    <w:rsid w:val="00184869"/>
    <w:rsid w:val="00184D2A"/>
    <w:rsid w:val="00185344"/>
    <w:rsid w:val="00185594"/>
    <w:rsid w:val="0018568A"/>
    <w:rsid w:val="00185B7F"/>
    <w:rsid w:val="00186006"/>
    <w:rsid w:val="00186BFF"/>
    <w:rsid w:val="00187E3B"/>
    <w:rsid w:val="00190021"/>
    <w:rsid w:val="0019012C"/>
    <w:rsid w:val="001902CA"/>
    <w:rsid w:val="0019040E"/>
    <w:rsid w:val="00190F69"/>
    <w:rsid w:val="0019227A"/>
    <w:rsid w:val="00192833"/>
    <w:rsid w:val="00192D10"/>
    <w:rsid w:val="00193617"/>
    <w:rsid w:val="0019388E"/>
    <w:rsid w:val="001938BC"/>
    <w:rsid w:val="00193D91"/>
    <w:rsid w:val="00193DD5"/>
    <w:rsid w:val="00193F13"/>
    <w:rsid w:val="00193FE2"/>
    <w:rsid w:val="0019439F"/>
    <w:rsid w:val="00194577"/>
    <w:rsid w:val="001945A9"/>
    <w:rsid w:val="00194ABC"/>
    <w:rsid w:val="00194CE3"/>
    <w:rsid w:val="00195021"/>
    <w:rsid w:val="001953AA"/>
    <w:rsid w:val="00196A0A"/>
    <w:rsid w:val="00197131"/>
    <w:rsid w:val="00197794"/>
    <w:rsid w:val="0019796D"/>
    <w:rsid w:val="00197B86"/>
    <w:rsid w:val="00197D44"/>
    <w:rsid w:val="001A03AE"/>
    <w:rsid w:val="001A0F8C"/>
    <w:rsid w:val="001A1AEE"/>
    <w:rsid w:val="001A1D69"/>
    <w:rsid w:val="001A1D73"/>
    <w:rsid w:val="001A1DA9"/>
    <w:rsid w:val="001A1DE4"/>
    <w:rsid w:val="001A210E"/>
    <w:rsid w:val="001A2171"/>
    <w:rsid w:val="001A28E3"/>
    <w:rsid w:val="001A3082"/>
    <w:rsid w:val="001A3B57"/>
    <w:rsid w:val="001A3E67"/>
    <w:rsid w:val="001A4107"/>
    <w:rsid w:val="001A42F4"/>
    <w:rsid w:val="001A43C9"/>
    <w:rsid w:val="001A47A0"/>
    <w:rsid w:val="001A489C"/>
    <w:rsid w:val="001A4AE5"/>
    <w:rsid w:val="001A6050"/>
    <w:rsid w:val="001A6339"/>
    <w:rsid w:val="001A68D7"/>
    <w:rsid w:val="001A6DE7"/>
    <w:rsid w:val="001A75C3"/>
    <w:rsid w:val="001A7B8F"/>
    <w:rsid w:val="001A7C60"/>
    <w:rsid w:val="001B120B"/>
    <w:rsid w:val="001B149F"/>
    <w:rsid w:val="001B240B"/>
    <w:rsid w:val="001B2636"/>
    <w:rsid w:val="001B3004"/>
    <w:rsid w:val="001B30C7"/>
    <w:rsid w:val="001B31BE"/>
    <w:rsid w:val="001B341D"/>
    <w:rsid w:val="001B3CF2"/>
    <w:rsid w:val="001B4E0F"/>
    <w:rsid w:val="001B5614"/>
    <w:rsid w:val="001B5BF4"/>
    <w:rsid w:val="001B5CB0"/>
    <w:rsid w:val="001B5F55"/>
    <w:rsid w:val="001B6090"/>
    <w:rsid w:val="001B631E"/>
    <w:rsid w:val="001B6A67"/>
    <w:rsid w:val="001B6EEF"/>
    <w:rsid w:val="001B71BE"/>
    <w:rsid w:val="001B7FCE"/>
    <w:rsid w:val="001C0042"/>
    <w:rsid w:val="001C01AD"/>
    <w:rsid w:val="001C0414"/>
    <w:rsid w:val="001C095A"/>
    <w:rsid w:val="001C0964"/>
    <w:rsid w:val="001C0BAF"/>
    <w:rsid w:val="001C0C02"/>
    <w:rsid w:val="001C0EE8"/>
    <w:rsid w:val="001C15E9"/>
    <w:rsid w:val="001C15EC"/>
    <w:rsid w:val="001C229F"/>
    <w:rsid w:val="001C2D68"/>
    <w:rsid w:val="001C344A"/>
    <w:rsid w:val="001C34D3"/>
    <w:rsid w:val="001C3A6B"/>
    <w:rsid w:val="001C3EAC"/>
    <w:rsid w:val="001C3FF1"/>
    <w:rsid w:val="001C4072"/>
    <w:rsid w:val="001C4F51"/>
    <w:rsid w:val="001C63FC"/>
    <w:rsid w:val="001C68AB"/>
    <w:rsid w:val="001C6B3E"/>
    <w:rsid w:val="001C6B45"/>
    <w:rsid w:val="001C6C3C"/>
    <w:rsid w:val="001C7690"/>
    <w:rsid w:val="001C7AA8"/>
    <w:rsid w:val="001C7E02"/>
    <w:rsid w:val="001D016C"/>
    <w:rsid w:val="001D01BC"/>
    <w:rsid w:val="001D033F"/>
    <w:rsid w:val="001D0798"/>
    <w:rsid w:val="001D07A8"/>
    <w:rsid w:val="001D0889"/>
    <w:rsid w:val="001D0BC9"/>
    <w:rsid w:val="001D13DB"/>
    <w:rsid w:val="001D1403"/>
    <w:rsid w:val="001D16C9"/>
    <w:rsid w:val="001D1862"/>
    <w:rsid w:val="001D1BB7"/>
    <w:rsid w:val="001D1D2C"/>
    <w:rsid w:val="001D1ED6"/>
    <w:rsid w:val="001D219D"/>
    <w:rsid w:val="001D2249"/>
    <w:rsid w:val="001D2543"/>
    <w:rsid w:val="001D26E7"/>
    <w:rsid w:val="001D27CF"/>
    <w:rsid w:val="001D352F"/>
    <w:rsid w:val="001D3728"/>
    <w:rsid w:val="001D3CF1"/>
    <w:rsid w:val="001D44E9"/>
    <w:rsid w:val="001D4683"/>
    <w:rsid w:val="001D493E"/>
    <w:rsid w:val="001D4949"/>
    <w:rsid w:val="001D4C61"/>
    <w:rsid w:val="001D4DDF"/>
    <w:rsid w:val="001D51E6"/>
    <w:rsid w:val="001D5470"/>
    <w:rsid w:val="001D5471"/>
    <w:rsid w:val="001D5593"/>
    <w:rsid w:val="001D57DE"/>
    <w:rsid w:val="001D5B0C"/>
    <w:rsid w:val="001D5B94"/>
    <w:rsid w:val="001D6138"/>
    <w:rsid w:val="001D734F"/>
    <w:rsid w:val="001D73D7"/>
    <w:rsid w:val="001D7560"/>
    <w:rsid w:val="001D79FC"/>
    <w:rsid w:val="001D7BB9"/>
    <w:rsid w:val="001E03E4"/>
    <w:rsid w:val="001E050D"/>
    <w:rsid w:val="001E09DE"/>
    <w:rsid w:val="001E0FEE"/>
    <w:rsid w:val="001E15F7"/>
    <w:rsid w:val="001E1B80"/>
    <w:rsid w:val="001E2199"/>
    <w:rsid w:val="001E254A"/>
    <w:rsid w:val="001E2BDD"/>
    <w:rsid w:val="001E3223"/>
    <w:rsid w:val="001E330A"/>
    <w:rsid w:val="001E48FE"/>
    <w:rsid w:val="001E49A5"/>
    <w:rsid w:val="001E4BA0"/>
    <w:rsid w:val="001E50F2"/>
    <w:rsid w:val="001E547B"/>
    <w:rsid w:val="001E59B3"/>
    <w:rsid w:val="001E5E8A"/>
    <w:rsid w:val="001E6872"/>
    <w:rsid w:val="001E6B09"/>
    <w:rsid w:val="001E738F"/>
    <w:rsid w:val="001E7A68"/>
    <w:rsid w:val="001F04A3"/>
    <w:rsid w:val="001F089B"/>
    <w:rsid w:val="001F0A49"/>
    <w:rsid w:val="001F0B63"/>
    <w:rsid w:val="001F0DA8"/>
    <w:rsid w:val="001F115C"/>
    <w:rsid w:val="001F1250"/>
    <w:rsid w:val="001F12BA"/>
    <w:rsid w:val="001F18F5"/>
    <w:rsid w:val="001F1B1F"/>
    <w:rsid w:val="001F1CDE"/>
    <w:rsid w:val="001F1F9C"/>
    <w:rsid w:val="001F204B"/>
    <w:rsid w:val="001F23DF"/>
    <w:rsid w:val="001F2B2E"/>
    <w:rsid w:val="001F2CD8"/>
    <w:rsid w:val="001F2CDD"/>
    <w:rsid w:val="001F2D56"/>
    <w:rsid w:val="001F3DFA"/>
    <w:rsid w:val="001F4643"/>
    <w:rsid w:val="001F489E"/>
    <w:rsid w:val="001F4DA0"/>
    <w:rsid w:val="001F4F6A"/>
    <w:rsid w:val="001F5632"/>
    <w:rsid w:val="001F5894"/>
    <w:rsid w:val="001F6006"/>
    <w:rsid w:val="001F6389"/>
    <w:rsid w:val="001F6711"/>
    <w:rsid w:val="001F68B9"/>
    <w:rsid w:val="001F6A9F"/>
    <w:rsid w:val="001F6FF4"/>
    <w:rsid w:val="001F72A9"/>
    <w:rsid w:val="001F7576"/>
    <w:rsid w:val="001F77C2"/>
    <w:rsid w:val="001F7908"/>
    <w:rsid w:val="001F79FF"/>
    <w:rsid w:val="002000A0"/>
    <w:rsid w:val="00200771"/>
    <w:rsid w:val="00200847"/>
    <w:rsid w:val="0020094E"/>
    <w:rsid w:val="002013D6"/>
    <w:rsid w:val="00201B41"/>
    <w:rsid w:val="002020AA"/>
    <w:rsid w:val="002033A0"/>
    <w:rsid w:val="00203F1B"/>
    <w:rsid w:val="002041A1"/>
    <w:rsid w:val="002042CE"/>
    <w:rsid w:val="002042DE"/>
    <w:rsid w:val="00204AEB"/>
    <w:rsid w:val="00204BF6"/>
    <w:rsid w:val="00204C42"/>
    <w:rsid w:val="00204FCA"/>
    <w:rsid w:val="00205023"/>
    <w:rsid w:val="002054EC"/>
    <w:rsid w:val="002057DC"/>
    <w:rsid w:val="00205C03"/>
    <w:rsid w:val="00205C5B"/>
    <w:rsid w:val="00205FF3"/>
    <w:rsid w:val="0020652F"/>
    <w:rsid w:val="00206812"/>
    <w:rsid w:val="002068D7"/>
    <w:rsid w:val="0020699A"/>
    <w:rsid w:val="00206D2D"/>
    <w:rsid w:val="00206E23"/>
    <w:rsid w:val="00207C9C"/>
    <w:rsid w:val="00210799"/>
    <w:rsid w:val="00210965"/>
    <w:rsid w:val="00210F08"/>
    <w:rsid w:val="00211978"/>
    <w:rsid w:val="00211F42"/>
    <w:rsid w:val="00212769"/>
    <w:rsid w:val="00212817"/>
    <w:rsid w:val="00212CEB"/>
    <w:rsid w:val="002131E8"/>
    <w:rsid w:val="002132AF"/>
    <w:rsid w:val="002136E4"/>
    <w:rsid w:val="002138DD"/>
    <w:rsid w:val="00213BB1"/>
    <w:rsid w:val="0021405C"/>
    <w:rsid w:val="00214774"/>
    <w:rsid w:val="00214949"/>
    <w:rsid w:val="00214F58"/>
    <w:rsid w:val="00215B20"/>
    <w:rsid w:val="00215DAA"/>
    <w:rsid w:val="0021606B"/>
    <w:rsid w:val="002169D5"/>
    <w:rsid w:val="00216B77"/>
    <w:rsid w:val="00216D84"/>
    <w:rsid w:val="00217D54"/>
    <w:rsid w:val="00217E4A"/>
    <w:rsid w:val="00217F43"/>
    <w:rsid w:val="00221C1F"/>
    <w:rsid w:val="0022205F"/>
    <w:rsid w:val="0022231D"/>
    <w:rsid w:val="002225C0"/>
    <w:rsid w:val="002230C8"/>
    <w:rsid w:val="002231B6"/>
    <w:rsid w:val="002231FE"/>
    <w:rsid w:val="002235CC"/>
    <w:rsid w:val="00223D28"/>
    <w:rsid w:val="00223EE4"/>
    <w:rsid w:val="00223F7E"/>
    <w:rsid w:val="002253DD"/>
    <w:rsid w:val="0022569E"/>
    <w:rsid w:val="00226239"/>
    <w:rsid w:val="002267E5"/>
    <w:rsid w:val="00226885"/>
    <w:rsid w:val="00226B18"/>
    <w:rsid w:val="00226D54"/>
    <w:rsid w:val="002276E0"/>
    <w:rsid w:val="002276F7"/>
    <w:rsid w:val="00227762"/>
    <w:rsid w:val="002277D7"/>
    <w:rsid w:val="00227C7F"/>
    <w:rsid w:val="00230873"/>
    <w:rsid w:val="002308DE"/>
    <w:rsid w:val="00230C7C"/>
    <w:rsid w:val="00230E45"/>
    <w:rsid w:val="00231086"/>
    <w:rsid w:val="002310F2"/>
    <w:rsid w:val="002312A5"/>
    <w:rsid w:val="0023138F"/>
    <w:rsid w:val="00231499"/>
    <w:rsid w:val="0023235D"/>
    <w:rsid w:val="00232732"/>
    <w:rsid w:val="00232A62"/>
    <w:rsid w:val="0023331A"/>
    <w:rsid w:val="0023395C"/>
    <w:rsid w:val="00233CB8"/>
    <w:rsid w:val="0023509A"/>
    <w:rsid w:val="002350E0"/>
    <w:rsid w:val="00235228"/>
    <w:rsid w:val="0023527D"/>
    <w:rsid w:val="002352AD"/>
    <w:rsid w:val="00235426"/>
    <w:rsid w:val="002354D0"/>
    <w:rsid w:val="002358EE"/>
    <w:rsid w:val="0023642B"/>
    <w:rsid w:val="00236803"/>
    <w:rsid w:val="0023682C"/>
    <w:rsid w:val="00237023"/>
    <w:rsid w:val="0023721A"/>
    <w:rsid w:val="0023741F"/>
    <w:rsid w:val="00237BB3"/>
    <w:rsid w:val="00237D44"/>
    <w:rsid w:val="00240097"/>
    <w:rsid w:val="00240E58"/>
    <w:rsid w:val="00241199"/>
    <w:rsid w:val="00241D22"/>
    <w:rsid w:val="00241D42"/>
    <w:rsid w:val="00242256"/>
    <w:rsid w:val="00242939"/>
    <w:rsid w:val="0024302E"/>
    <w:rsid w:val="002431F0"/>
    <w:rsid w:val="002436EA"/>
    <w:rsid w:val="00243721"/>
    <w:rsid w:val="002439BA"/>
    <w:rsid w:val="00243C75"/>
    <w:rsid w:val="00244385"/>
    <w:rsid w:val="00244AB1"/>
    <w:rsid w:val="0024511D"/>
    <w:rsid w:val="00245467"/>
    <w:rsid w:val="00245881"/>
    <w:rsid w:val="002462FA"/>
    <w:rsid w:val="00246976"/>
    <w:rsid w:val="002469E4"/>
    <w:rsid w:val="0024705C"/>
    <w:rsid w:val="0024784D"/>
    <w:rsid w:val="002509C3"/>
    <w:rsid w:val="002510C0"/>
    <w:rsid w:val="00251286"/>
    <w:rsid w:val="00251791"/>
    <w:rsid w:val="00251D85"/>
    <w:rsid w:val="002521BF"/>
    <w:rsid w:val="002528CD"/>
    <w:rsid w:val="00252A93"/>
    <w:rsid w:val="00252D47"/>
    <w:rsid w:val="0025304A"/>
    <w:rsid w:val="00253826"/>
    <w:rsid w:val="0025395C"/>
    <w:rsid w:val="00253A89"/>
    <w:rsid w:val="00253EE0"/>
    <w:rsid w:val="00254356"/>
    <w:rsid w:val="002546CC"/>
    <w:rsid w:val="00254EC5"/>
    <w:rsid w:val="002552A8"/>
    <w:rsid w:val="002554B6"/>
    <w:rsid w:val="0025642D"/>
    <w:rsid w:val="002564EA"/>
    <w:rsid w:val="00256884"/>
    <w:rsid w:val="002568BB"/>
    <w:rsid w:val="00256B2E"/>
    <w:rsid w:val="0025717F"/>
    <w:rsid w:val="00257911"/>
    <w:rsid w:val="00257DB7"/>
    <w:rsid w:val="00257E3E"/>
    <w:rsid w:val="002604CD"/>
    <w:rsid w:val="0026056D"/>
    <w:rsid w:val="00260AAE"/>
    <w:rsid w:val="0026130E"/>
    <w:rsid w:val="002613D5"/>
    <w:rsid w:val="002629BC"/>
    <w:rsid w:val="00262C62"/>
    <w:rsid w:val="00263243"/>
    <w:rsid w:val="00264B98"/>
    <w:rsid w:val="002652C4"/>
    <w:rsid w:val="00265660"/>
    <w:rsid w:val="00265746"/>
    <w:rsid w:val="00265A04"/>
    <w:rsid w:val="00265C5F"/>
    <w:rsid w:val="00266315"/>
    <w:rsid w:val="00266344"/>
    <w:rsid w:val="002667D1"/>
    <w:rsid w:val="0026685B"/>
    <w:rsid w:val="00266CFE"/>
    <w:rsid w:val="00267109"/>
    <w:rsid w:val="002679A9"/>
    <w:rsid w:val="00270042"/>
    <w:rsid w:val="00270793"/>
    <w:rsid w:val="0027114A"/>
    <w:rsid w:val="00272F23"/>
    <w:rsid w:val="00273665"/>
    <w:rsid w:val="00273820"/>
    <w:rsid w:val="002739E7"/>
    <w:rsid w:val="00273A70"/>
    <w:rsid w:val="00273D1A"/>
    <w:rsid w:val="00273F21"/>
    <w:rsid w:val="00274E2D"/>
    <w:rsid w:val="00274FC7"/>
    <w:rsid w:val="00275783"/>
    <w:rsid w:val="00275AC0"/>
    <w:rsid w:val="00275BA0"/>
    <w:rsid w:val="00276003"/>
    <w:rsid w:val="00276510"/>
    <w:rsid w:val="00276542"/>
    <w:rsid w:val="00276F8C"/>
    <w:rsid w:val="002773A8"/>
    <w:rsid w:val="00277E85"/>
    <w:rsid w:val="0028002D"/>
    <w:rsid w:val="0028062A"/>
    <w:rsid w:val="002808C1"/>
    <w:rsid w:val="00280A39"/>
    <w:rsid w:val="00281243"/>
    <w:rsid w:val="0028127A"/>
    <w:rsid w:val="00281821"/>
    <w:rsid w:val="00281CF0"/>
    <w:rsid w:val="00281D25"/>
    <w:rsid w:val="0028230D"/>
    <w:rsid w:val="0028388E"/>
    <w:rsid w:val="002838E5"/>
    <w:rsid w:val="00283C1E"/>
    <w:rsid w:val="002840AF"/>
    <w:rsid w:val="002851F6"/>
    <w:rsid w:val="00285DEA"/>
    <w:rsid w:val="00286878"/>
    <w:rsid w:val="00287AB8"/>
    <w:rsid w:val="00287FC7"/>
    <w:rsid w:val="0029080D"/>
    <w:rsid w:val="00290D22"/>
    <w:rsid w:val="00290E61"/>
    <w:rsid w:val="002910F3"/>
    <w:rsid w:val="00291260"/>
    <w:rsid w:val="00291E19"/>
    <w:rsid w:val="002920BF"/>
    <w:rsid w:val="00292564"/>
    <w:rsid w:val="00292BC9"/>
    <w:rsid w:val="00292BF2"/>
    <w:rsid w:val="00292FCE"/>
    <w:rsid w:val="00293556"/>
    <w:rsid w:val="00293A3C"/>
    <w:rsid w:val="00293B6F"/>
    <w:rsid w:val="0029400A"/>
    <w:rsid w:val="002941A8"/>
    <w:rsid w:val="002943B1"/>
    <w:rsid w:val="0029442E"/>
    <w:rsid w:val="002944FA"/>
    <w:rsid w:val="0029459B"/>
    <w:rsid w:val="002945F9"/>
    <w:rsid w:val="00294BAB"/>
    <w:rsid w:val="00294CAD"/>
    <w:rsid w:val="00294D0F"/>
    <w:rsid w:val="00294DE4"/>
    <w:rsid w:val="00294FFC"/>
    <w:rsid w:val="002953DD"/>
    <w:rsid w:val="0029570E"/>
    <w:rsid w:val="00295A95"/>
    <w:rsid w:val="00295AAE"/>
    <w:rsid w:val="00295BBF"/>
    <w:rsid w:val="00295C1F"/>
    <w:rsid w:val="00296883"/>
    <w:rsid w:val="00296EE1"/>
    <w:rsid w:val="00296FE1"/>
    <w:rsid w:val="00297304"/>
    <w:rsid w:val="00297934"/>
    <w:rsid w:val="002A00F0"/>
    <w:rsid w:val="002A0368"/>
    <w:rsid w:val="002A0386"/>
    <w:rsid w:val="002A049A"/>
    <w:rsid w:val="002A0CCF"/>
    <w:rsid w:val="002A14B1"/>
    <w:rsid w:val="002A150A"/>
    <w:rsid w:val="002A1795"/>
    <w:rsid w:val="002A1D0C"/>
    <w:rsid w:val="002A2252"/>
    <w:rsid w:val="002A26B3"/>
    <w:rsid w:val="002A2BD0"/>
    <w:rsid w:val="002A2CD0"/>
    <w:rsid w:val="002A2EF9"/>
    <w:rsid w:val="002A33EC"/>
    <w:rsid w:val="002A36B8"/>
    <w:rsid w:val="002A36E5"/>
    <w:rsid w:val="002A3863"/>
    <w:rsid w:val="002A45D4"/>
    <w:rsid w:val="002A4734"/>
    <w:rsid w:val="002A4B88"/>
    <w:rsid w:val="002A4CEA"/>
    <w:rsid w:val="002A5185"/>
    <w:rsid w:val="002A523E"/>
    <w:rsid w:val="002A6225"/>
    <w:rsid w:val="002A693D"/>
    <w:rsid w:val="002A6F1A"/>
    <w:rsid w:val="002A70DE"/>
    <w:rsid w:val="002A7221"/>
    <w:rsid w:val="002A7576"/>
    <w:rsid w:val="002A7E47"/>
    <w:rsid w:val="002B0206"/>
    <w:rsid w:val="002B0319"/>
    <w:rsid w:val="002B08FA"/>
    <w:rsid w:val="002B0C46"/>
    <w:rsid w:val="002B0E2A"/>
    <w:rsid w:val="002B0E57"/>
    <w:rsid w:val="002B13AB"/>
    <w:rsid w:val="002B1D80"/>
    <w:rsid w:val="002B1F47"/>
    <w:rsid w:val="002B212E"/>
    <w:rsid w:val="002B21BF"/>
    <w:rsid w:val="002B3314"/>
    <w:rsid w:val="002B36A5"/>
    <w:rsid w:val="002B3AE0"/>
    <w:rsid w:val="002B3B20"/>
    <w:rsid w:val="002B3BA2"/>
    <w:rsid w:val="002B3D75"/>
    <w:rsid w:val="002B3E0D"/>
    <w:rsid w:val="002B4406"/>
    <w:rsid w:val="002B481F"/>
    <w:rsid w:val="002B4A39"/>
    <w:rsid w:val="002B4FEB"/>
    <w:rsid w:val="002B5356"/>
    <w:rsid w:val="002B5824"/>
    <w:rsid w:val="002B5CF3"/>
    <w:rsid w:val="002B5F51"/>
    <w:rsid w:val="002B5F85"/>
    <w:rsid w:val="002B5F9D"/>
    <w:rsid w:val="002B6482"/>
    <w:rsid w:val="002B6F94"/>
    <w:rsid w:val="002B712E"/>
    <w:rsid w:val="002B789E"/>
    <w:rsid w:val="002C020F"/>
    <w:rsid w:val="002C0599"/>
    <w:rsid w:val="002C0639"/>
    <w:rsid w:val="002C0AC8"/>
    <w:rsid w:val="002C112F"/>
    <w:rsid w:val="002C150D"/>
    <w:rsid w:val="002C19BB"/>
    <w:rsid w:val="002C1C0B"/>
    <w:rsid w:val="002C2322"/>
    <w:rsid w:val="002C24AD"/>
    <w:rsid w:val="002C26B1"/>
    <w:rsid w:val="002C27B7"/>
    <w:rsid w:val="002C336D"/>
    <w:rsid w:val="002C4DCE"/>
    <w:rsid w:val="002C4DF1"/>
    <w:rsid w:val="002C587F"/>
    <w:rsid w:val="002C58BD"/>
    <w:rsid w:val="002C5BE1"/>
    <w:rsid w:val="002C5D3B"/>
    <w:rsid w:val="002C66D6"/>
    <w:rsid w:val="002C70FD"/>
    <w:rsid w:val="002C7B43"/>
    <w:rsid w:val="002D0238"/>
    <w:rsid w:val="002D0401"/>
    <w:rsid w:val="002D075F"/>
    <w:rsid w:val="002D07DE"/>
    <w:rsid w:val="002D14AC"/>
    <w:rsid w:val="002D15B3"/>
    <w:rsid w:val="002D1B37"/>
    <w:rsid w:val="002D236A"/>
    <w:rsid w:val="002D2709"/>
    <w:rsid w:val="002D2920"/>
    <w:rsid w:val="002D2B10"/>
    <w:rsid w:val="002D2CDE"/>
    <w:rsid w:val="002D31BE"/>
    <w:rsid w:val="002D42B5"/>
    <w:rsid w:val="002D4C9C"/>
    <w:rsid w:val="002D4F49"/>
    <w:rsid w:val="002D5FD8"/>
    <w:rsid w:val="002D64BF"/>
    <w:rsid w:val="002D6E79"/>
    <w:rsid w:val="002D72A0"/>
    <w:rsid w:val="002D75E9"/>
    <w:rsid w:val="002D7BAE"/>
    <w:rsid w:val="002E0594"/>
    <w:rsid w:val="002E072A"/>
    <w:rsid w:val="002E07C2"/>
    <w:rsid w:val="002E12EA"/>
    <w:rsid w:val="002E16A0"/>
    <w:rsid w:val="002E20D5"/>
    <w:rsid w:val="002E270D"/>
    <w:rsid w:val="002E282A"/>
    <w:rsid w:val="002E3213"/>
    <w:rsid w:val="002E37DD"/>
    <w:rsid w:val="002E37EC"/>
    <w:rsid w:val="002E3B9B"/>
    <w:rsid w:val="002E3E9D"/>
    <w:rsid w:val="002E40DF"/>
    <w:rsid w:val="002E46EF"/>
    <w:rsid w:val="002E4C2C"/>
    <w:rsid w:val="002E4D6A"/>
    <w:rsid w:val="002E4F16"/>
    <w:rsid w:val="002E4F38"/>
    <w:rsid w:val="002E5542"/>
    <w:rsid w:val="002E557B"/>
    <w:rsid w:val="002E56AE"/>
    <w:rsid w:val="002E5E8D"/>
    <w:rsid w:val="002E664E"/>
    <w:rsid w:val="002E6892"/>
    <w:rsid w:val="002E7EC1"/>
    <w:rsid w:val="002F0439"/>
    <w:rsid w:val="002F04A0"/>
    <w:rsid w:val="002F0514"/>
    <w:rsid w:val="002F07C5"/>
    <w:rsid w:val="002F08DB"/>
    <w:rsid w:val="002F0B05"/>
    <w:rsid w:val="002F0CAA"/>
    <w:rsid w:val="002F0DFA"/>
    <w:rsid w:val="002F1331"/>
    <w:rsid w:val="002F13B1"/>
    <w:rsid w:val="002F1793"/>
    <w:rsid w:val="002F1CF4"/>
    <w:rsid w:val="002F220C"/>
    <w:rsid w:val="002F2793"/>
    <w:rsid w:val="002F2BD4"/>
    <w:rsid w:val="002F2EF8"/>
    <w:rsid w:val="002F319B"/>
    <w:rsid w:val="002F3411"/>
    <w:rsid w:val="002F3959"/>
    <w:rsid w:val="002F3ADF"/>
    <w:rsid w:val="002F42CF"/>
    <w:rsid w:val="002F489A"/>
    <w:rsid w:val="002F4C00"/>
    <w:rsid w:val="002F5083"/>
    <w:rsid w:val="002F53D6"/>
    <w:rsid w:val="002F62FF"/>
    <w:rsid w:val="002F642C"/>
    <w:rsid w:val="002F6745"/>
    <w:rsid w:val="002F6765"/>
    <w:rsid w:val="002F6974"/>
    <w:rsid w:val="002F6E1B"/>
    <w:rsid w:val="002F7115"/>
    <w:rsid w:val="002F7191"/>
    <w:rsid w:val="002F7352"/>
    <w:rsid w:val="002F740E"/>
    <w:rsid w:val="002F760A"/>
    <w:rsid w:val="002F7AD9"/>
    <w:rsid w:val="0030073D"/>
    <w:rsid w:val="003010FF"/>
    <w:rsid w:val="0030124D"/>
    <w:rsid w:val="0030145B"/>
    <w:rsid w:val="003014BF"/>
    <w:rsid w:val="003028E7"/>
    <w:rsid w:val="00302A99"/>
    <w:rsid w:val="00303044"/>
    <w:rsid w:val="0030418F"/>
    <w:rsid w:val="003042D6"/>
    <w:rsid w:val="003046D6"/>
    <w:rsid w:val="00304D52"/>
    <w:rsid w:val="00305164"/>
    <w:rsid w:val="00305BE8"/>
    <w:rsid w:val="00305E56"/>
    <w:rsid w:val="00305FB5"/>
    <w:rsid w:val="003069D6"/>
    <w:rsid w:val="00306FAF"/>
    <w:rsid w:val="0030780D"/>
    <w:rsid w:val="00307E67"/>
    <w:rsid w:val="00310670"/>
    <w:rsid w:val="00310738"/>
    <w:rsid w:val="00310808"/>
    <w:rsid w:val="00310A75"/>
    <w:rsid w:val="00311027"/>
    <w:rsid w:val="00311629"/>
    <w:rsid w:val="003118C9"/>
    <w:rsid w:val="00311B89"/>
    <w:rsid w:val="00311FDE"/>
    <w:rsid w:val="00311FFB"/>
    <w:rsid w:val="00312550"/>
    <w:rsid w:val="00312612"/>
    <w:rsid w:val="00312E2A"/>
    <w:rsid w:val="003135A9"/>
    <w:rsid w:val="003135F3"/>
    <w:rsid w:val="00313AF1"/>
    <w:rsid w:val="00313D2E"/>
    <w:rsid w:val="00313DD0"/>
    <w:rsid w:val="00313F19"/>
    <w:rsid w:val="003141A9"/>
    <w:rsid w:val="003143C5"/>
    <w:rsid w:val="00314688"/>
    <w:rsid w:val="0031494D"/>
    <w:rsid w:val="00314BDE"/>
    <w:rsid w:val="0031532A"/>
    <w:rsid w:val="00315411"/>
    <w:rsid w:val="0031546E"/>
    <w:rsid w:val="00315823"/>
    <w:rsid w:val="00315ACB"/>
    <w:rsid w:val="00315C24"/>
    <w:rsid w:val="00315C99"/>
    <w:rsid w:val="003161A5"/>
    <w:rsid w:val="00316754"/>
    <w:rsid w:val="0031693F"/>
    <w:rsid w:val="00316B7D"/>
    <w:rsid w:val="00316CE5"/>
    <w:rsid w:val="00316F36"/>
    <w:rsid w:val="00316FE4"/>
    <w:rsid w:val="00317B56"/>
    <w:rsid w:val="00317C17"/>
    <w:rsid w:val="00320172"/>
    <w:rsid w:val="00320176"/>
    <w:rsid w:val="0032076A"/>
    <w:rsid w:val="00320F00"/>
    <w:rsid w:val="00320FEA"/>
    <w:rsid w:val="00321A32"/>
    <w:rsid w:val="00322171"/>
    <w:rsid w:val="00322620"/>
    <w:rsid w:val="00322894"/>
    <w:rsid w:val="00322B4B"/>
    <w:rsid w:val="00323277"/>
    <w:rsid w:val="00323959"/>
    <w:rsid w:val="00323A5A"/>
    <w:rsid w:val="00324059"/>
    <w:rsid w:val="003249C9"/>
    <w:rsid w:val="00324A2F"/>
    <w:rsid w:val="0032555D"/>
    <w:rsid w:val="00326237"/>
    <w:rsid w:val="00326271"/>
    <w:rsid w:val="00326AFD"/>
    <w:rsid w:val="00327160"/>
    <w:rsid w:val="00327567"/>
    <w:rsid w:val="00327924"/>
    <w:rsid w:val="003305C5"/>
    <w:rsid w:val="0033061A"/>
    <w:rsid w:val="00330681"/>
    <w:rsid w:val="00330A3B"/>
    <w:rsid w:val="00331670"/>
    <w:rsid w:val="0033234B"/>
    <w:rsid w:val="0033239D"/>
    <w:rsid w:val="00333020"/>
    <w:rsid w:val="00333722"/>
    <w:rsid w:val="00333DB3"/>
    <w:rsid w:val="00333DBE"/>
    <w:rsid w:val="00333E98"/>
    <w:rsid w:val="00333F2F"/>
    <w:rsid w:val="00334B1E"/>
    <w:rsid w:val="00334EC0"/>
    <w:rsid w:val="0033500A"/>
    <w:rsid w:val="0033569B"/>
    <w:rsid w:val="003359BB"/>
    <w:rsid w:val="00335D90"/>
    <w:rsid w:val="00335F51"/>
    <w:rsid w:val="00336CE8"/>
    <w:rsid w:val="00336D84"/>
    <w:rsid w:val="00336EDE"/>
    <w:rsid w:val="003374AA"/>
    <w:rsid w:val="0033777A"/>
    <w:rsid w:val="003378EE"/>
    <w:rsid w:val="00337B38"/>
    <w:rsid w:val="00337BF3"/>
    <w:rsid w:val="00337BF9"/>
    <w:rsid w:val="00337D81"/>
    <w:rsid w:val="00337DA1"/>
    <w:rsid w:val="003405A6"/>
    <w:rsid w:val="00340ACB"/>
    <w:rsid w:val="00340D07"/>
    <w:rsid w:val="00340D4C"/>
    <w:rsid w:val="003411A9"/>
    <w:rsid w:val="003411B8"/>
    <w:rsid w:val="0034130C"/>
    <w:rsid w:val="00341403"/>
    <w:rsid w:val="00341FE1"/>
    <w:rsid w:val="00342287"/>
    <w:rsid w:val="00342397"/>
    <w:rsid w:val="00342728"/>
    <w:rsid w:val="003429CD"/>
    <w:rsid w:val="00342B15"/>
    <w:rsid w:val="00342BCD"/>
    <w:rsid w:val="00342D88"/>
    <w:rsid w:val="003431D9"/>
    <w:rsid w:val="00343A24"/>
    <w:rsid w:val="00343A54"/>
    <w:rsid w:val="00343FD3"/>
    <w:rsid w:val="0034483B"/>
    <w:rsid w:val="00344C67"/>
    <w:rsid w:val="00344F75"/>
    <w:rsid w:val="0034508F"/>
    <w:rsid w:val="00345197"/>
    <w:rsid w:val="00345791"/>
    <w:rsid w:val="00346094"/>
    <w:rsid w:val="003464D8"/>
    <w:rsid w:val="00346D84"/>
    <w:rsid w:val="003472DE"/>
    <w:rsid w:val="00347319"/>
    <w:rsid w:val="00347851"/>
    <w:rsid w:val="00347AED"/>
    <w:rsid w:val="00347D28"/>
    <w:rsid w:val="00350488"/>
    <w:rsid w:val="00350606"/>
    <w:rsid w:val="00350724"/>
    <w:rsid w:val="00350978"/>
    <w:rsid w:val="00350B70"/>
    <w:rsid w:val="00350D65"/>
    <w:rsid w:val="003521D6"/>
    <w:rsid w:val="003525E3"/>
    <w:rsid w:val="00352D51"/>
    <w:rsid w:val="00353620"/>
    <w:rsid w:val="00354176"/>
    <w:rsid w:val="00354757"/>
    <w:rsid w:val="00355449"/>
    <w:rsid w:val="00356975"/>
    <w:rsid w:val="00356CE8"/>
    <w:rsid w:val="00356E52"/>
    <w:rsid w:val="00356EA8"/>
    <w:rsid w:val="00357797"/>
    <w:rsid w:val="00360021"/>
    <w:rsid w:val="00360394"/>
    <w:rsid w:val="003603C7"/>
    <w:rsid w:val="00360424"/>
    <w:rsid w:val="0036047F"/>
    <w:rsid w:val="003605F4"/>
    <w:rsid w:val="003607C3"/>
    <w:rsid w:val="0036083E"/>
    <w:rsid w:val="003608AC"/>
    <w:rsid w:val="00360FAE"/>
    <w:rsid w:val="00361352"/>
    <w:rsid w:val="00361654"/>
    <w:rsid w:val="00361E5C"/>
    <w:rsid w:val="00361EC6"/>
    <w:rsid w:val="00362150"/>
    <w:rsid w:val="003624CA"/>
    <w:rsid w:val="00362A4C"/>
    <w:rsid w:val="0036336E"/>
    <w:rsid w:val="00363AAD"/>
    <w:rsid w:val="003649DC"/>
    <w:rsid w:val="003655B9"/>
    <w:rsid w:val="00365706"/>
    <w:rsid w:val="00365DF2"/>
    <w:rsid w:val="00366462"/>
    <w:rsid w:val="003667E3"/>
    <w:rsid w:val="00366918"/>
    <w:rsid w:val="00366A36"/>
    <w:rsid w:val="00366A3C"/>
    <w:rsid w:val="00366C8B"/>
    <w:rsid w:val="0036788C"/>
    <w:rsid w:val="003707D7"/>
    <w:rsid w:val="00370898"/>
    <w:rsid w:val="00370949"/>
    <w:rsid w:val="00370A13"/>
    <w:rsid w:val="00370E4E"/>
    <w:rsid w:val="0037161D"/>
    <w:rsid w:val="003719B4"/>
    <w:rsid w:val="003719EC"/>
    <w:rsid w:val="00371E5E"/>
    <w:rsid w:val="00371F6A"/>
    <w:rsid w:val="003728A1"/>
    <w:rsid w:val="00372A8F"/>
    <w:rsid w:val="00372F81"/>
    <w:rsid w:val="0037333B"/>
    <w:rsid w:val="003733F4"/>
    <w:rsid w:val="00373C2F"/>
    <w:rsid w:val="00374D9C"/>
    <w:rsid w:val="00374EBF"/>
    <w:rsid w:val="00374FA5"/>
    <w:rsid w:val="00375685"/>
    <w:rsid w:val="00375EDB"/>
    <w:rsid w:val="003762A6"/>
    <w:rsid w:val="003766B1"/>
    <w:rsid w:val="0037698C"/>
    <w:rsid w:val="00376AA2"/>
    <w:rsid w:val="00376D33"/>
    <w:rsid w:val="00376FFA"/>
    <w:rsid w:val="0037738A"/>
    <w:rsid w:val="00377713"/>
    <w:rsid w:val="003777B7"/>
    <w:rsid w:val="00380B02"/>
    <w:rsid w:val="00380B3C"/>
    <w:rsid w:val="003812C0"/>
    <w:rsid w:val="00381B19"/>
    <w:rsid w:val="003821B4"/>
    <w:rsid w:val="00382505"/>
    <w:rsid w:val="00382663"/>
    <w:rsid w:val="00383A77"/>
    <w:rsid w:val="0038400E"/>
    <w:rsid w:val="0038435B"/>
    <w:rsid w:val="00384565"/>
    <w:rsid w:val="00384CEC"/>
    <w:rsid w:val="00384FD5"/>
    <w:rsid w:val="0038535A"/>
    <w:rsid w:val="003866FB"/>
    <w:rsid w:val="00387138"/>
    <w:rsid w:val="003902AB"/>
    <w:rsid w:val="003902FB"/>
    <w:rsid w:val="0039036B"/>
    <w:rsid w:val="00391411"/>
    <w:rsid w:val="00391984"/>
    <w:rsid w:val="00392905"/>
    <w:rsid w:val="00392F13"/>
    <w:rsid w:val="00393349"/>
    <w:rsid w:val="0039388D"/>
    <w:rsid w:val="003938F1"/>
    <w:rsid w:val="00393B2A"/>
    <w:rsid w:val="003940AE"/>
    <w:rsid w:val="0039481C"/>
    <w:rsid w:val="003948FC"/>
    <w:rsid w:val="00395258"/>
    <w:rsid w:val="00395278"/>
    <w:rsid w:val="0039537B"/>
    <w:rsid w:val="00395AE0"/>
    <w:rsid w:val="00395D15"/>
    <w:rsid w:val="0039687B"/>
    <w:rsid w:val="00396BA6"/>
    <w:rsid w:val="00396C03"/>
    <w:rsid w:val="00397523"/>
    <w:rsid w:val="00397667"/>
    <w:rsid w:val="003976BB"/>
    <w:rsid w:val="00397968"/>
    <w:rsid w:val="00397DF9"/>
    <w:rsid w:val="003A0081"/>
    <w:rsid w:val="003A0766"/>
    <w:rsid w:val="003A1454"/>
    <w:rsid w:val="003A1473"/>
    <w:rsid w:val="003A2147"/>
    <w:rsid w:val="003A22EB"/>
    <w:rsid w:val="003A2642"/>
    <w:rsid w:val="003A2667"/>
    <w:rsid w:val="003A2D6D"/>
    <w:rsid w:val="003A370E"/>
    <w:rsid w:val="003A3A91"/>
    <w:rsid w:val="003A3D5A"/>
    <w:rsid w:val="003A3EDA"/>
    <w:rsid w:val="003A47AB"/>
    <w:rsid w:val="003A4859"/>
    <w:rsid w:val="003A555F"/>
    <w:rsid w:val="003A5F45"/>
    <w:rsid w:val="003A62D5"/>
    <w:rsid w:val="003A63C2"/>
    <w:rsid w:val="003A6B5B"/>
    <w:rsid w:val="003A6B87"/>
    <w:rsid w:val="003A7223"/>
    <w:rsid w:val="003A7398"/>
    <w:rsid w:val="003A7492"/>
    <w:rsid w:val="003A773D"/>
    <w:rsid w:val="003A7751"/>
    <w:rsid w:val="003A7842"/>
    <w:rsid w:val="003A78AF"/>
    <w:rsid w:val="003A7A1F"/>
    <w:rsid w:val="003A7F84"/>
    <w:rsid w:val="003B01D1"/>
    <w:rsid w:val="003B0581"/>
    <w:rsid w:val="003B083C"/>
    <w:rsid w:val="003B08E1"/>
    <w:rsid w:val="003B0C6C"/>
    <w:rsid w:val="003B11A8"/>
    <w:rsid w:val="003B164A"/>
    <w:rsid w:val="003B1913"/>
    <w:rsid w:val="003B201F"/>
    <w:rsid w:val="003B20AE"/>
    <w:rsid w:val="003B2602"/>
    <w:rsid w:val="003B2AD6"/>
    <w:rsid w:val="003B3C32"/>
    <w:rsid w:val="003B3D6D"/>
    <w:rsid w:val="003B4D7F"/>
    <w:rsid w:val="003B4F96"/>
    <w:rsid w:val="003B5048"/>
    <w:rsid w:val="003B5E1D"/>
    <w:rsid w:val="003B6823"/>
    <w:rsid w:val="003B699A"/>
    <w:rsid w:val="003B69CB"/>
    <w:rsid w:val="003B6E69"/>
    <w:rsid w:val="003B6EDD"/>
    <w:rsid w:val="003B70D3"/>
    <w:rsid w:val="003B7734"/>
    <w:rsid w:val="003B79A3"/>
    <w:rsid w:val="003B7AB4"/>
    <w:rsid w:val="003B7B33"/>
    <w:rsid w:val="003B7DB4"/>
    <w:rsid w:val="003C01E5"/>
    <w:rsid w:val="003C02A6"/>
    <w:rsid w:val="003C0457"/>
    <w:rsid w:val="003C053B"/>
    <w:rsid w:val="003C074A"/>
    <w:rsid w:val="003C1456"/>
    <w:rsid w:val="003C1589"/>
    <w:rsid w:val="003C1622"/>
    <w:rsid w:val="003C1A8F"/>
    <w:rsid w:val="003C1AFD"/>
    <w:rsid w:val="003C1CDA"/>
    <w:rsid w:val="003C2531"/>
    <w:rsid w:val="003C2536"/>
    <w:rsid w:val="003C2CBA"/>
    <w:rsid w:val="003C3265"/>
    <w:rsid w:val="003C4416"/>
    <w:rsid w:val="003C454F"/>
    <w:rsid w:val="003C455D"/>
    <w:rsid w:val="003C47AB"/>
    <w:rsid w:val="003C4BBB"/>
    <w:rsid w:val="003C52C8"/>
    <w:rsid w:val="003C55E6"/>
    <w:rsid w:val="003C5660"/>
    <w:rsid w:val="003C5EA8"/>
    <w:rsid w:val="003C5F8E"/>
    <w:rsid w:val="003C6462"/>
    <w:rsid w:val="003C6638"/>
    <w:rsid w:val="003C66BD"/>
    <w:rsid w:val="003C6787"/>
    <w:rsid w:val="003C7325"/>
    <w:rsid w:val="003C757E"/>
    <w:rsid w:val="003C78AD"/>
    <w:rsid w:val="003C7BCD"/>
    <w:rsid w:val="003C7C5A"/>
    <w:rsid w:val="003C7CF7"/>
    <w:rsid w:val="003D04EC"/>
    <w:rsid w:val="003D080A"/>
    <w:rsid w:val="003D0B71"/>
    <w:rsid w:val="003D0C7C"/>
    <w:rsid w:val="003D133A"/>
    <w:rsid w:val="003D209E"/>
    <w:rsid w:val="003D23A1"/>
    <w:rsid w:val="003D2414"/>
    <w:rsid w:val="003D2FCC"/>
    <w:rsid w:val="003D30F5"/>
    <w:rsid w:val="003D32D3"/>
    <w:rsid w:val="003D3371"/>
    <w:rsid w:val="003D38F8"/>
    <w:rsid w:val="003D3E28"/>
    <w:rsid w:val="003D4118"/>
    <w:rsid w:val="003D43FF"/>
    <w:rsid w:val="003D48F2"/>
    <w:rsid w:val="003D4CB8"/>
    <w:rsid w:val="003D56F0"/>
    <w:rsid w:val="003D5BE3"/>
    <w:rsid w:val="003D66AD"/>
    <w:rsid w:val="003D6B66"/>
    <w:rsid w:val="003D76A6"/>
    <w:rsid w:val="003D7798"/>
    <w:rsid w:val="003D79EF"/>
    <w:rsid w:val="003D7E97"/>
    <w:rsid w:val="003D7EBB"/>
    <w:rsid w:val="003D7F79"/>
    <w:rsid w:val="003E1424"/>
    <w:rsid w:val="003E1732"/>
    <w:rsid w:val="003E2044"/>
    <w:rsid w:val="003E21FB"/>
    <w:rsid w:val="003E2C91"/>
    <w:rsid w:val="003E34E0"/>
    <w:rsid w:val="003E3691"/>
    <w:rsid w:val="003E4415"/>
    <w:rsid w:val="003E498D"/>
    <w:rsid w:val="003E4B3D"/>
    <w:rsid w:val="003E55DA"/>
    <w:rsid w:val="003E5ADD"/>
    <w:rsid w:val="003E60A2"/>
    <w:rsid w:val="003E68CE"/>
    <w:rsid w:val="003E723F"/>
    <w:rsid w:val="003E7FA4"/>
    <w:rsid w:val="003F0754"/>
    <w:rsid w:val="003F0E27"/>
    <w:rsid w:val="003F1CBD"/>
    <w:rsid w:val="003F21CF"/>
    <w:rsid w:val="003F27B7"/>
    <w:rsid w:val="003F290D"/>
    <w:rsid w:val="003F2E0B"/>
    <w:rsid w:val="003F329D"/>
    <w:rsid w:val="003F357A"/>
    <w:rsid w:val="003F3771"/>
    <w:rsid w:val="003F3AB8"/>
    <w:rsid w:val="003F3D31"/>
    <w:rsid w:val="003F452D"/>
    <w:rsid w:val="003F4A63"/>
    <w:rsid w:val="003F4B4B"/>
    <w:rsid w:val="003F4C5A"/>
    <w:rsid w:val="003F4F0E"/>
    <w:rsid w:val="003F4F2F"/>
    <w:rsid w:val="003F4FA6"/>
    <w:rsid w:val="003F524B"/>
    <w:rsid w:val="003F52BC"/>
    <w:rsid w:val="003F5416"/>
    <w:rsid w:val="003F5570"/>
    <w:rsid w:val="003F5685"/>
    <w:rsid w:val="003F5936"/>
    <w:rsid w:val="003F5A97"/>
    <w:rsid w:val="003F60D1"/>
    <w:rsid w:val="003F6A9D"/>
    <w:rsid w:val="003F71F6"/>
    <w:rsid w:val="003F7747"/>
    <w:rsid w:val="003F7881"/>
    <w:rsid w:val="004002A1"/>
    <w:rsid w:val="00401296"/>
    <w:rsid w:val="00401796"/>
    <w:rsid w:val="00402360"/>
    <w:rsid w:val="00402452"/>
    <w:rsid w:val="0040254E"/>
    <w:rsid w:val="00402EBD"/>
    <w:rsid w:val="00402EDB"/>
    <w:rsid w:val="004035CA"/>
    <w:rsid w:val="00403B3F"/>
    <w:rsid w:val="004045C7"/>
    <w:rsid w:val="0040483E"/>
    <w:rsid w:val="00404ACA"/>
    <w:rsid w:val="00404DCB"/>
    <w:rsid w:val="00405545"/>
    <w:rsid w:val="004065CD"/>
    <w:rsid w:val="004069C4"/>
    <w:rsid w:val="004072D4"/>
    <w:rsid w:val="00407808"/>
    <w:rsid w:val="004079D9"/>
    <w:rsid w:val="00407B0F"/>
    <w:rsid w:val="0041105D"/>
    <w:rsid w:val="00411334"/>
    <w:rsid w:val="004122B0"/>
    <w:rsid w:val="004122FC"/>
    <w:rsid w:val="00412360"/>
    <w:rsid w:val="00413162"/>
    <w:rsid w:val="004132AD"/>
    <w:rsid w:val="004137C8"/>
    <w:rsid w:val="0041400F"/>
    <w:rsid w:val="00414460"/>
    <w:rsid w:val="004145CF"/>
    <w:rsid w:val="004148D6"/>
    <w:rsid w:val="004151A0"/>
    <w:rsid w:val="004151EE"/>
    <w:rsid w:val="004154C1"/>
    <w:rsid w:val="0041557E"/>
    <w:rsid w:val="004158CA"/>
    <w:rsid w:val="004165DA"/>
    <w:rsid w:val="004168E7"/>
    <w:rsid w:val="004178B9"/>
    <w:rsid w:val="00417FFE"/>
    <w:rsid w:val="004200F6"/>
    <w:rsid w:val="00420550"/>
    <w:rsid w:val="004206E6"/>
    <w:rsid w:val="00420822"/>
    <w:rsid w:val="00420A27"/>
    <w:rsid w:val="00420A59"/>
    <w:rsid w:val="00421079"/>
    <w:rsid w:val="00421AA3"/>
    <w:rsid w:val="00421AB4"/>
    <w:rsid w:val="00421CEC"/>
    <w:rsid w:val="00421DAF"/>
    <w:rsid w:val="00421EE7"/>
    <w:rsid w:val="00421FF1"/>
    <w:rsid w:val="00422062"/>
    <w:rsid w:val="004220D3"/>
    <w:rsid w:val="004223D2"/>
    <w:rsid w:val="0042246B"/>
    <w:rsid w:val="00422500"/>
    <w:rsid w:val="004229FE"/>
    <w:rsid w:val="004233A4"/>
    <w:rsid w:val="00423B28"/>
    <w:rsid w:val="0042421C"/>
    <w:rsid w:val="00424BCE"/>
    <w:rsid w:val="004250E6"/>
    <w:rsid w:val="00425361"/>
    <w:rsid w:val="00425397"/>
    <w:rsid w:val="004256E4"/>
    <w:rsid w:val="00425C7F"/>
    <w:rsid w:val="004264A8"/>
    <w:rsid w:val="004264B5"/>
    <w:rsid w:val="00426544"/>
    <w:rsid w:val="00427376"/>
    <w:rsid w:val="004274BA"/>
    <w:rsid w:val="004301E9"/>
    <w:rsid w:val="00430378"/>
    <w:rsid w:val="004309D6"/>
    <w:rsid w:val="00430E33"/>
    <w:rsid w:val="00430E86"/>
    <w:rsid w:val="004315EF"/>
    <w:rsid w:val="00431AE3"/>
    <w:rsid w:val="00431CF4"/>
    <w:rsid w:val="004321EA"/>
    <w:rsid w:val="00432A63"/>
    <w:rsid w:val="00432E0A"/>
    <w:rsid w:val="00433223"/>
    <w:rsid w:val="00433657"/>
    <w:rsid w:val="004336DD"/>
    <w:rsid w:val="004339E3"/>
    <w:rsid w:val="00433B83"/>
    <w:rsid w:val="004349A6"/>
    <w:rsid w:val="00434DA3"/>
    <w:rsid w:val="00434FA6"/>
    <w:rsid w:val="004352DE"/>
    <w:rsid w:val="004354C5"/>
    <w:rsid w:val="004355C3"/>
    <w:rsid w:val="00435765"/>
    <w:rsid w:val="00435B76"/>
    <w:rsid w:val="004367D0"/>
    <w:rsid w:val="00436A60"/>
    <w:rsid w:val="00436FE5"/>
    <w:rsid w:val="00437436"/>
    <w:rsid w:val="004376AF"/>
    <w:rsid w:val="004379AC"/>
    <w:rsid w:val="00437E14"/>
    <w:rsid w:val="00440056"/>
    <w:rsid w:val="004402B6"/>
    <w:rsid w:val="004413C8"/>
    <w:rsid w:val="004413ED"/>
    <w:rsid w:val="0044193F"/>
    <w:rsid w:val="00441B47"/>
    <w:rsid w:val="00441B66"/>
    <w:rsid w:val="00442051"/>
    <w:rsid w:val="00442A6B"/>
    <w:rsid w:val="0044326E"/>
    <w:rsid w:val="004434EB"/>
    <w:rsid w:val="00443A53"/>
    <w:rsid w:val="004447A3"/>
    <w:rsid w:val="00444BEA"/>
    <w:rsid w:val="00444DDE"/>
    <w:rsid w:val="004463E0"/>
    <w:rsid w:val="00446486"/>
    <w:rsid w:val="00446692"/>
    <w:rsid w:val="004467AD"/>
    <w:rsid w:val="004469A0"/>
    <w:rsid w:val="0044704E"/>
    <w:rsid w:val="004471C5"/>
    <w:rsid w:val="0044747F"/>
    <w:rsid w:val="00450150"/>
    <w:rsid w:val="00450BDC"/>
    <w:rsid w:val="00450E05"/>
    <w:rsid w:val="00451591"/>
    <w:rsid w:val="004519CD"/>
    <w:rsid w:val="00451FBE"/>
    <w:rsid w:val="004525C3"/>
    <w:rsid w:val="00452703"/>
    <w:rsid w:val="00452871"/>
    <w:rsid w:val="00452D96"/>
    <w:rsid w:val="00452FD4"/>
    <w:rsid w:val="004533E2"/>
    <w:rsid w:val="00453E22"/>
    <w:rsid w:val="00453E4A"/>
    <w:rsid w:val="00454AB5"/>
    <w:rsid w:val="00455F51"/>
    <w:rsid w:val="00455FA1"/>
    <w:rsid w:val="004562A5"/>
    <w:rsid w:val="00456664"/>
    <w:rsid w:val="00456884"/>
    <w:rsid w:val="004568EA"/>
    <w:rsid w:val="00456BEF"/>
    <w:rsid w:val="00456DF6"/>
    <w:rsid w:val="00457E44"/>
    <w:rsid w:val="004601FE"/>
    <w:rsid w:val="00460614"/>
    <w:rsid w:val="00460A8F"/>
    <w:rsid w:val="00460BAA"/>
    <w:rsid w:val="00460ED9"/>
    <w:rsid w:val="00461974"/>
    <w:rsid w:val="00461B9D"/>
    <w:rsid w:val="00461BE3"/>
    <w:rsid w:val="00461BEB"/>
    <w:rsid w:val="00461DCA"/>
    <w:rsid w:val="00462405"/>
    <w:rsid w:val="004625BE"/>
    <w:rsid w:val="00462AF9"/>
    <w:rsid w:val="00462B1D"/>
    <w:rsid w:val="0046324D"/>
    <w:rsid w:val="0046335E"/>
    <w:rsid w:val="0046372F"/>
    <w:rsid w:val="00463938"/>
    <w:rsid w:val="00463B9D"/>
    <w:rsid w:val="00463CCA"/>
    <w:rsid w:val="004640B1"/>
    <w:rsid w:val="0046425D"/>
    <w:rsid w:val="00464557"/>
    <w:rsid w:val="00464560"/>
    <w:rsid w:val="00464683"/>
    <w:rsid w:val="00464686"/>
    <w:rsid w:val="00464C0E"/>
    <w:rsid w:val="00465191"/>
    <w:rsid w:val="004659B4"/>
    <w:rsid w:val="004663E5"/>
    <w:rsid w:val="00466AA2"/>
    <w:rsid w:val="00466AC4"/>
    <w:rsid w:val="004675DC"/>
    <w:rsid w:val="004676A2"/>
    <w:rsid w:val="004701C0"/>
    <w:rsid w:val="004704EB"/>
    <w:rsid w:val="004705F5"/>
    <w:rsid w:val="0047080B"/>
    <w:rsid w:val="00470856"/>
    <w:rsid w:val="00470C9D"/>
    <w:rsid w:val="0047179F"/>
    <w:rsid w:val="00471965"/>
    <w:rsid w:val="00471A5A"/>
    <w:rsid w:val="00471B4A"/>
    <w:rsid w:val="00471C44"/>
    <w:rsid w:val="00471DA4"/>
    <w:rsid w:val="004721CB"/>
    <w:rsid w:val="004724B7"/>
    <w:rsid w:val="00472572"/>
    <w:rsid w:val="00473588"/>
    <w:rsid w:val="0047462E"/>
    <w:rsid w:val="00474846"/>
    <w:rsid w:val="00474DB3"/>
    <w:rsid w:val="00474F1E"/>
    <w:rsid w:val="00474FD4"/>
    <w:rsid w:val="00475721"/>
    <w:rsid w:val="00475B08"/>
    <w:rsid w:val="00475D31"/>
    <w:rsid w:val="0047658E"/>
    <w:rsid w:val="00476669"/>
    <w:rsid w:val="00476AE7"/>
    <w:rsid w:val="00476C74"/>
    <w:rsid w:val="00477EE7"/>
    <w:rsid w:val="00480186"/>
    <w:rsid w:val="00480367"/>
    <w:rsid w:val="00480C89"/>
    <w:rsid w:val="00481261"/>
    <w:rsid w:val="00481515"/>
    <w:rsid w:val="00481C4E"/>
    <w:rsid w:val="004820C9"/>
    <w:rsid w:val="00483400"/>
    <w:rsid w:val="00483798"/>
    <w:rsid w:val="004838FC"/>
    <w:rsid w:val="00483A1C"/>
    <w:rsid w:val="00483BB5"/>
    <w:rsid w:val="00483F7E"/>
    <w:rsid w:val="00484054"/>
    <w:rsid w:val="004840FE"/>
    <w:rsid w:val="00484320"/>
    <w:rsid w:val="00484464"/>
    <w:rsid w:val="00484776"/>
    <w:rsid w:val="004848FA"/>
    <w:rsid w:val="0048495B"/>
    <w:rsid w:val="00484B93"/>
    <w:rsid w:val="004854CF"/>
    <w:rsid w:val="00485702"/>
    <w:rsid w:val="00485B98"/>
    <w:rsid w:val="00485BF6"/>
    <w:rsid w:val="00485C40"/>
    <w:rsid w:val="00485D15"/>
    <w:rsid w:val="00486516"/>
    <w:rsid w:val="00486FAC"/>
    <w:rsid w:val="00486FAE"/>
    <w:rsid w:val="00487774"/>
    <w:rsid w:val="00487A93"/>
    <w:rsid w:val="00487D83"/>
    <w:rsid w:val="00487DDB"/>
    <w:rsid w:val="00490BFA"/>
    <w:rsid w:val="00491B72"/>
    <w:rsid w:val="00491DF7"/>
    <w:rsid w:val="00491FBC"/>
    <w:rsid w:val="00492813"/>
    <w:rsid w:val="00492B93"/>
    <w:rsid w:val="00493434"/>
    <w:rsid w:val="00493441"/>
    <w:rsid w:val="0049375A"/>
    <w:rsid w:val="004938CC"/>
    <w:rsid w:val="0049393A"/>
    <w:rsid w:val="00493CF4"/>
    <w:rsid w:val="00493E03"/>
    <w:rsid w:val="00495727"/>
    <w:rsid w:val="004962D2"/>
    <w:rsid w:val="004964A8"/>
    <w:rsid w:val="00496541"/>
    <w:rsid w:val="00496676"/>
    <w:rsid w:val="00496716"/>
    <w:rsid w:val="00496F07"/>
    <w:rsid w:val="00497636"/>
    <w:rsid w:val="00497E86"/>
    <w:rsid w:val="004A01DB"/>
    <w:rsid w:val="004A01E0"/>
    <w:rsid w:val="004A05F7"/>
    <w:rsid w:val="004A068E"/>
    <w:rsid w:val="004A0BD5"/>
    <w:rsid w:val="004A0FEE"/>
    <w:rsid w:val="004A14A4"/>
    <w:rsid w:val="004A18E5"/>
    <w:rsid w:val="004A1BD1"/>
    <w:rsid w:val="004A1CEE"/>
    <w:rsid w:val="004A1D2B"/>
    <w:rsid w:val="004A208D"/>
    <w:rsid w:val="004A20D1"/>
    <w:rsid w:val="004A21BF"/>
    <w:rsid w:val="004A236B"/>
    <w:rsid w:val="004A2474"/>
    <w:rsid w:val="004A26A8"/>
    <w:rsid w:val="004A2961"/>
    <w:rsid w:val="004A2A3F"/>
    <w:rsid w:val="004A2EC5"/>
    <w:rsid w:val="004A32CB"/>
    <w:rsid w:val="004A32DF"/>
    <w:rsid w:val="004A3326"/>
    <w:rsid w:val="004A360F"/>
    <w:rsid w:val="004A36C3"/>
    <w:rsid w:val="004A380D"/>
    <w:rsid w:val="004A3B6C"/>
    <w:rsid w:val="004A3D79"/>
    <w:rsid w:val="004A3DFF"/>
    <w:rsid w:val="004A3F65"/>
    <w:rsid w:val="004A5186"/>
    <w:rsid w:val="004A5BBF"/>
    <w:rsid w:val="004A5C3F"/>
    <w:rsid w:val="004A5D05"/>
    <w:rsid w:val="004A5D39"/>
    <w:rsid w:val="004A6274"/>
    <w:rsid w:val="004A6DC6"/>
    <w:rsid w:val="004A6E30"/>
    <w:rsid w:val="004A6FD4"/>
    <w:rsid w:val="004A7493"/>
    <w:rsid w:val="004A7606"/>
    <w:rsid w:val="004A7630"/>
    <w:rsid w:val="004A7814"/>
    <w:rsid w:val="004A79C3"/>
    <w:rsid w:val="004B00D8"/>
    <w:rsid w:val="004B021C"/>
    <w:rsid w:val="004B0D8D"/>
    <w:rsid w:val="004B10C8"/>
    <w:rsid w:val="004B2406"/>
    <w:rsid w:val="004B268A"/>
    <w:rsid w:val="004B2718"/>
    <w:rsid w:val="004B2DEF"/>
    <w:rsid w:val="004B335C"/>
    <w:rsid w:val="004B3478"/>
    <w:rsid w:val="004B3738"/>
    <w:rsid w:val="004B392A"/>
    <w:rsid w:val="004B40AD"/>
    <w:rsid w:val="004B4307"/>
    <w:rsid w:val="004B4819"/>
    <w:rsid w:val="004B52A6"/>
    <w:rsid w:val="004B5F4E"/>
    <w:rsid w:val="004B67EF"/>
    <w:rsid w:val="004B6B27"/>
    <w:rsid w:val="004B6B4E"/>
    <w:rsid w:val="004B7057"/>
    <w:rsid w:val="004B768D"/>
    <w:rsid w:val="004B77BD"/>
    <w:rsid w:val="004B79FF"/>
    <w:rsid w:val="004B7EE3"/>
    <w:rsid w:val="004C0305"/>
    <w:rsid w:val="004C074E"/>
    <w:rsid w:val="004C082D"/>
    <w:rsid w:val="004C09A6"/>
    <w:rsid w:val="004C0CCF"/>
    <w:rsid w:val="004C177A"/>
    <w:rsid w:val="004C1978"/>
    <w:rsid w:val="004C1C54"/>
    <w:rsid w:val="004C2620"/>
    <w:rsid w:val="004C2985"/>
    <w:rsid w:val="004C2A75"/>
    <w:rsid w:val="004C2DCC"/>
    <w:rsid w:val="004C30A7"/>
    <w:rsid w:val="004C3125"/>
    <w:rsid w:val="004C3376"/>
    <w:rsid w:val="004C374A"/>
    <w:rsid w:val="004C3FFA"/>
    <w:rsid w:val="004C4A41"/>
    <w:rsid w:val="004C4B2B"/>
    <w:rsid w:val="004C4BF5"/>
    <w:rsid w:val="004C4CC8"/>
    <w:rsid w:val="004C55B1"/>
    <w:rsid w:val="004C578E"/>
    <w:rsid w:val="004C5C7C"/>
    <w:rsid w:val="004C67A6"/>
    <w:rsid w:val="004C7E08"/>
    <w:rsid w:val="004D08FE"/>
    <w:rsid w:val="004D0D95"/>
    <w:rsid w:val="004D1100"/>
    <w:rsid w:val="004D142D"/>
    <w:rsid w:val="004D18CB"/>
    <w:rsid w:val="004D1EF7"/>
    <w:rsid w:val="004D2632"/>
    <w:rsid w:val="004D2E2C"/>
    <w:rsid w:val="004D2FB2"/>
    <w:rsid w:val="004D3561"/>
    <w:rsid w:val="004D3A68"/>
    <w:rsid w:val="004D3F8A"/>
    <w:rsid w:val="004D43F3"/>
    <w:rsid w:val="004D48B5"/>
    <w:rsid w:val="004D4AA4"/>
    <w:rsid w:val="004D5274"/>
    <w:rsid w:val="004D53BB"/>
    <w:rsid w:val="004D646F"/>
    <w:rsid w:val="004D6B18"/>
    <w:rsid w:val="004D6EA1"/>
    <w:rsid w:val="004D71AB"/>
    <w:rsid w:val="004D79A2"/>
    <w:rsid w:val="004D7FC7"/>
    <w:rsid w:val="004E05E1"/>
    <w:rsid w:val="004E0A41"/>
    <w:rsid w:val="004E0C18"/>
    <w:rsid w:val="004E1004"/>
    <w:rsid w:val="004E1373"/>
    <w:rsid w:val="004E13F3"/>
    <w:rsid w:val="004E17FC"/>
    <w:rsid w:val="004E1C80"/>
    <w:rsid w:val="004E1E78"/>
    <w:rsid w:val="004E2005"/>
    <w:rsid w:val="004E23E9"/>
    <w:rsid w:val="004E2655"/>
    <w:rsid w:val="004E285D"/>
    <w:rsid w:val="004E2BDE"/>
    <w:rsid w:val="004E30BF"/>
    <w:rsid w:val="004E3538"/>
    <w:rsid w:val="004E37F3"/>
    <w:rsid w:val="004E382F"/>
    <w:rsid w:val="004E4EC9"/>
    <w:rsid w:val="004E506A"/>
    <w:rsid w:val="004E5E6E"/>
    <w:rsid w:val="004E6233"/>
    <w:rsid w:val="004E6876"/>
    <w:rsid w:val="004E6AC2"/>
    <w:rsid w:val="004E6FEA"/>
    <w:rsid w:val="004E7546"/>
    <w:rsid w:val="004E7560"/>
    <w:rsid w:val="004E75C6"/>
    <w:rsid w:val="004E7BEB"/>
    <w:rsid w:val="004E7ECE"/>
    <w:rsid w:val="004F0EBE"/>
    <w:rsid w:val="004F0F18"/>
    <w:rsid w:val="004F1408"/>
    <w:rsid w:val="004F17D4"/>
    <w:rsid w:val="004F1827"/>
    <w:rsid w:val="004F1B69"/>
    <w:rsid w:val="004F1DBC"/>
    <w:rsid w:val="004F2B9E"/>
    <w:rsid w:val="004F2F2A"/>
    <w:rsid w:val="004F3018"/>
    <w:rsid w:val="004F32C8"/>
    <w:rsid w:val="004F438F"/>
    <w:rsid w:val="004F4B6C"/>
    <w:rsid w:val="004F4F59"/>
    <w:rsid w:val="004F538E"/>
    <w:rsid w:val="004F53F5"/>
    <w:rsid w:val="004F5861"/>
    <w:rsid w:val="004F622F"/>
    <w:rsid w:val="004F6336"/>
    <w:rsid w:val="004F6773"/>
    <w:rsid w:val="004F6B33"/>
    <w:rsid w:val="004F74D5"/>
    <w:rsid w:val="004F77E6"/>
    <w:rsid w:val="004F7908"/>
    <w:rsid w:val="004F7B18"/>
    <w:rsid w:val="004F7DED"/>
    <w:rsid w:val="00500507"/>
    <w:rsid w:val="0050064F"/>
    <w:rsid w:val="0050080F"/>
    <w:rsid w:val="00500AB0"/>
    <w:rsid w:val="00500D82"/>
    <w:rsid w:val="00500E0D"/>
    <w:rsid w:val="00500F63"/>
    <w:rsid w:val="00500FC7"/>
    <w:rsid w:val="005014BA"/>
    <w:rsid w:val="00501A36"/>
    <w:rsid w:val="00501B29"/>
    <w:rsid w:val="005022A0"/>
    <w:rsid w:val="0050234F"/>
    <w:rsid w:val="00502A01"/>
    <w:rsid w:val="00502C0F"/>
    <w:rsid w:val="00502C6C"/>
    <w:rsid w:val="0050302C"/>
    <w:rsid w:val="0050309B"/>
    <w:rsid w:val="00503505"/>
    <w:rsid w:val="0050360C"/>
    <w:rsid w:val="00503F31"/>
    <w:rsid w:val="00504221"/>
    <w:rsid w:val="005043DB"/>
    <w:rsid w:val="00504AF5"/>
    <w:rsid w:val="00504B69"/>
    <w:rsid w:val="00505F97"/>
    <w:rsid w:val="0050605A"/>
    <w:rsid w:val="00507DF5"/>
    <w:rsid w:val="00510C26"/>
    <w:rsid w:val="00510E8C"/>
    <w:rsid w:val="0051199B"/>
    <w:rsid w:val="00511A97"/>
    <w:rsid w:val="00511D59"/>
    <w:rsid w:val="005120BB"/>
    <w:rsid w:val="00512483"/>
    <w:rsid w:val="00512521"/>
    <w:rsid w:val="00512942"/>
    <w:rsid w:val="00512D3A"/>
    <w:rsid w:val="00512F50"/>
    <w:rsid w:val="00513153"/>
    <w:rsid w:val="005134D5"/>
    <w:rsid w:val="00513A35"/>
    <w:rsid w:val="00513EEE"/>
    <w:rsid w:val="00514E92"/>
    <w:rsid w:val="00515457"/>
    <w:rsid w:val="00515785"/>
    <w:rsid w:val="00515819"/>
    <w:rsid w:val="00515F53"/>
    <w:rsid w:val="00515F8E"/>
    <w:rsid w:val="00516951"/>
    <w:rsid w:val="00516EAD"/>
    <w:rsid w:val="00520A50"/>
    <w:rsid w:val="00520B71"/>
    <w:rsid w:val="00520FA5"/>
    <w:rsid w:val="00521436"/>
    <w:rsid w:val="005214AA"/>
    <w:rsid w:val="00521D44"/>
    <w:rsid w:val="00521F93"/>
    <w:rsid w:val="00521FCC"/>
    <w:rsid w:val="00522222"/>
    <w:rsid w:val="005226BF"/>
    <w:rsid w:val="00522777"/>
    <w:rsid w:val="0052278B"/>
    <w:rsid w:val="00522875"/>
    <w:rsid w:val="00522E1A"/>
    <w:rsid w:val="00523795"/>
    <w:rsid w:val="005239C8"/>
    <w:rsid w:val="00523EA3"/>
    <w:rsid w:val="00524F49"/>
    <w:rsid w:val="005250C7"/>
    <w:rsid w:val="00525AC2"/>
    <w:rsid w:val="00525EDE"/>
    <w:rsid w:val="005268BC"/>
    <w:rsid w:val="005268F9"/>
    <w:rsid w:val="005271FE"/>
    <w:rsid w:val="00527457"/>
    <w:rsid w:val="00527800"/>
    <w:rsid w:val="00530288"/>
    <w:rsid w:val="0053101B"/>
    <w:rsid w:val="005318E8"/>
    <w:rsid w:val="005319D5"/>
    <w:rsid w:val="00531D8F"/>
    <w:rsid w:val="005322DA"/>
    <w:rsid w:val="00532702"/>
    <w:rsid w:val="00533255"/>
    <w:rsid w:val="0053348F"/>
    <w:rsid w:val="0053389B"/>
    <w:rsid w:val="0053488C"/>
    <w:rsid w:val="005348E6"/>
    <w:rsid w:val="00534CAD"/>
    <w:rsid w:val="00535047"/>
    <w:rsid w:val="00535210"/>
    <w:rsid w:val="00535FCF"/>
    <w:rsid w:val="0053628C"/>
    <w:rsid w:val="00536C3D"/>
    <w:rsid w:val="005401F7"/>
    <w:rsid w:val="00540355"/>
    <w:rsid w:val="00540556"/>
    <w:rsid w:val="0054098D"/>
    <w:rsid w:val="00540D91"/>
    <w:rsid w:val="00541403"/>
    <w:rsid w:val="005420C5"/>
    <w:rsid w:val="0054249C"/>
    <w:rsid w:val="005433BF"/>
    <w:rsid w:val="00543440"/>
    <w:rsid w:val="00543774"/>
    <w:rsid w:val="00543AC2"/>
    <w:rsid w:val="00543AD5"/>
    <w:rsid w:val="005443A7"/>
    <w:rsid w:val="00544464"/>
    <w:rsid w:val="00544694"/>
    <w:rsid w:val="00544A9B"/>
    <w:rsid w:val="00544E99"/>
    <w:rsid w:val="00544F29"/>
    <w:rsid w:val="005454D9"/>
    <w:rsid w:val="00546F50"/>
    <w:rsid w:val="005478F1"/>
    <w:rsid w:val="005501B3"/>
    <w:rsid w:val="0055048E"/>
    <w:rsid w:val="005508BC"/>
    <w:rsid w:val="005511AD"/>
    <w:rsid w:val="00551651"/>
    <w:rsid w:val="00551847"/>
    <w:rsid w:val="00551DD2"/>
    <w:rsid w:val="005524DC"/>
    <w:rsid w:val="0055281F"/>
    <w:rsid w:val="00552B76"/>
    <w:rsid w:val="00552C8A"/>
    <w:rsid w:val="005535D5"/>
    <w:rsid w:val="00553FBE"/>
    <w:rsid w:val="005544C3"/>
    <w:rsid w:val="00554553"/>
    <w:rsid w:val="0055456D"/>
    <w:rsid w:val="00554592"/>
    <w:rsid w:val="00554817"/>
    <w:rsid w:val="00554D32"/>
    <w:rsid w:val="00555337"/>
    <w:rsid w:val="0055596A"/>
    <w:rsid w:val="0055596F"/>
    <w:rsid w:val="00555D52"/>
    <w:rsid w:val="00556333"/>
    <w:rsid w:val="00556BD9"/>
    <w:rsid w:val="0055759F"/>
    <w:rsid w:val="0055762D"/>
    <w:rsid w:val="00557B5F"/>
    <w:rsid w:val="00557E76"/>
    <w:rsid w:val="00557EE8"/>
    <w:rsid w:val="005604E9"/>
    <w:rsid w:val="00560C22"/>
    <w:rsid w:val="00560C3E"/>
    <w:rsid w:val="00561DD0"/>
    <w:rsid w:val="005624F2"/>
    <w:rsid w:val="00562695"/>
    <w:rsid w:val="00562CDB"/>
    <w:rsid w:val="00563025"/>
    <w:rsid w:val="00563952"/>
    <w:rsid w:val="005648DD"/>
    <w:rsid w:val="005648FF"/>
    <w:rsid w:val="00565531"/>
    <w:rsid w:val="005657DE"/>
    <w:rsid w:val="00565EFF"/>
    <w:rsid w:val="00566413"/>
    <w:rsid w:val="00566840"/>
    <w:rsid w:val="005668E9"/>
    <w:rsid w:val="00566CD9"/>
    <w:rsid w:val="00566D56"/>
    <w:rsid w:val="00567A64"/>
    <w:rsid w:val="00567F0A"/>
    <w:rsid w:val="00570A1C"/>
    <w:rsid w:val="00570FE2"/>
    <w:rsid w:val="00571412"/>
    <w:rsid w:val="005719EE"/>
    <w:rsid w:val="00571A2D"/>
    <w:rsid w:val="00571D60"/>
    <w:rsid w:val="0057294A"/>
    <w:rsid w:val="00572BBA"/>
    <w:rsid w:val="00572DD4"/>
    <w:rsid w:val="0057328F"/>
    <w:rsid w:val="005735DB"/>
    <w:rsid w:val="00573684"/>
    <w:rsid w:val="0057384E"/>
    <w:rsid w:val="005740CA"/>
    <w:rsid w:val="00574228"/>
    <w:rsid w:val="00574432"/>
    <w:rsid w:val="0057497F"/>
    <w:rsid w:val="00574D5E"/>
    <w:rsid w:val="00575314"/>
    <w:rsid w:val="00575987"/>
    <w:rsid w:val="00575D6C"/>
    <w:rsid w:val="00576346"/>
    <w:rsid w:val="00576962"/>
    <w:rsid w:val="005778CF"/>
    <w:rsid w:val="00577DE1"/>
    <w:rsid w:val="005804AD"/>
    <w:rsid w:val="0058098D"/>
    <w:rsid w:val="00580C11"/>
    <w:rsid w:val="00580CB5"/>
    <w:rsid w:val="005815BC"/>
    <w:rsid w:val="005817B3"/>
    <w:rsid w:val="00581895"/>
    <w:rsid w:val="00581B7A"/>
    <w:rsid w:val="00582083"/>
    <w:rsid w:val="0058259D"/>
    <w:rsid w:val="00582A18"/>
    <w:rsid w:val="00582C71"/>
    <w:rsid w:val="00582ECD"/>
    <w:rsid w:val="00582F2D"/>
    <w:rsid w:val="00583738"/>
    <w:rsid w:val="00583819"/>
    <w:rsid w:val="00583883"/>
    <w:rsid w:val="00583F6E"/>
    <w:rsid w:val="00584291"/>
    <w:rsid w:val="00584985"/>
    <w:rsid w:val="00584EE1"/>
    <w:rsid w:val="005850CE"/>
    <w:rsid w:val="00585368"/>
    <w:rsid w:val="00585898"/>
    <w:rsid w:val="00585F1B"/>
    <w:rsid w:val="005864A1"/>
    <w:rsid w:val="00586830"/>
    <w:rsid w:val="0058735F"/>
    <w:rsid w:val="00587813"/>
    <w:rsid w:val="00587B0E"/>
    <w:rsid w:val="00587FB4"/>
    <w:rsid w:val="005913B1"/>
    <w:rsid w:val="00591ECC"/>
    <w:rsid w:val="005921A2"/>
    <w:rsid w:val="005922AB"/>
    <w:rsid w:val="0059234C"/>
    <w:rsid w:val="0059270C"/>
    <w:rsid w:val="00592776"/>
    <w:rsid w:val="00593179"/>
    <w:rsid w:val="00593A21"/>
    <w:rsid w:val="00593BCA"/>
    <w:rsid w:val="00593C0F"/>
    <w:rsid w:val="00593C4E"/>
    <w:rsid w:val="00593FE1"/>
    <w:rsid w:val="00594009"/>
    <w:rsid w:val="005941BF"/>
    <w:rsid w:val="00594394"/>
    <w:rsid w:val="00594F80"/>
    <w:rsid w:val="00594F97"/>
    <w:rsid w:val="005953BC"/>
    <w:rsid w:val="00596E8E"/>
    <w:rsid w:val="00597204"/>
    <w:rsid w:val="0059720F"/>
    <w:rsid w:val="00597B76"/>
    <w:rsid w:val="005A0599"/>
    <w:rsid w:val="005A05F7"/>
    <w:rsid w:val="005A07A2"/>
    <w:rsid w:val="005A08D7"/>
    <w:rsid w:val="005A09DC"/>
    <w:rsid w:val="005A0ED6"/>
    <w:rsid w:val="005A0EEA"/>
    <w:rsid w:val="005A0FA1"/>
    <w:rsid w:val="005A1389"/>
    <w:rsid w:val="005A1721"/>
    <w:rsid w:val="005A1EF3"/>
    <w:rsid w:val="005A1F0B"/>
    <w:rsid w:val="005A21E3"/>
    <w:rsid w:val="005A2210"/>
    <w:rsid w:val="005A2259"/>
    <w:rsid w:val="005A274C"/>
    <w:rsid w:val="005A27C8"/>
    <w:rsid w:val="005A2C35"/>
    <w:rsid w:val="005A2EB9"/>
    <w:rsid w:val="005A37A6"/>
    <w:rsid w:val="005A3D91"/>
    <w:rsid w:val="005A418A"/>
    <w:rsid w:val="005A4235"/>
    <w:rsid w:val="005A4BC3"/>
    <w:rsid w:val="005A503F"/>
    <w:rsid w:val="005A5053"/>
    <w:rsid w:val="005A5F9C"/>
    <w:rsid w:val="005A5FCD"/>
    <w:rsid w:val="005A6B6D"/>
    <w:rsid w:val="005A759E"/>
    <w:rsid w:val="005A7D9F"/>
    <w:rsid w:val="005B0137"/>
    <w:rsid w:val="005B052E"/>
    <w:rsid w:val="005B0A33"/>
    <w:rsid w:val="005B0AA0"/>
    <w:rsid w:val="005B0C2E"/>
    <w:rsid w:val="005B0D50"/>
    <w:rsid w:val="005B2068"/>
    <w:rsid w:val="005B24C4"/>
    <w:rsid w:val="005B27B5"/>
    <w:rsid w:val="005B2915"/>
    <w:rsid w:val="005B2D1B"/>
    <w:rsid w:val="005B320A"/>
    <w:rsid w:val="005B3B42"/>
    <w:rsid w:val="005B3C77"/>
    <w:rsid w:val="005B3F32"/>
    <w:rsid w:val="005B41AF"/>
    <w:rsid w:val="005B430E"/>
    <w:rsid w:val="005B4C01"/>
    <w:rsid w:val="005B57DA"/>
    <w:rsid w:val="005B5E22"/>
    <w:rsid w:val="005B62EA"/>
    <w:rsid w:val="005B6439"/>
    <w:rsid w:val="005B6CBC"/>
    <w:rsid w:val="005B6DC8"/>
    <w:rsid w:val="005B703B"/>
    <w:rsid w:val="005B73B6"/>
    <w:rsid w:val="005B7560"/>
    <w:rsid w:val="005B7795"/>
    <w:rsid w:val="005B77F5"/>
    <w:rsid w:val="005B7A1D"/>
    <w:rsid w:val="005B7B58"/>
    <w:rsid w:val="005B7B5A"/>
    <w:rsid w:val="005C0917"/>
    <w:rsid w:val="005C0B1D"/>
    <w:rsid w:val="005C0CD6"/>
    <w:rsid w:val="005C0E3F"/>
    <w:rsid w:val="005C1CA1"/>
    <w:rsid w:val="005C1D61"/>
    <w:rsid w:val="005C2571"/>
    <w:rsid w:val="005C2645"/>
    <w:rsid w:val="005C279A"/>
    <w:rsid w:val="005C2891"/>
    <w:rsid w:val="005C315A"/>
    <w:rsid w:val="005C352F"/>
    <w:rsid w:val="005C37D6"/>
    <w:rsid w:val="005C37ED"/>
    <w:rsid w:val="005C476D"/>
    <w:rsid w:val="005C4E8B"/>
    <w:rsid w:val="005C548A"/>
    <w:rsid w:val="005C5A7A"/>
    <w:rsid w:val="005C6096"/>
    <w:rsid w:val="005C6B11"/>
    <w:rsid w:val="005C6B88"/>
    <w:rsid w:val="005C724A"/>
    <w:rsid w:val="005C73BA"/>
    <w:rsid w:val="005C7A98"/>
    <w:rsid w:val="005D027E"/>
    <w:rsid w:val="005D03BA"/>
    <w:rsid w:val="005D0FFA"/>
    <w:rsid w:val="005D12B2"/>
    <w:rsid w:val="005D1BDE"/>
    <w:rsid w:val="005D1F6F"/>
    <w:rsid w:val="005D23AB"/>
    <w:rsid w:val="005D24C2"/>
    <w:rsid w:val="005D27C1"/>
    <w:rsid w:val="005D2843"/>
    <w:rsid w:val="005D2F58"/>
    <w:rsid w:val="005D31EE"/>
    <w:rsid w:val="005D3AA3"/>
    <w:rsid w:val="005D3FDC"/>
    <w:rsid w:val="005D43A1"/>
    <w:rsid w:val="005D56EF"/>
    <w:rsid w:val="005D574A"/>
    <w:rsid w:val="005D5C92"/>
    <w:rsid w:val="005D5F33"/>
    <w:rsid w:val="005D631C"/>
    <w:rsid w:val="005D6461"/>
    <w:rsid w:val="005D6663"/>
    <w:rsid w:val="005D6A5D"/>
    <w:rsid w:val="005D6AA4"/>
    <w:rsid w:val="005D6C60"/>
    <w:rsid w:val="005D756A"/>
    <w:rsid w:val="005D759F"/>
    <w:rsid w:val="005D75F4"/>
    <w:rsid w:val="005D76B9"/>
    <w:rsid w:val="005D774C"/>
    <w:rsid w:val="005D7C71"/>
    <w:rsid w:val="005D7D9F"/>
    <w:rsid w:val="005D7E05"/>
    <w:rsid w:val="005D7F7B"/>
    <w:rsid w:val="005D7FB1"/>
    <w:rsid w:val="005E0260"/>
    <w:rsid w:val="005E0402"/>
    <w:rsid w:val="005E064F"/>
    <w:rsid w:val="005E09D3"/>
    <w:rsid w:val="005E11F1"/>
    <w:rsid w:val="005E21AC"/>
    <w:rsid w:val="005E2652"/>
    <w:rsid w:val="005E32FD"/>
    <w:rsid w:val="005E3B89"/>
    <w:rsid w:val="005E3C14"/>
    <w:rsid w:val="005E3EDA"/>
    <w:rsid w:val="005E4122"/>
    <w:rsid w:val="005E4A61"/>
    <w:rsid w:val="005E5787"/>
    <w:rsid w:val="005E57D2"/>
    <w:rsid w:val="005E5E8D"/>
    <w:rsid w:val="005E60ED"/>
    <w:rsid w:val="005E620D"/>
    <w:rsid w:val="005E679F"/>
    <w:rsid w:val="005E6839"/>
    <w:rsid w:val="005E710A"/>
    <w:rsid w:val="005E7384"/>
    <w:rsid w:val="005F02A8"/>
    <w:rsid w:val="005F0443"/>
    <w:rsid w:val="005F0680"/>
    <w:rsid w:val="005F06DB"/>
    <w:rsid w:val="005F0A13"/>
    <w:rsid w:val="005F0A8D"/>
    <w:rsid w:val="005F189D"/>
    <w:rsid w:val="005F1CC9"/>
    <w:rsid w:val="005F26DC"/>
    <w:rsid w:val="005F2825"/>
    <w:rsid w:val="005F337F"/>
    <w:rsid w:val="005F34F0"/>
    <w:rsid w:val="005F3B0E"/>
    <w:rsid w:val="005F3BFA"/>
    <w:rsid w:val="005F4033"/>
    <w:rsid w:val="005F4395"/>
    <w:rsid w:val="005F46ED"/>
    <w:rsid w:val="005F4B3A"/>
    <w:rsid w:val="005F5210"/>
    <w:rsid w:val="005F52F4"/>
    <w:rsid w:val="005F5C56"/>
    <w:rsid w:val="005F614C"/>
    <w:rsid w:val="005F666D"/>
    <w:rsid w:val="005F6C49"/>
    <w:rsid w:val="005F705E"/>
    <w:rsid w:val="005F72AD"/>
    <w:rsid w:val="005F7783"/>
    <w:rsid w:val="005F7F19"/>
    <w:rsid w:val="0060036F"/>
    <w:rsid w:val="006005D0"/>
    <w:rsid w:val="006013A7"/>
    <w:rsid w:val="0060170D"/>
    <w:rsid w:val="00601747"/>
    <w:rsid w:val="00601AFC"/>
    <w:rsid w:val="00601C30"/>
    <w:rsid w:val="006021B9"/>
    <w:rsid w:val="006022B7"/>
    <w:rsid w:val="006022E8"/>
    <w:rsid w:val="00602889"/>
    <w:rsid w:val="00602B72"/>
    <w:rsid w:val="00603BB5"/>
    <w:rsid w:val="00604559"/>
    <w:rsid w:val="00604CDA"/>
    <w:rsid w:val="00604EEA"/>
    <w:rsid w:val="0060513F"/>
    <w:rsid w:val="00605801"/>
    <w:rsid w:val="00605C0C"/>
    <w:rsid w:val="00605FD2"/>
    <w:rsid w:val="00606063"/>
    <w:rsid w:val="00606211"/>
    <w:rsid w:val="006073E4"/>
    <w:rsid w:val="006074FB"/>
    <w:rsid w:val="00607B76"/>
    <w:rsid w:val="00610C3D"/>
    <w:rsid w:val="00610DCD"/>
    <w:rsid w:val="00610E75"/>
    <w:rsid w:val="00611215"/>
    <w:rsid w:val="0061156C"/>
    <w:rsid w:val="00612407"/>
    <w:rsid w:val="00612430"/>
    <w:rsid w:val="0061267A"/>
    <w:rsid w:val="00612880"/>
    <w:rsid w:val="00612A00"/>
    <w:rsid w:val="00612C34"/>
    <w:rsid w:val="00612C88"/>
    <w:rsid w:val="00612FEE"/>
    <w:rsid w:val="00613C87"/>
    <w:rsid w:val="00613F5F"/>
    <w:rsid w:val="0061443C"/>
    <w:rsid w:val="0061472F"/>
    <w:rsid w:val="0061497F"/>
    <w:rsid w:val="00614AB7"/>
    <w:rsid w:val="00614BE0"/>
    <w:rsid w:val="00614C7C"/>
    <w:rsid w:val="00614E7E"/>
    <w:rsid w:val="006154D9"/>
    <w:rsid w:val="00615562"/>
    <w:rsid w:val="006155F0"/>
    <w:rsid w:val="00615816"/>
    <w:rsid w:val="0061592C"/>
    <w:rsid w:val="00615DBA"/>
    <w:rsid w:val="00615EEB"/>
    <w:rsid w:val="006162EC"/>
    <w:rsid w:val="006167DE"/>
    <w:rsid w:val="006168AD"/>
    <w:rsid w:val="00616974"/>
    <w:rsid w:val="00616FD5"/>
    <w:rsid w:val="00617639"/>
    <w:rsid w:val="00617C34"/>
    <w:rsid w:val="00617D50"/>
    <w:rsid w:val="006202AC"/>
    <w:rsid w:val="006205D8"/>
    <w:rsid w:val="00620AD1"/>
    <w:rsid w:val="00620D94"/>
    <w:rsid w:val="00621050"/>
    <w:rsid w:val="0062105C"/>
    <w:rsid w:val="006212E7"/>
    <w:rsid w:val="006213C3"/>
    <w:rsid w:val="006214A7"/>
    <w:rsid w:val="00621773"/>
    <w:rsid w:val="00621A70"/>
    <w:rsid w:val="0062227F"/>
    <w:rsid w:val="00622391"/>
    <w:rsid w:val="006225CB"/>
    <w:rsid w:val="00623A71"/>
    <w:rsid w:val="00623D53"/>
    <w:rsid w:val="00623D98"/>
    <w:rsid w:val="0062499E"/>
    <w:rsid w:val="00624F07"/>
    <w:rsid w:val="0062511A"/>
    <w:rsid w:val="0062539E"/>
    <w:rsid w:val="00625D1E"/>
    <w:rsid w:val="00626924"/>
    <w:rsid w:val="00626CFA"/>
    <w:rsid w:val="006270C3"/>
    <w:rsid w:val="00627580"/>
    <w:rsid w:val="006277B8"/>
    <w:rsid w:val="00627A15"/>
    <w:rsid w:val="00627C36"/>
    <w:rsid w:val="006307A5"/>
    <w:rsid w:val="006308A6"/>
    <w:rsid w:val="006309AB"/>
    <w:rsid w:val="00630F7C"/>
    <w:rsid w:val="006314E8"/>
    <w:rsid w:val="00631E84"/>
    <w:rsid w:val="00632633"/>
    <w:rsid w:val="00632A67"/>
    <w:rsid w:val="0063304C"/>
    <w:rsid w:val="00633154"/>
    <w:rsid w:val="00633162"/>
    <w:rsid w:val="00633A30"/>
    <w:rsid w:val="00633E8D"/>
    <w:rsid w:val="00633F9E"/>
    <w:rsid w:val="0063481A"/>
    <w:rsid w:val="00634F19"/>
    <w:rsid w:val="006350B0"/>
    <w:rsid w:val="00635363"/>
    <w:rsid w:val="006356F7"/>
    <w:rsid w:val="006358AE"/>
    <w:rsid w:val="00635B21"/>
    <w:rsid w:val="00635CDD"/>
    <w:rsid w:val="006360AE"/>
    <w:rsid w:val="006366B8"/>
    <w:rsid w:val="00636820"/>
    <w:rsid w:val="0063684F"/>
    <w:rsid w:val="00636925"/>
    <w:rsid w:val="00636BD5"/>
    <w:rsid w:val="00636E1C"/>
    <w:rsid w:val="00637593"/>
    <w:rsid w:val="006379C7"/>
    <w:rsid w:val="00637F61"/>
    <w:rsid w:val="006401B3"/>
    <w:rsid w:val="006402AB"/>
    <w:rsid w:val="006404B8"/>
    <w:rsid w:val="0064057A"/>
    <w:rsid w:val="006407B9"/>
    <w:rsid w:val="00640879"/>
    <w:rsid w:val="00640D48"/>
    <w:rsid w:val="00641047"/>
    <w:rsid w:val="0064123E"/>
    <w:rsid w:val="00641882"/>
    <w:rsid w:val="00641AFA"/>
    <w:rsid w:val="00642776"/>
    <w:rsid w:val="00642944"/>
    <w:rsid w:val="00642CB2"/>
    <w:rsid w:val="00642EB2"/>
    <w:rsid w:val="0064349B"/>
    <w:rsid w:val="006441BE"/>
    <w:rsid w:val="006441D3"/>
    <w:rsid w:val="00644CE2"/>
    <w:rsid w:val="006458C1"/>
    <w:rsid w:val="00645A2E"/>
    <w:rsid w:val="00645C80"/>
    <w:rsid w:val="00646779"/>
    <w:rsid w:val="00646C9A"/>
    <w:rsid w:val="00647487"/>
    <w:rsid w:val="0064758C"/>
    <w:rsid w:val="006475A2"/>
    <w:rsid w:val="00647E67"/>
    <w:rsid w:val="00650CF6"/>
    <w:rsid w:val="00650D02"/>
    <w:rsid w:val="0065119A"/>
    <w:rsid w:val="00651C15"/>
    <w:rsid w:val="00651EC3"/>
    <w:rsid w:val="00652781"/>
    <w:rsid w:val="006529DE"/>
    <w:rsid w:val="00652B2D"/>
    <w:rsid w:val="00652D8C"/>
    <w:rsid w:val="006535F1"/>
    <w:rsid w:val="00653719"/>
    <w:rsid w:val="0065389D"/>
    <w:rsid w:val="00654B39"/>
    <w:rsid w:val="00654C4F"/>
    <w:rsid w:val="00654D56"/>
    <w:rsid w:val="00655322"/>
    <w:rsid w:val="00655E8F"/>
    <w:rsid w:val="0065604A"/>
    <w:rsid w:val="00656436"/>
    <w:rsid w:val="00656759"/>
    <w:rsid w:val="0065708D"/>
    <w:rsid w:val="006574F9"/>
    <w:rsid w:val="00657BF2"/>
    <w:rsid w:val="00657C4A"/>
    <w:rsid w:val="006604B2"/>
    <w:rsid w:val="006608ED"/>
    <w:rsid w:val="00660D39"/>
    <w:rsid w:val="0066115A"/>
    <w:rsid w:val="00661408"/>
    <w:rsid w:val="00661F3B"/>
    <w:rsid w:val="00662439"/>
    <w:rsid w:val="0066286F"/>
    <w:rsid w:val="00662C49"/>
    <w:rsid w:val="00662F5A"/>
    <w:rsid w:val="00662FE8"/>
    <w:rsid w:val="006631B5"/>
    <w:rsid w:val="00663ACB"/>
    <w:rsid w:val="00663EF6"/>
    <w:rsid w:val="0066476E"/>
    <w:rsid w:val="006651A6"/>
    <w:rsid w:val="0066532C"/>
    <w:rsid w:val="006669C0"/>
    <w:rsid w:val="00666AFD"/>
    <w:rsid w:val="00666DA2"/>
    <w:rsid w:val="00666ED0"/>
    <w:rsid w:val="0066722E"/>
    <w:rsid w:val="006673C5"/>
    <w:rsid w:val="00667649"/>
    <w:rsid w:val="006678B8"/>
    <w:rsid w:val="00667A83"/>
    <w:rsid w:val="00670041"/>
    <w:rsid w:val="00670129"/>
    <w:rsid w:val="00670144"/>
    <w:rsid w:val="00670784"/>
    <w:rsid w:val="00670BB7"/>
    <w:rsid w:val="00670C39"/>
    <w:rsid w:val="006716CC"/>
    <w:rsid w:val="00671BBC"/>
    <w:rsid w:val="00671FDF"/>
    <w:rsid w:val="006722BF"/>
    <w:rsid w:val="0067259B"/>
    <w:rsid w:val="006725F6"/>
    <w:rsid w:val="00672B9E"/>
    <w:rsid w:val="006746D6"/>
    <w:rsid w:val="0067472E"/>
    <w:rsid w:val="00674A89"/>
    <w:rsid w:val="00675220"/>
    <w:rsid w:val="0067527A"/>
    <w:rsid w:val="006757EF"/>
    <w:rsid w:val="00675E84"/>
    <w:rsid w:val="00676446"/>
    <w:rsid w:val="00676629"/>
    <w:rsid w:val="00676FB9"/>
    <w:rsid w:val="006773FB"/>
    <w:rsid w:val="00677627"/>
    <w:rsid w:val="0067792A"/>
    <w:rsid w:val="00677CAD"/>
    <w:rsid w:val="00677DCF"/>
    <w:rsid w:val="00680461"/>
    <w:rsid w:val="0068070E"/>
    <w:rsid w:val="00680891"/>
    <w:rsid w:val="006808EB"/>
    <w:rsid w:val="0068095F"/>
    <w:rsid w:val="006810D3"/>
    <w:rsid w:val="00681876"/>
    <w:rsid w:val="006819AA"/>
    <w:rsid w:val="00681F04"/>
    <w:rsid w:val="006820BE"/>
    <w:rsid w:val="006823B6"/>
    <w:rsid w:val="00682662"/>
    <w:rsid w:val="00682CFE"/>
    <w:rsid w:val="00682DC2"/>
    <w:rsid w:val="00683000"/>
    <w:rsid w:val="00683E47"/>
    <w:rsid w:val="0068442D"/>
    <w:rsid w:val="00684FA9"/>
    <w:rsid w:val="00685184"/>
    <w:rsid w:val="00685243"/>
    <w:rsid w:val="0068545A"/>
    <w:rsid w:val="00685477"/>
    <w:rsid w:val="00685FD2"/>
    <w:rsid w:val="0068641D"/>
    <w:rsid w:val="006864CE"/>
    <w:rsid w:val="006869C5"/>
    <w:rsid w:val="00686DDF"/>
    <w:rsid w:val="00687EE9"/>
    <w:rsid w:val="00687F79"/>
    <w:rsid w:val="006903ED"/>
    <w:rsid w:val="006909B1"/>
    <w:rsid w:val="00690A21"/>
    <w:rsid w:val="00692244"/>
    <w:rsid w:val="00692262"/>
    <w:rsid w:val="00692330"/>
    <w:rsid w:val="006923C3"/>
    <w:rsid w:val="0069277A"/>
    <w:rsid w:val="00692B7D"/>
    <w:rsid w:val="00692D84"/>
    <w:rsid w:val="0069329D"/>
    <w:rsid w:val="006936ED"/>
    <w:rsid w:val="00693862"/>
    <w:rsid w:val="006942A6"/>
    <w:rsid w:val="006946C3"/>
    <w:rsid w:val="006947AE"/>
    <w:rsid w:val="00694846"/>
    <w:rsid w:val="00694EB5"/>
    <w:rsid w:val="0069519F"/>
    <w:rsid w:val="006954D6"/>
    <w:rsid w:val="00695C17"/>
    <w:rsid w:val="006970CD"/>
    <w:rsid w:val="00697409"/>
    <w:rsid w:val="0069746E"/>
    <w:rsid w:val="00697971"/>
    <w:rsid w:val="006A06EC"/>
    <w:rsid w:val="006A0D40"/>
    <w:rsid w:val="006A1741"/>
    <w:rsid w:val="006A1C16"/>
    <w:rsid w:val="006A1EAB"/>
    <w:rsid w:val="006A2510"/>
    <w:rsid w:val="006A2936"/>
    <w:rsid w:val="006A2F5F"/>
    <w:rsid w:val="006A4A11"/>
    <w:rsid w:val="006A5914"/>
    <w:rsid w:val="006A5BC5"/>
    <w:rsid w:val="006A620A"/>
    <w:rsid w:val="006A6912"/>
    <w:rsid w:val="006A6ADE"/>
    <w:rsid w:val="006A6CCD"/>
    <w:rsid w:val="006A7C71"/>
    <w:rsid w:val="006B00A6"/>
    <w:rsid w:val="006B019C"/>
    <w:rsid w:val="006B0407"/>
    <w:rsid w:val="006B057A"/>
    <w:rsid w:val="006B0792"/>
    <w:rsid w:val="006B07A3"/>
    <w:rsid w:val="006B0BFE"/>
    <w:rsid w:val="006B1687"/>
    <w:rsid w:val="006B17DA"/>
    <w:rsid w:val="006B1B72"/>
    <w:rsid w:val="006B2B80"/>
    <w:rsid w:val="006B3FB6"/>
    <w:rsid w:val="006B406F"/>
    <w:rsid w:val="006B47A8"/>
    <w:rsid w:val="006B4CDA"/>
    <w:rsid w:val="006B4D1D"/>
    <w:rsid w:val="006B4E0D"/>
    <w:rsid w:val="006B50AF"/>
    <w:rsid w:val="006B5300"/>
    <w:rsid w:val="006B58EA"/>
    <w:rsid w:val="006B5A24"/>
    <w:rsid w:val="006B6040"/>
    <w:rsid w:val="006B718A"/>
    <w:rsid w:val="006B723F"/>
    <w:rsid w:val="006B7320"/>
    <w:rsid w:val="006B7368"/>
    <w:rsid w:val="006B7703"/>
    <w:rsid w:val="006B7835"/>
    <w:rsid w:val="006B78D9"/>
    <w:rsid w:val="006C02A0"/>
    <w:rsid w:val="006C04C1"/>
    <w:rsid w:val="006C06FD"/>
    <w:rsid w:val="006C0BA6"/>
    <w:rsid w:val="006C1017"/>
    <w:rsid w:val="006C13B3"/>
    <w:rsid w:val="006C18BB"/>
    <w:rsid w:val="006C1D0D"/>
    <w:rsid w:val="006C2EC8"/>
    <w:rsid w:val="006C31A5"/>
    <w:rsid w:val="006C3732"/>
    <w:rsid w:val="006C37E6"/>
    <w:rsid w:val="006C3960"/>
    <w:rsid w:val="006C4167"/>
    <w:rsid w:val="006C4469"/>
    <w:rsid w:val="006C4B65"/>
    <w:rsid w:val="006C4BDE"/>
    <w:rsid w:val="006C4E55"/>
    <w:rsid w:val="006C4EA1"/>
    <w:rsid w:val="006C4FD4"/>
    <w:rsid w:val="006C5349"/>
    <w:rsid w:val="006C59D6"/>
    <w:rsid w:val="006C6544"/>
    <w:rsid w:val="006C674C"/>
    <w:rsid w:val="006C68DF"/>
    <w:rsid w:val="006C6EEF"/>
    <w:rsid w:val="006C7A90"/>
    <w:rsid w:val="006C7DB4"/>
    <w:rsid w:val="006C7EB1"/>
    <w:rsid w:val="006D04AD"/>
    <w:rsid w:val="006D0860"/>
    <w:rsid w:val="006D128A"/>
    <w:rsid w:val="006D151C"/>
    <w:rsid w:val="006D1716"/>
    <w:rsid w:val="006D1B98"/>
    <w:rsid w:val="006D2260"/>
    <w:rsid w:val="006D2A4B"/>
    <w:rsid w:val="006D3526"/>
    <w:rsid w:val="006D35E3"/>
    <w:rsid w:val="006D38CC"/>
    <w:rsid w:val="006D3BC9"/>
    <w:rsid w:val="006D42C9"/>
    <w:rsid w:val="006D4831"/>
    <w:rsid w:val="006D48B4"/>
    <w:rsid w:val="006D5617"/>
    <w:rsid w:val="006D5733"/>
    <w:rsid w:val="006D57EF"/>
    <w:rsid w:val="006D5D14"/>
    <w:rsid w:val="006D6033"/>
    <w:rsid w:val="006D604C"/>
    <w:rsid w:val="006D6713"/>
    <w:rsid w:val="006D681A"/>
    <w:rsid w:val="006D75BE"/>
    <w:rsid w:val="006D7A0B"/>
    <w:rsid w:val="006D7B36"/>
    <w:rsid w:val="006D7B5C"/>
    <w:rsid w:val="006E03C8"/>
    <w:rsid w:val="006E1276"/>
    <w:rsid w:val="006E1F06"/>
    <w:rsid w:val="006E2286"/>
    <w:rsid w:val="006E33BB"/>
    <w:rsid w:val="006E3B02"/>
    <w:rsid w:val="006E48EF"/>
    <w:rsid w:val="006E5452"/>
    <w:rsid w:val="006E6047"/>
    <w:rsid w:val="006E6224"/>
    <w:rsid w:val="006E65D1"/>
    <w:rsid w:val="006E6B44"/>
    <w:rsid w:val="006E737F"/>
    <w:rsid w:val="006E7736"/>
    <w:rsid w:val="006E7750"/>
    <w:rsid w:val="006E7AC8"/>
    <w:rsid w:val="006F0635"/>
    <w:rsid w:val="006F06E9"/>
    <w:rsid w:val="006F13A1"/>
    <w:rsid w:val="006F1A91"/>
    <w:rsid w:val="006F2602"/>
    <w:rsid w:val="006F2E00"/>
    <w:rsid w:val="006F356B"/>
    <w:rsid w:val="006F43EB"/>
    <w:rsid w:val="006F46E7"/>
    <w:rsid w:val="006F545C"/>
    <w:rsid w:val="006F5DFF"/>
    <w:rsid w:val="006F5EF7"/>
    <w:rsid w:val="006F623B"/>
    <w:rsid w:val="006F6C3D"/>
    <w:rsid w:val="006F6F28"/>
    <w:rsid w:val="006F71B5"/>
    <w:rsid w:val="006F7214"/>
    <w:rsid w:val="006F73C8"/>
    <w:rsid w:val="006F7514"/>
    <w:rsid w:val="007001EB"/>
    <w:rsid w:val="00700316"/>
    <w:rsid w:val="0070032A"/>
    <w:rsid w:val="00700412"/>
    <w:rsid w:val="007006EB"/>
    <w:rsid w:val="00700845"/>
    <w:rsid w:val="00700C9E"/>
    <w:rsid w:val="00701343"/>
    <w:rsid w:val="0070174F"/>
    <w:rsid w:val="007029B0"/>
    <w:rsid w:val="00702F16"/>
    <w:rsid w:val="007033A9"/>
    <w:rsid w:val="00703904"/>
    <w:rsid w:val="00703E76"/>
    <w:rsid w:val="00703EFE"/>
    <w:rsid w:val="0070425D"/>
    <w:rsid w:val="0070568C"/>
    <w:rsid w:val="007056D7"/>
    <w:rsid w:val="00705CA6"/>
    <w:rsid w:val="007062E0"/>
    <w:rsid w:val="0070682A"/>
    <w:rsid w:val="00706D06"/>
    <w:rsid w:val="0070709C"/>
    <w:rsid w:val="00707456"/>
    <w:rsid w:val="00707C0F"/>
    <w:rsid w:val="00707EEE"/>
    <w:rsid w:val="00707FF3"/>
    <w:rsid w:val="00710CB0"/>
    <w:rsid w:val="00710D29"/>
    <w:rsid w:val="00710E67"/>
    <w:rsid w:val="00711617"/>
    <w:rsid w:val="00711654"/>
    <w:rsid w:val="00711A88"/>
    <w:rsid w:val="007120AD"/>
    <w:rsid w:val="00712583"/>
    <w:rsid w:val="00712AB1"/>
    <w:rsid w:val="00712C7E"/>
    <w:rsid w:val="00712C99"/>
    <w:rsid w:val="0071305F"/>
    <w:rsid w:val="0071306B"/>
    <w:rsid w:val="0071323D"/>
    <w:rsid w:val="00713612"/>
    <w:rsid w:val="0071367D"/>
    <w:rsid w:val="00713769"/>
    <w:rsid w:val="0071399A"/>
    <w:rsid w:val="00713B4A"/>
    <w:rsid w:val="00713F7F"/>
    <w:rsid w:val="00714484"/>
    <w:rsid w:val="00714A6E"/>
    <w:rsid w:val="007151B7"/>
    <w:rsid w:val="007154CD"/>
    <w:rsid w:val="007156B1"/>
    <w:rsid w:val="0071575D"/>
    <w:rsid w:val="00715C33"/>
    <w:rsid w:val="007160DD"/>
    <w:rsid w:val="00716335"/>
    <w:rsid w:val="00716485"/>
    <w:rsid w:val="00716BFE"/>
    <w:rsid w:val="007179FC"/>
    <w:rsid w:val="00717C03"/>
    <w:rsid w:val="00717C58"/>
    <w:rsid w:val="00717DC9"/>
    <w:rsid w:val="007208EA"/>
    <w:rsid w:val="00720C0F"/>
    <w:rsid w:val="00720F0C"/>
    <w:rsid w:val="00721011"/>
    <w:rsid w:val="0072158A"/>
    <w:rsid w:val="00721A41"/>
    <w:rsid w:val="0072356A"/>
    <w:rsid w:val="00723836"/>
    <w:rsid w:val="0072393D"/>
    <w:rsid w:val="00723F41"/>
    <w:rsid w:val="00724278"/>
    <w:rsid w:val="007242DA"/>
    <w:rsid w:val="00724D21"/>
    <w:rsid w:val="0072527B"/>
    <w:rsid w:val="00725358"/>
    <w:rsid w:val="007254A9"/>
    <w:rsid w:val="007254EC"/>
    <w:rsid w:val="00725A47"/>
    <w:rsid w:val="00726068"/>
    <w:rsid w:val="00726371"/>
    <w:rsid w:val="0072639E"/>
    <w:rsid w:val="007267C8"/>
    <w:rsid w:val="007268D0"/>
    <w:rsid w:val="00726A7F"/>
    <w:rsid w:val="00726BE1"/>
    <w:rsid w:val="007272EF"/>
    <w:rsid w:val="00727428"/>
    <w:rsid w:val="00727657"/>
    <w:rsid w:val="00727801"/>
    <w:rsid w:val="00727C5B"/>
    <w:rsid w:val="00727D66"/>
    <w:rsid w:val="00727E8F"/>
    <w:rsid w:val="00730193"/>
    <w:rsid w:val="00730906"/>
    <w:rsid w:val="00731654"/>
    <w:rsid w:val="00731729"/>
    <w:rsid w:val="00731882"/>
    <w:rsid w:val="00731968"/>
    <w:rsid w:val="00732019"/>
    <w:rsid w:val="00732069"/>
    <w:rsid w:val="00732098"/>
    <w:rsid w:val="00732869"/>
    <w:rsid w:val="00732963"/>
    <w:rsid w:val="0073299D"/>
    <w:rsid w:val="007331A4"/>
    <w:rsid w:val="0073348E"/>
    <w:rsid w:val="0073390C"/>
    <w:rsid w:val="00733B96"/>
    <w:rsid w:val="00734259"/>
    <w:rsid w:val="007343DB"/>
    <w:rsid w:val="0073468F"/>
    <w:rsid w:val="00734A66"/>
    <w:rsid w:val="00734BA1"/>
    <w:rsid w:val="00734D35"/>
    <w:rsid w:val="007351E8"/>
    <w:rsid w:val="007353A9"/>
    <w:rsid w:val="0073597E"/>
    <w:rsid w:val="007362AF"/>
    <w:rsid w:val="00736DAC"/>
    <w:rsid w:val="00736F68"/>
    <w:rsid w:val="00737114"/>
    <w:rsid w:val="00737308"/>
    <w:rsid w:val="00737E2D"/>
    <w:rsid w:val="00737ECE"/>
    <w:rsid w:val="00740A2E"/>
    <w:rsid w:val="00740FDC"/>
    <w:rsid w:val="0074120E"/>
    <w:rsid w:val="0074192D"/>
    <w:rsid w:val="00741DC5"/>
    <w:rsid w:val="0074230F"/>
    <w:rsid w:val="0074262D"/>
    <w:rsid w:val="007428BA"/>
    <w:rsid w:val="00742B2C"/>
    <w:rsid w:val="00743268"/>
    <w:rsid w:val="00743681"/>
    <w:rsid w:val="00743EDB"/>
    <w:rsid w:val="007442D8"/>
    <w:rsid w:val="00744690"/>
    <w:rsid w:val="00744849"/>
    <w:rsid w:val="00744A21"/>
    <w:rsid w:val="00744F3F"/>
    <w:rsid w:val="00744F4B"/>
    <w:rsid w:val="0074520A"/>
    <w:rsid w:val="007454DA"/>
    <w:rsid w:val="00746238"/>
    <w:rsid w:val="00746A2E"/>
    <w:rsid w:val="00747182"/>
    <w:rsid w:val="00747314"/>
    <w:rsid w:val="007473E9"/>
    <w:rsid w:val="007474D1"/>
    <w:rsid w:val="0074791D"/>
    <w:rsid w:val="00747A73"/>
    <w:rsid w:val="00750330"/>
    <w:rsid w:val="0075112D"/>
    <w:rsid w:val="00751227"/>
    <w:rsid w:val="007517CD"/>
    <w:rsid w:val="00751DD6"/>
    <w:rsid w:val="0075231E"/>
    <w:rsid w:val="007524E2"/>
    <w:rsid w:val="00753601"/>
    <w:rsid w:val="007539F7"/>
    <w:rsid w:val="0075452E"/>
    <w:rsid w:val="00754580"/>
    <w:rsid w:val="007546A0"/>
    <w:rsid w:val="007546F0"/>
    <w:rsid w:val="007556CD"/>
    <w:rsid w:val="0075627B"/>
    <w:rsid w:val="007564D6"/>
    <w:rsid w:val="00757180"/>
    <w:rsid w:val="00757EB7"/>
    <w:rsid w:val="00760444"/>
    <w:rsid w:val="00760A7B"/>
    <w:rsid w:val="007613DA"/>
    <w:rsid w:val="007629D2"/>
    <w:rsid w:val="00762A38"/>
    <w:rsid w:val="00762C58"/>
    <w:rsid w:val="00762D7E"/>
    <w:rsid w:val="007639F4"/>
    <w:rsid w:val="00763F40"/>
    <w:rsid w:val="00763F90"/>
    <w:rsid w:val="00765317"/>
    <w:rsid w:val="007653DE"/>
    <w:rsid w:val="0076581B"/>
    <w:rsid w:val="007658B0"/>
    <w:rsid w:val="00765AE9"/>
    <w:rsid w:val="00765C4A"/>
    <w:rsid w:val="00765E55"/>
    <w:rsid w:val="00766758"/>
    <w:rsid w:val="007669B1"/>
    <w:rsid w:val="00766D41"/>
    <w:rsid w:val="00766F60"/>
    <w:rsid w:val="007670B7"/>
    <w:rsid w:val="00767973"/>
    <w:rsid w:val="007679CF"/>
    <w:rsid w:val="00767CED"/>
    <w:rsid w:val="00770057"/>
    <w:rsid w:val="007704DB"/>
    <w:rsid w:val="00770D35"/>
    <w:rsid w:val="00771369"/>
    <w:rsid w:val="007716B5"/>
    <w:rsid w:val="00771D6E"/>
    <w:rsid w:val="00772281"/>
    <w:rsid w:val="00772CC4"/>
    <w:rsid w:val="00772CD8"/>
    <w:rsid w:val="0077300D"/>
    <w:rsid w:val="00773026"/>
    <w:rsid w:val="007730D2"/>
    <w:rsid w:val="00773495"/>
    <w:rsid w:val="007736F0"/>
    <w:rsid w:val="00773749"/>
    <w:rsid w:val="00773F1F"/>
    <w:rsid w:val="00774471"/>
    <w:rsid w:val="0077459B"/>
    <w:rsid w:val="007747A8"/>
    <w:rsid w:val="00775419"/>
    <w:rsid w:val="00775FD0"/>
    <w:rsid w:val="00775FE3"/>
    <w:rsid w:val="00776196"/>
    <w:rsid w:val="00776305"/>
    <w:rsid w:val="00776757"/>
    <w:rsid w:val="00776C23"/>
    <w:rsid w:val="00776F28"/>
    <w:rsid w:val="00777273"/>
    <w:rsid w:val="00777AA6"/>
    <w:rsid w:val="007800AF"/>
    <w:rsid w:val="00780571"/>
    <w:rsid w:val="0078057F"/>
    <w:rsid w:val="0078129A"/>
    <w:rsid w:val="00781552"/>
    <w:rsid w:val="00781671"/>
    <w:rsid w:val="00781BD9"/>
    <w:rsid w:val="00781F23"/>
    <w:rsid w:val="0078221D"/>
    <w:rsid w:val="0078272F"/>
    <w:rsid w:val="00782C3B"/>
    <w:rsid w:val="00782DB8"/>
    <w:rsid w:val="00782E62"/>
    <w:rsid w:val="00783081"/>
    <w:rsid w:val="00783196"/>
    <w:rsid w:val="0078389E"/>
    <w:rsid w:val="00783DA8"/>
    <w:rsid w:val="00783EC5"/>
    <w:rsid w:val="0078499E"/>
    <w:rsid w:val="00784E36"/>
    <w:rsid w:val="00786D1B"/>
    <w:rsid w:val="0078751E"/>
    <w:rsid w:val="007875A5"/>
    <w:rsid w:val="00787D3E"/>
    <w:rsid w:val="00787FB6"/>
    <w:rsid w:val="00787FE1"/>
    <w:rsid w:val="00790117"/>
    <w:rsid w:val="0079048F"/>
    <w:rsid w:val="007907F2"/>
    <w:rsid w:val="0079106F"/>
    <w:rsid w:val="0079180C"/>
    <w:rsid w:val="00791BCF"/>
    <w:rsid w:val="00791DC4"/>
    <w:rsid w:val="00791E97"/>
    <w:rsid w:val="00792130"/>
    <w:rsid w:val="0079315B"/>
    <w:rsid w:val="00793193"/>
    <w:rsid w:val="007933A4"/>
    <w:rsid w:val="0079370E"/>
    <w:rsid w:val="00793EB0"/>
    <w:rsid w:val="0079474C"/>
    <w:rsid w:val="00794DFC"/>
    <w:rsid w:val="00794FEE"/>
    <w:rsid w:val="007959C1"/>
    <w:rsid w:val="00795A96"/>
    <w:rsid w:val="00795AF4"/>
    <w:rsid w:val="00795BAA"/>
    <w:rsid w:val="007964FB"/>
    <w:rsid w:val="00796A24"/>
    <w:rsid w:val="00796C6E"/>
    <w:rsid w:val="00796CB8"/>
    <w:rsid w:val="00797012"/>
    <w:rsid w:val="007A02E9"/>
    <w:rsid w:val="007A084B"/>
    <w:rsid w:val="007A0852"/>
    <w:rsid w:val="007A0C93"/>
    <w:rsid w:val="007A1A33"/>
    <w:rsid w:val="007A1AC8"/>
    <w:rsid w:val="007A1C9A"/>
    <w:rsid w:val="007A1FAC"/>
    <w:rsid w:val="007A20C4"/>
    <w:rsid w:val="007A2681"/>
    <w:rsid w:val="007A2967"/>
    <w:rsid w:val="007A30C5"/>
    <w:rsid w:val="007A3188"/>
    <w:rsid w:val="007A33BB"/>
    <w:rsid w:val="007A3AA9"/>
    <w:rsid w:val="007A3D65"/>
    <w:rsid w:val="007A3E53"/>
    <w:rsid w:val="007A4261"/>
    <w:rsid w:val="007A4812"/>
    <w:rsid w:val="007A4ECA"/>
    <w:rsid w:val="007A5052"/>
    <w:rsid w:val="007A5455"/>
    <w:rsid w:val="007A5D2D"/>
    <w:rsid w:val="007A5E91"/>
    <w:rsid w:val="007A6707"/>
    <w:rsid w:val="007A67F3"/>
    <w:rsid w:val="007A6847"/>
    <w:rsid w:val="007A6995"/>
    <w:rsid w:val="007A6BDA"/>
    <w:rsid w:val="007B010A"/>
    <w:rsid w:val="007B045C"/>
    <w:rsid w:val="007B2057"/>
    <w:rsid w:val="007B316B"/>
    <w:rsid w:val="007B3227"/>
    <w:rsid w:val="007B33A7"/>
    <w:rsid w:val="007B33C3"/>
    <w:rsid w:val="007B33C6"/>
    <w:rsid w:val="007B3964"/>
    <w:rsid w:val="007B3A24"/>
    <w:rsid w:val="007B3B31"/>
    <w:rsid w:val="007B3E89"/>
    <w:rsid w:val="007B3F09"/>
    <w:rsid w:val="007B46CD"/>
    <w:rsid w:val="007B4A23"/>
    <w:rsid w:val="007B4AAD"/>
    <w:rsid w:val="007B4D0E"/>
    <w:rsid w:val="007B537F"/>
    <w:rsid w:val="007B5417"/>
    <w:rsid w:val="007B550F"/>
    <w:rsid w:val="007B562B"/>
    <w:rsid w:val="007B59B8"/>
    <w:rsid w:val="007B5C59"/>
    <w:rsid w:val="007B5F05"/>
    <w:rsid w:val="007B5F11"/>
    <w:rsid w:val="007B5F7F"/>
    <w:rsid w:val="007B644E"/>
    <w:rsid w:val="007B6EB2"/>
    <w:rsid w:val="007B7372"/>
    <w:rsid w:val="007B78BC"/>
    <w:rsid w:val="007C0181"/>
    <w:rsid w:val="007C088B"/>
    <w:rsid w:val="007C0FA3"/>
    <w:rsid w:val="007C125B"/>
    <w:rsid w:val="007C161B"/>
    <w:rsid w:val="007C17CC"/>
    <w:rsid w:val="007C184E"/>
    <w:rsid w:val="007C1C5D"/>
    <w:rsid w:val="007C1D9C"/>
    <w:rsid w:val="007C1E12"/>
    <w:rsid w:val="007C1FDE"/>
    <w:rsid w:val="007C22DD"/>
    <w:rsid w:val="007C2463"/>
    <w:rsid w:val="007C29FA"/>
    <w:rsid w:val="007C2D22"/>
    <w:rsid w:val="007C3237"/>
    <w:rsid w:val="007C3404"/>
    <w:rsid w:val="007C35AF"/>
    <w:rsid w:val="007C38A4"/>
    <w:rsid w:val="007C3974"/>
    <w:rsid w:val="007C3C2B"/>
    <w:rsid w:val="007C488E"/>
    <w:rsid w:val="007C53D7"/>
    <w:rsid w:val="007C544A"/>
    <w:rsid w:val="007C5C65"/>
    <w:rsid w:val="007C6063"/>
    <w:rsid w:val="007C64BC"/>
    <w:rsid w:val="007C652E"/>
    <w:rsid w:val="007C696D"/>
    <w:rsid w:val="007C6AA9"/>
    <w:rsid w:val="007C7517"/>
    <w:rsid w:val="007C7C7B"/>
    <w:rsid w:val="007D02DF"/>
    <w:rsid w:val="007D1D6C"/>
    <w:rsid w:val="007D1F98"/>
    <w:rsid w:val="007D22A1"/>
    <w:rsid w:val="007D25A0"/>
    <w:rsid w:val="007D25B3"/>
    <w:rsid w:val="007D28CC"/>
    <w:rsid w:val="007D2A3B"/>
    <w:rsid w:val="007D2AA4"/>
    <w:rsid w:val="007D2B48"/>
    <w:rsid w:val="007D2D35"/>
    <w:rsid w:val="007D3291"/>
    <w:rsid w:val="007D330B"/>
    <w:rsid w:val="007D37BC"/>
    <w:rsid w:val="007D39C1"/>
    <w:rsid w:val="007D4236"/>
    <w:rsid w:val="007D44BF"/>
    <w:rsid w:val="007D4826"/>
    <w:rsid w:val="007D48C9"/>
    <w:rsid w:val="007D4D40"/>
    <w:rsid w:val="007D532C"/>
    <w:rsid w:val="007D57C8"/>
    <w:rsid w:val="007D59A2"/>
    <w:rsid w:val="007D5E17"/>
    <w:rsid w:val="007D5E57"/>
    <w:rsid w:val="007D5E8F"/>
    <w:rsid w:val="007D5FB1"/>
    <w:rsid w:val="007D60B6"/>
    <w:rsid w:val="007D6CD8"/>
    <w:rsid w:val="007D6DC4"/>
    <w:rsid w:val="007D7070"/>
    <w:rsid w:val="007D72F3"/>
    <w:rsid w:val="007D739D"/>
    <w:rsid w:val="007D7C1D"/>
    <w:rsid w:val="007D7C96"/>
    <w:rsid w:val="007E000B"/>
    <w:rsid w:val="007E034C"/>
    <w:rsid w:val="007E0462"/>
    <w:rsid w:val="007E0508"/>
    <w:rsid w:val="007E0608"/>
    <w:rsid w:val="007E0678"/>
    <w:rsid w:val="007E0D86"/>
    <w:rsid w:val="007E1042"/>
    <w:rsid w:val="007E1C65"/>
    <w:rsid w:val="007E1DDD"/>
    <w:rsid w:val="007E1F90"/>
    <w:rsid w:val="007E2508"/>
    <w:rsid w:val="007E2682"/>
    <w:rsid w:val="007E2888"/>
    <w:rsid w:val="007E2B8A"/>
    <w:rsid w:val="007E3080"/>
    <w:rsid w:val="007E34F0"/>
    <w:rsid w:val="007E351B"/>
    <w:rsid w:val="007E35E1"/>
    <w:rsid w:val="007E3B57"/>
    <w:rsid w:val="007E3DFE"/>
    <w:rsid w:val="007E4773"/>
    <w:rsid w:val="007E4CDF"/>
    <w:rsid w:val="007E514E"/>
    <w:rsid w:val="007E556C"/>
    <w:rsid w:val="007E592B"/>
    <w:rsid w:val="007E5BDD"/>
    <w:rsid w:val="007E5ED2"/>
    <w:rsid w:val="007E5FDA"/>
    <w:rsid w:val="007E6444"/>
    <w:rsid w:val="007E6D0E"/>
    <w:rsid w:val="007E73D7"/>
    <w:rsid w:val="007E7B67"/>
    <w:rsid w:val="007F021E"/>
    <w:rsid w:val="007F02C5"/>
    <w:rsid w:val="007F1B10"/>
    <w:rsid w:val="007F1BB2"/>
    <w:rsid w:val="007F1C61"/>
    <w:rsid w:val="007F1E95"/>
    <w:rsid w:val="007F2297"/>
    <w:rsid w:val="007F253F"/>
    <w:rsid w:val="007F256B"/>
    <w:rsid w:val="007F2CB0"/>
    <w:rsid w:val="007F2E89"/>
    <w:rsid w:val="007F3313"/>
    <w:rsid w:val="007F35F8"/>
    <w:rsid w:val="007F399B"/>
    <w:rsid w:val="007F3ED1"/>
    <w:rsid w:val="007F48FB"/>
    <w:rsid w:val="007F4A1A"/>
    <w:rsid w:val="007F4F69"/>
    <w:rsid w:val="007F58A4"/>
    <w:rsid w:val="007F5A6D"/>
    <w:rsid w:val="007F5C3A"/>
    <w:rsid w:val="007F631A"/>
    <w:rsid w:val="007F660C"/>
    <w:rsid w:val="007F6930"/>
    <w:rsid w:val="007F6FC6"/>
    <w:rsid w:val="007F74E9"/>
    <w:rsid w:val="00800029"/>
    <w:rsid w:val="008004A7"/>
    <w:rsid w:val="0080054F"/>
    <w:rsid w:val="00800B91"/>
    <w:rsid w:val="00800F59"/>
    <w:rsid w:val="008014B9"/>
    <w:rsid w:val="008014EB"/>
    <w:rsid w:val="008018F9"/>
    <w:rsid w:val="00801983"/>
    <w:rsid w:val="00802456"/>
    <w:rsid w:val="008024CE"/>
    <w:rsid w:val="00802541"/>
    <w:rsid w:val="00802583"/>
    <w:rsid w:val="008025B2"/>
    <w:rsid w:val="00802869"/>
    <w:rsid w:val="00802A2F"/>
    <w:rsid w:val="008032A4"/>
    <w:rsid w:val="008037B2"/>
    <w:rsid w:val="00803A22"/>
    <w:rsid w:val="00803B2B"/>
    <w:rsid w:val="00803DFF"/>
    <w:rsid w:val="0080473F"/>
    <w:rsid w:val="00804BB9"/>
    <w:rsid w:val="00804CCC"/>
    <w:rsid w:val="00804DB4"/>
    <w:rsid w:val="00804DCE"/>
    <w:rsid w:val="00804EE2"/>
    <w:rsid w:val="008050B7"/>
    <w:rsid w:val="0080514C"/>
    <w:rsid w:val="00805243"/>
    <w:rsid w:val="0080556A"/>
    <w:rsid w:val="008059BC"/>
    <w:rsid w:val="00806534"/>
    <w:rsid w:val="00806B7E"/>
    <w:rsid w:val="00806C98"/>
    <w:rsid w:val="00806F2B"/>
    <w:rsid w:val="008070A7"/>
    <w:rsid w:val="0080762C"/>
    <w:rsid w:val="008079FF"/>
    <w:rsid w:val="00807F78"/>
    <w:rsid w:val="00811AF3"/>
    <w:rsid w:val="00811C9D"/>
    <w:rsid w:val="00811D28"/>
    <w:rsid w:val="008126BC"/>
    <w:rsid w:val="008128EE"/>
    <w:rsid w:val="00812AD2"/>
    <w:rsid w:val="00812F68"/>
    <w:rsid w:val="00813A91"/>
    <w:rsid w:val="00813AB1"/>
    <w:rsid w:val="00813B6B"/>
    <w:rsid w:val="00813D2B"/>
    <w:rsid w:val="00813E97"/>
    <w:rsid w:val="00813EF8"/>
    <w:rsid w:val="00814902"/>
    <w:rsid w:val="00814BFC"/>
    <w:rsid w:val="00814C64"/>
    <w:rsid w:val="00815566"/>
    <w:rsid w:val="008159DA"/>
    <w:rsid w:val="00815C0E"/>
    <w:rsid w:val="00816759"/>
    <w:rsid w:val="0081680C"/>
    <w:rsid w:val="00816FF4"/>
    <w:rsid w:val="00817AB8"/>
    <w:rsid w:val="0082011D"/>
    <w:rsid w:val="00820223"/>
    <w:rsid w:val="0082094B"/>
    <w:rsid w:val="0082097D"/>
    <w:rsid w:val="00820D6A"/>
    <w:rsid w:val="00820F8A"/>
    <w:rsid w:val="0082143D"/>
    <w:rsid w:val="008214E8"/>
    <w:rsid w:val="00821B79"/>
    <w:rsid w:val="00822E33"/>
    <w:rsid w:val="0082311B"/>
    <w:rsid w:val="008232BF"/>
    <w:rsid w:val="008232DA"/>
    <w:rsid w:val="00823305"/>
    <w:rsid w:val="00823940"/>
    <w:rsid w:val="00823AFA"/>
    <w:rsid w:val="008244F2"/>
    <w:rsid w:val="00824C2C"/>
    <w:rsid w:val="00825045"/>
    <w:rsid w:val="008260DC"/>
    <w:rsid w:val="0082626C"/>
    <w:rsid w:val="00826535"/>
    <w:rsid w:val="008265F9"/>
    <w:rsid w:val="00827A43"/>
    <w:rsid w:val="00827E07"/>
    <w:rsid w:val="00827F24"/>
    <w:rsid w:val="00830224"/>
    <w:rsid w:val="008305C7"/>
    <w:rsid w:val="008307D0"/>
    <w:rsid w:val="0083098B"/>
    <w:rsid w:val="0083120F"/>
    <w:rsid w:val="0083130B"/>
    <w:rsid w:val="00831426"/>
    <w:rsid w:val="0083216A"/>
    <w:rsid w:val="00832460"/>
    <w:rsid w:val="008324DF"/>
    <w:rsid w:val="00833530"/>
    <w:rsid w:val="0083394F"/>
    <w:rsid w:val="00833BA2"/>
    <w:rsid w:val="00834002"/>
    <w:rsid w:val="00834700"/>
    <w:rsid w:val="00835811"/>
    <w:rsid w:val="00837BAB"/>
    <w:rsid w:val="00837CFE"/>
    <w:rsid w:val="00840119"/>
    <w:rsid w:val="0084071A"/>
    <w:rsid w:val="0084080E"/>
    <w:rsid w:val="008418F0"/>
    <w:rsid w:val="0084310F"/>
    <w:rsid w:val="008435D0"/>
    <w:rsid w:val="00843AFD"/>
    <w:rsid w:val="00843DE5"/>
    <w:rsid w:val="00844B94"/>
    <w:rsid w:val="00844EF4"/>
    <w:rsid w:val="00845119"/>
    <w:rsid w:val="008459C4"/>
    <w:rsid w:val="00845C6C"/>
    <w:rsid w:val="00845F60"/>
    <w:rsid w:val="008462DB"/>
    <w:rsid w:val="00846B81"/>
    <w:rsid w:val="00846CD1"/>
    <w:rsid w:val="00846F40"/>
    <w:rsid w:val="0084739E"/>
    <w:rsid w:val="00847A8F"/>
    <w:rsid w:val="00847C41"/>
    <w:rsid w:val="00847D95"/>
    <w:rsid w:val="00850320"/>
    <w:rsid w:val="008504B8"/>
    <w:rsid w:val="0085120A"/>
    <w:rsid w:val="0085143D"/>
    <w:rsid w:val="0085223A"/>
    <w:rsid w:val="00852603"/>
    <w:rsid w:val="00852B7F"/>
    <w:rsid w:val="00852E4D"/>
    <w:rsid w:val="0085336B"/>
    <w:rsid w:val="00853D25"/>
    <w:rsid w:val="008544CC"/>
    <w:rsid w:val="00854695"/>
    <w:rsid w:val="00854C46"/>
    <w:rsid w:val="00854F8E"/>
    <w:rsid w:val="0085556F"/>
    <w:rsid w:val="00855CF5"/>
    <w:rsid w:val="00855DED"/>
    <w:rsid w:val="0085609A"/>
    <w:rsid w:val="00856146"/>
    <w:rsid w:val="008563CC"/>
    <w:rsid w:val="0085684B"/>
    <w:rsid w:val="008572BF"/>
    <w:rsid w:val="00857552"/>
    <w:rsid w:val="00857F27"/>
    <w:rsid w:val="008601A3"/>
    <w:rsid w:val="0086020B"/>
    <w:rsid w:val="00860D31"/>
    <w:rsid w:val="00861484"/>
    <w:rsid w:val="0086156A"/>
    <w:rsid w:val="0086172D"/>
    <w:rsid w:val="00861C7D"/>
    <w:rsid w:val="008620AB"/>
    <w:rsid w:val="008625AE"/>
    <w:rsid w:val="0086278D"/>
    <w:rsid w:val="00862DCA"/>
    <w:rsid w:val="00862E98"/>
    <w:rsid w:val="008634A0"/>
    <w:rsid w:val="00863F32"/>
    <w:rsid w:val="00863FCC"/>
    <w:rsid w:val="0086460D"/>
    <w:rsid w:val="008648C5"/>
    <w:rsid w:val="00864D8F"/>
    <w:rsid w:val="00865232"/>
    <w:rsid w:val="008654C0"/>
    <w:rsid w:val="00865656"/>
    <w:rsid w:val="008658F6"/>
    <w:rsid w:val="00865D86"/>
    <w:rsid w:val="00866DFE"/>
    <w:rsid w:val="00866F5D"/>
    <w:rsid w:val="0086738F"/>
    <w:rsid w:val="00867420"/>
    <w:rsid w:val="0086778F"/>
    <w:rsid w:val="00870579"/>
    <w:rsid w:val="008707D1"/>
    <w:rsid w:val="008707FC"/>
    <w:rsid w:val="00870A9C"/>
    <w:rsid w:val="00870E97"/>
    <w:rsid w:val="008715D9"/>
    <w:rsid w:val="008719F3"/>
    <w:rsid w:val="00871FE7"/>
    <w:rsid w:val="00872697"/>
    <w:rsid w:val="008729DD"/>
    <w:rsid w:val="00872B78"/>
    <w:rsid w:val="00872D27"/>
    <w:rsid w:val="00873070"/>
    <w:rsid w:val="008730E8"/>
    <w:rsid w:val="008734E0"/>
    <w:rsid w:val="008735CE"/>
    <w:rsid w:val="0087369F"/>
    <w:rsid w:val="0087460A"/>
    <w:rsid w:val="00874CF7"/>
    <w:rsid w:val="00874D79"/>
    <w:rsid w:val="0087500D"/>
    <w:rsid w:val="008751DA"/>
    <w:rsid w:val="008752B5"/>
    <w:rsid w:val="0087545E"/>
    <w:rsid w:val="008756D8"/>
    <w:rsid w:val="00875C91"/>
    <w:rsid w:val="00876564"/>
    <w:rsid w:val="00876590"/>
    <w:rsid w:val="00876959"/>
    <w:rsid w:val="008770B4"/>
    <w:rsid w:val="00877437"/>
    <w:rsid w:val="00877A41"/>
    <w:rsid w:val="00880028"/>
    <w:rsid w:val="0088005B"/>
    <w:rsid w:val="008805E3"/>
    <w:rsid w:val="00880A1C"/>
    <w:rsid w:val="00881DC4"/>
    <w:rsid w:val="00881E0D"/>
    <w:rsid w:val="008820C2"/>
    <w:rsid w:val="008821C4"/>
    <w:rsid w:val="008823EE"/>
    <w:rsid w:val="00882CE1"/>
    <w:rsid w:val="00882D81"/>
    <w:rsid w:val="00882F15"/>
    <w:rsid w:val="00882F89"/>
    <w:rsid w:val="00883C67"/>
    <w:rsid w:val="008840BC"/>
    <w:rsid w:val="008843D0"/>
    <w:rsid w:val="00884961"/>
    <w:rsid w:val="00884968"/>
    <w:rsid w:val="00884B07"/>
    <w:rsid w:val="00884BDC"/>
    <w:rsid w:val="008850E8"/>
    <w:rsid w:val="00885787"/>
    <w:rsid w:val="00885793"/>
    <w:rsid w:val="00885863"/>
    <w:rsid w:val="00885CD3"/>
    <w:rsid w:val="0088663A"/>
    <w:rsid w:val="008866E2"/>
    <w:rsid w:val="00886867"/>
    <w:rsid w:val="0088699D"/>
    <w:rsid w:val="00886F4F"/>
    <w:rsid w:val="008872F1"/>
    <w:rsid w:val="00887629"/>
    <w:rsid w:val="00890227"/>
    <w:rsid w:val="008904A4"/>
    <w:rsid w:val="0089068B"/>
    <w:rsid w:val="008906CB"/>
    <w:rsid w:val="00890AAA"/>
    <w:rsid w:val="00890D70"/>
    <w:rsid w:val="00891B4E"/>
    <w:rsid w:val="00891FBD"/>
    <w:rsid w:val="00892163"/>
    <w:rsid w:val="00892278"/>
    <w:rsid w:val="00892320"/>
    <w:rsid w:val="00893047"/>
    <w:rsid w:val="008933AB"/>
    <w:rsid w:val="00893582"/>
    <w:rsid w:val="00893B83"/>
    <w:rsid w:val="00893C54"/>
    <w:rsid w:val="00894196"/>
    <w:rsid w:val="008943C9"/>
    <w:rsid w:val="00894731"/>
    <w:rsid w:val="0089498F"/>
    <w:rsid w:val="00894993"/>
    <w:rsid w:val="0089520B"/>
    <w:rsid w:val="00895341"/>
    <w:rsid w:val="00895662"/>
    <w:rsid w:val="00895B26"/>
    <w:rsid w:val="008963AD"/>
    <w:rsid w:val="00896629"/>
    <w:rsid w:val="00896699"/>
    <w:rsid w:val="00896712"/>
    <w:rsid w:val="008A02C9"/>
    <w:rsid w:val="008A055C"/>
    <w:rsid w:val="008A1295"/>
    <w:rsid w:val="008A136B"/>
    <w:rsid w:val="008A1B41"/>
    <w:rsid w:val="008A1FD7"/>
    <w:rsid w:val="008A2293"/>
    <w:rsid w:val="008A2615"/>
    <w:rsid w:val="008A27F4"/>
    <w:rsid w:val="008A2825"/>
    <w:rsid w:val="008A2830"/>
    <w:rsid w:val="008A29F9"/>
    <w:rsid w:val="008A2D8F"/>
    <w:rsid w:val="008A3213"/>
    <w:rsid w:val="008A3576"/>
    <w:rsid w:val="008A3F4A"/>
    <w:rsid w:val="008A4921"/>
    <w:rsid w:val="008A5209"/>
    <w:rsid w:val="008A5335"/>
    <w:rsid w:val="008A589E"/>
    <w:rsid w:val="008A5C14"/>
    <w:rsid w:val="008A5FD2"/>
    <w:rsid w:val="008A6067"/>
    <w:rsid w:val="008A6EF2"/>
    <w:rsid w:val="008A738C"/>
    <w:rsid w:val="008A7776"/>
    <w:rsid w:val="008A7A0F"/>
    <w:rsid w:val="008A7CFA"/>
    <w:rsid w:val="008A7DBC"/>
    <w:rsid w:val="008B04B4"/>
    <w:rsid w:val="008B07C8"/>
    <w:rsid w:val="008B09BD"/>
    <w:rsid w:val="008B0A6C"/>
    <w:rsid w:val="008B0F41"/>
    <w:rsid w:val="008B12D3"/>
    <w:rsid w:val="008B1CBF"/>
    <w:rsid w:val="008B1E22"/>
    <w:rsid w:val="008B27E2"/>
    <w:rsid w:val="008B2ACC"/>
    <w:rsid w:val="008B2C4C"/>
    <w:rsid w:val="008B308F"/>
    <w:rsid w:val="008B3FE0"/>
    <w:rsid w:val="008B433C"/>
    <w:rsid w:val="008B45FD"/>
    <w:rsid w:val="008B4DE7"/>
    <w:rsid w:val="008B4F19"/>
    <w:rsid w:val="008B5781"/>
    <w:rsid w:val="008B5974"/>
    <w:rsid w:val="008B5A74"/>
    <w:rsid w:val="008B6D93"/>
    <w:rsid w:val="008B76B3"/>
    <w:rsid w:val="008B7850"/>
    <w:rsid w:val="008B785A"/>
    <w:rsid w:val="008B7A04"/>
    <w:rsid w:val="008B7BCF"/>
    <w:rsid w:val="008C0DE9"/>
    <w:rsid w:val="008C2AA6"/>
    <w:rsid w:val="008C2C6D"/>
    <w:rsid w:val="008C39EC"/>
    <w:rsid w:val="008C3F19"/>
    <w:rsid w:val="008C42C8"/>
    <w:rsid w:val="008C42D1"/>
    <w:rsid w:val="008C4933"/>
    <w:rsid w:val="008C534C"/>
    <w:rsid w:val="008C55E8"/>
    <w:rsid w:val="008C56B6"/>
    <w:rsid w:val="008C5837"/>
    <w:rsid w:val="008C5CB1"/>
    <w:rsid w:val="008C5D57"/>
    <w:rsid w:val="008C5F39"/>
    <w:rsid w:val="008C6956"/>
    <w:rsid w:val="008C6F0B"/>
    <w:rsid w:val="008C78DB"/>
    <w:rsid w:val="008D01D8"/>
    <w:rsid w:val="008D0971"/>
    <w:rsid w:val="008D0F68"/>
    <w:rsid w:val="008D14B8"/>
    <w:rsid w:val="008D1AA5"/>
    <w:rsid w:val="008D1B09"/>
    <w:rsid w:val="008D1E9A"/>
    <w:rsid w:val="008D1F81"/>
    <w:rsid w:val="008D2673"/>
    <w:rsid w:val="008D294B"/>
    <w:rsid w:val="008D3B5D"/>
    <w:rsid w:val="008D3B8B"/>
    <w:rsid w:val="008D3CA3"/>
    <w:rsid w:val="008D439A"/>
    <w:rsid w:val="008D45E3"/>
    <w:rsid w:val="008D491C"/>
    <w:rsid w:val="008D4D02"/>
    <w:rsid w:val="008D4D19"/>
    <w:rsid w:val="008D4EA5"/>
    <w:rsid w:val="008D4FE2"/>
    <w:rsid w:val="008D560E"/>
    <w:rsid w:val="008D5A03"/>
    <w:rsid w:val="008D6AE3"/>
    <w:rsid w:val="008D6AF6"/>
    <w:rsid w:val="008D6C12"/>
    <w:rsid w:val="008D7394"/>
    <w:rsid w:val="008D747D"/>
    <w:rsid w:val="008D7619"/>
    <w:rsid w:val="008D7B42"/>
    <w:rsid w:val="008D7C35"/>
    <w:rsid w:val="008E0205"/>
    <w:rsid w:val="008E069D"/>
    <w:rsid w:val="008E0A28"/>
    <w:rsid w:val="008E0E16"/>
    <w:rsid w:val="008E14D9"/>
    <w:rsid w:val="008E152C"/>
    <w:rsid w:val="008E152F"/>
    <w:rsid w:val="008E15E7"/>
    <w:rsid w:val="008E1747"/>
    <w:rsid w:val="008E19BC"/>
    <w:rsid w:val="008E1FE9"/>
    <w:rsid w:val="008E2743"/>
    <w:rsid w:val="008E2B30"/>
    <w:rsid w:val="008E30AA"/>
    <w:rsid w:val="008E3483"/>
    <w:rsid w:val="008E356A"/>
    <w:rsid w:val="008E41BB"/>
    <w:rsid w:val="008E4726"/>
    <w:rsid w:val="008E4F40"/>
    <w:rsid w:val="008E531A"/>
    <w:rsid w:val="008E558E"/>
    <w:rsid w:val="008E5A12"/>
    <w:rsid w:val="008E5B38"/>
    <w:rsid w:val="008E5C54"/>
    <w:rsid w:val="008E5DA1"/>
    <w:rsid w:val="008E5E81"/>
    <w:rsid w:val="008E60C1"/>
    <w:rsid w:val="008E615A"/>
    <w:rsid w:val="008E6596"/>
    <w:rsid w:val="008E6AF5"/>
    <w:rsid w:val="008E73E5"/>
    <w:rsid w:val="008F04A7"/>
    <w:rsid w:val="008F05C5"/>
    <w:rsid w:val="008F1847"/>
    <w:rsid w:val="008F1933"/>
    <w:rsid w:val="008F1AE9"/>
    <w:rsid w:val="008F1AFC"/>
    <w:rsid w:val="008F1BBC"/>
    <w:rsid w:val="008F2071"/>
    <w:rsid w:val="008F22CB"/>
    <w:rsid w:val="008F256F"/>
    <w:rsid w:val="008F29F6"/>
    <w:rsid w:val="008F2DF8"/>
    <w:rsid w:val="008F343A"/>
    <w:rsid w:val="008F3B0D"/>
    <w:rsid w:val="008F46C4"/>
    <w:rsid w:val="008F488A"/>
    <w:rsid w:val="008F4894"/>
    <w:rsid w:val="008F4C59"/>
    <w:rsid w:val="008F537C"/>
    <w:rsid w:val="008F5971"/>
    <w:rsid w:val="008F5C54"/>
    <w:rsid w:val="008F5CBA"/>
    <w:rsid w:val="008F5D06"/>
    <w:rsid w:val="008F6409"/>
    <w:rsid w:val="008F680A"/>
    <w:rsid w:val="008F6972"/>
    <w:rsid w:val="008F723E"/>
    <w:rsid w:val="00900174"/>
    <w:rsid w:val="009002A5"/>
    <w:rsid w:val="009004E4"/>
    <w:rsid w:val="009004FD"/>
    <w:rsid w:val="0090080E"/>
    <w:rsid w:val="00900881"/>
    <w:rsid w:val="0090152A"/>
    <w:rsid w:val="00901A4E"/>
    <w:rsid w:val="0090250E"/>
    <w:rsid w:val="0090291A"/>
    <w:rsid w:val="00902954"/>
    <w:rsid w:val="00902CF6"/>
    <w:rsid w:val="00902F82"/>
    <w:rsid w:val="0090305B"/>
    <w:rsid w:val="00903856"/>
    <w:rsid w:val="00903A87"/>
    <w:rsid w:val="009047DA"/>
    <w:rsid w:val="00904A60"/>
    <w:rsid w:val="00904B58"/>
    <w:rsid w:val="00904CB2"/>
    <w:rsid w:val="00905155"/>
    <w:rsid w:val="009056A2"/>
    <w:rsid w:val="009057BF"/>
    <w:rsid w:val="009058B5"/>
    <w:rsid w:val="00906DB2"/>
    <w:rsid w:val="00907371"/>
    <w:rsid w:val="009073D9"/>
    <w:rsid w:val="00907894"/>
    <w:rsid w:val="00907BD8"/>
    <w:rsid w:val="00910148"/>
    <w:rsid w:val="00910187"/>
    <w:rsid w:val="0091066A"/>
    <w:rsid w:val="00910B85"/>
    <w:rsid w:val="00910D1A"/>
    <w:rsid w:val="00910D44"/>
    <w:rsid w:val="00910EF4"/>
    <w:rsid w:val="0091206C"/>
    <w:rsid w:val="00912518"/>
    <w:rsid w:val="00912869"/>
    <w:rsid w:val="009129C6"/>
    <w:rsid w:val="00912DD5"/>
    <w:rsid w:val="00913CA3"/>
    <w:rsid w:val="009141EF"/>
    <w:rsid w:val="00914F2C"/>
    <w:rsid w:val="00915047"/>
    <w:rsid w:val="009150C3"/>
    <w:rsid w:val="009160AD"/>
    <w:rsid w:val="009161DD"/>
    <w:rsid w:val="00916271"/>
    <w:rsid w:val="0091636F"/>
    <w:rsid w:val="00916E06"/>
    <w:rsid w:val="00917557"/>
    <w:rsid w:val="00917AA5"/>
    <w:rsid w:val="00917AFC"/>
    <w:rsid w:val="00917BC7"/>
    <w:rsid w:val="00920226"/>
    <w:rsid w:val="009203E2"/>
    <w:rsid w:val="00920A7E"/>
    <w:rsid w:val="00920B93"/>
    <w:rsid w:val="00920E94"/>
    <w:rsid w:val="009213D5"/>
    <w:rsid w:val="009214F7"/>
    <w:rsid w:val="00921608"/>
    <w:rsid w:val="00921930"/>
    <w:rsid w:val="009219FB"/>
    <w:rsid w:val="00921AB5"/>
    <w:rsid w:val="00921EA7"/>
    <w:rsid w:val="0092274E"/>
    <w:rsid w:val="009228B8"/>
    <w:rsid w:val="009229EF"/>
    <w:rsid w:val="00922F90"/>
    <w:rsid w:val="00922FB3"/>
    <w:rsid w:val="00923000"/>
    <w:rsid w:val="00923010"/>
    <w:rsid w:val="0092335A"/>
    <w:rsid w:val="00923646"/>
    <w:rsid w:val="009237E4"/>
    <w:rsid w:val="00923BF8"/>
    <w:rsid w:val="00923F66"/>
    <w:rsid w:val="0092442A"/>
    <w:rsid w:val="009244F8"/>
    <w:rsid w:val="00925098"/>
    <w:rsid w:val="009253AD"/>
    <w:rsid w:val="009256E8"/>
    <w:rsid w:val="00925B36"/>
    <w:rsid w:val="00925FA9"/>
    <w:rsid w:val="0092633F"/>
    <w:rsid w:val="0092699C"/>
    <w:rsid w:val="00926B87"/>
    <w:rsid w:val="0092730A"/>
    <w:rsid w:val="0092750F"/>
    <w:rsid w:val="00927633"/>
    <w:rsid w:val="00927651"/>
    <w:rsid w:val="009277BC"/>
    <w:rsid w:val="009277CA"/>
    <w:rsid w:val="0092794C"/>
    <w:rsid w:val="00927C64"/>
    <w:rsid w:val="00927D63"/>
    <w:rsid w:val="00927F29"/>
    <w:rsid w:val="00927F40"/>
    <w:rsid w:val="00930377"/>
    <w:rsid w:val="009303D7"/>
    <w:rsid w:val="00930A6A"/>
    <w:rsid w:val="00930DA9"/>
    <w:rsid w:val="009326A0"/>
    <w:rsid w:val="009334DF"/>
    <w:rsid w:val="00933D9E"/>
    <w:rsid w:val="009346E8"/>
    <w:rsid w:val="009347E4"/>
    <w:rsid w:val="00934903"/>
    <w:rsid w:val="00934AE4"/>
    <w:rsid w:val="00934D73"/>
    <w:rsid w:val="00934EF1"/>
    <w:rsid w:val="00935B26"/>
    <w:rsid w:val="00935C16"/>
    <w:rsid w:val="00935C48"/>
    <w:rsid w:val="009369BB"/>
    <w:rsid w:val="00937CB7"/>
    <w:rsid w:val="00940227"/>
    <w:rsid w:val="009403E4"/>
    <w:rsid w:val="0094061C"/>
    <w:rsid w:val="00940B57"/>
    <w:rsid w:val="009413AF"/>
    <w:rsid w:val="00941B10"/>
    <w:rsid w:val="009420BC"/>
    <w:rsid w:val="0094236E"/>
    <w:rsid w:val="0094272E"/>
    <w:rsid w:val="009428F1"/>
    <w:rsid w:val="00942B3E"/>
    <w:rsid w:val="00943C60"/>
    <w:rsid w:val="00943E36"/>
    <w:rsid w:val="00943E3E"/>
    <w:rsid w:val="0094410D"/>
    <w:rsid w:val="00944419"/>
    <w:rsid w:val="009446BB"/>
    <w:rsid w:val="0094486A"/>
    <w:rsid w:val="00944B73"/>
    <w:rsid w:val="0094519C"/>
    <w:rsid w:val="0094544C"/>
    <w:rsid w:val="009456A8"/>
    <w:rsid w:val="00945817"/>
    <w:rsid w:val="00945FA5"/>
    <w:rsid w:val="00946136"/>
    <w:rsid w:val="00946188"/>
    <w:rsid w:val="00946B17"/>
    <w:rsid w:val="009476EC"/>
    <w:rsid w:val="009478A4"/>
    <w:rsid w:val="00947BF6"/>
    <w:rsid w:val="00947E8F"/>
    <w:rsid w:val="009501F4"/>
    <w:rsid w:val="009503D3"/>
    <w:rsid w:val="009507E7"/>
    <w:rsid w:val="00950A62"/>
    <w:rsid w:val="00950C5E"/>
    <w:rsid w:val="00950CF0"/>
    <w:rsid w:val="00950F6F"/>
    <w:rsid w:val="009511CA"/>
    <w:rsid w:val="009516FF"/>
    <w:rsid w:val="009519A9"/>
    <w:rsid w:val="00951B2D"/>
    <w:rsid w:val="00951B46"/>
    <w:rsid w:val="00951CA6"/>
    <w:rsid w:val="00951F9E"/>
    <w:rsid w:val="00952028"/>
    <w:rsid w:val="0095251D"/>
    <w:rsid w:val="00952628"/>
    <w:rsid w:val="00952704"/>
    <w:rsid w:val="00952F63"/>
    <w:rsid w:val="0095338A"/>
    <w:rsid w:val="009534DB"/>
    <w:rsid w:val="00953F3F"/>
    <w:rsid w:val="0095439E"/>
    <w:rsid w:val="009545D0"/>
    <w:rsid w:val="00954B55"/>
    <w:rsid w:val="00955539"/>
    <w:rsid w:val="00955BE7"/>
    <w:rsid w:val="00955BEE"/>
    <w:rsid w:val="00956974"/>
    <w:rsid w:val="009569CF"/>
    <w:rsid w:val="009569E0"/>
    <w:rsid w:val="00956A39"/>
    <w:rsid w:val="00956E07"/>
    <w:rsid w:val="0095718D"/>
    <w:rsid w:val="009572C2"/>
    <w:rsid w:val="0095741C"/>
    <w:rsid w:val="00957482"/>
    <w:rsid w:val="00957507"/>
    <w:rsid w:val="0095780B"/>
    <w:rsid w:val="00957F17"/>
    <w:rsid w:val="00960C32"/>
    <w:rsid w:val="009615AD"/>
    <w:rsid w:val="00961F3C"/>
    <w:rsid w:val="00963A3E"/>
    <w:rsid w:val="00963B77"/>
    <w:rsid w:val="00963F99"/>
    <w:rsid w:val="00964085"/>
    <w:rsid w:val="0096451E"/>
    <w:rsid w:val="0096454D"/>
    <w:rsid w:val="0096463C"/>
    <w:rsid w:val="00964892"/>
    <w:rsid w:val="00964AFC"/>
    <w:rsid w:val="00964DFA"/>
    <w:rsid w:val="00964FD1"/>
    <w:rsid w:val="009653E0"/>
    <w:rsid w:val="00965624"/>
    <w:rsid w:val="00965BA3"/>
    <w:rsid w:val="00966E69"/>
    <w:rsid w:val="00966EB1"/>
    <w:rsid w:val="009673AB"/>
    <w:rsid w:val="00967C5B"/>
    <w:rsid w:val="00967FB5"/>
    <w:rsid w:val="009701C0"/>
    <w:rsid w:val="00970974"/>
    <w:rsid w:val="009709E5"/>
    <w:rsid w:val="00970F0C"/>
    <w:rsid w:val="00970F90"/>
    <w:rsid w:val="00971115"/>
    <w:rsid w:val="009711AD"/>
    <w:rsid w:val="00971DCE"/>
    <w:rsid w:val="00972214"/>
    <w:rsid w:val="009722A1"/>
    <w:rsid w:val="009722E2"/>
    <w:rsid w:val="009725A4"/>
    <w:rsid w:val="00972BCA"/>
    <w:rsid w:val="009730AD"/>
    <w:rsid w:val="009737F4"/>
    <w:rsid w:val="009745B0"/>
    <w:rsid w:val="00974B44"/>
    <w:rsid w:val="00974E10"/>
    <w:rsid w:val="009751D4"/>
    <w:rsid w:val="009760FC"/>
    <w:rsid w:val="009761FA"/>
    <w:rsid w:val="009764F3"/>
    <w:rsid w:val="00976C9D"/>
    <w:rsid w:val="00977385"/>
    <w:rsid w:val="0097761F"/>
    <w:rsid w:val="0097788C"/>
    <w:rsid w:val="00977B97"/>
    <w:rsid w:val="009800AE"/>
    <w:rsid w:val="00980473"/>
    <w:rsid w:val="00980FE4"/>
    <w:rsid w:val="0098196B"/>
    <w:rsid w:val="00981DA6"/>
    <w:rsid w:val="00982209"/>
    <w:rsid w:val="0098327A"/>
    <w:rsid w:val="00983B11"/>
    <w:rsid w:val="0098445E"/>
    <w:rsid w:val="00984A0C"/>
    <w:rsid w:val="00984F85"/>
    <w:rsid w:val="00985408"/>
    <w:rsid w:val="00985F7B"/>
    <w:rsid w:val="009861BC"/>
    <w:rsid w:val="009865E5"/>
    <w:rsid w:val="009869DB"/>
    <w:rsid w:val="00986E6D"/>
    <w:rsid w:val="00987524"/>
    <w:rsid w:val="0098753D"/>
    <w:rsid w:val="0098796F"/>
    <w:rsid w:val="00987994"/>
    <w:rsid w:val="00987B40"/>
    <w:rsid w:val="00987D83"/>
    <w:rsid w:val="00987DFC"/>
    <w:rsid w:val="0099002D"/>
    <w:rsid w:val="009902D6"/>
    <w:rsid w:val="009907D4"/>
    <w:rsid w:val="00990E3A"/>
    <w:rsid w:val="009911C9"/>
    <w:rsid w:val="00991A07"/>
    <w:rsid w:val="00992737"/>
    <w:rsid w:val="00992C9C"/>
    <w:rsid w:val="00992E16"/>
    <w:rsid w:val="00992EE9"/>
    <w:rsid w:val="00993123"/>
    <w:rsid w:val="00993CFB"/>
    <w:rsid w:val="00993EEA"/>
    <w:rsid w:val="00994894"/>
    <w:rsid w:val="00994B86"/>
    <w:rsid w:val="00995137"/>
    <w:rsid w:val="009955CB"/>
    <w:rsid w:val="00995C17"/>
    <w:rsid w:val="00995EE4"/>
    <w:rsid w:val="009963AD"/>
    <w:rsid w:val="0099651B"/>
    <w:rsid w:val="00996B88"/>
    <w:rsid w:val="00996F6B"/>
    <w:rsid w:val="00996FE1"/>
    <w:rsid w:val="009979F0"/>
    <w:rsid w:val="009A026D"/>
    <w:rsid w:val="009A0482"/>
    <w:rsid w:val="009A0DAC"/>
    <w:rsid w:val="009A128A"/>
    <w:rsid w:val="009A12B9"/>
    <w:rsid w:val="009A1666"/>
    <w:rsid w:val="009A16C3"/>
    <w:rsid w:val="009A19BF"/>
    <w:rsid w:val="009A1A92"/>
    <w:rsid w:val="009A1B62"/>
    <w:rsid w:val="009A1BCA"/>
    <w:rsid w:val="009A221A"/>
    <w:rsid w:val="009A2236"/>
    <w:rsid w:val="009A2CA3"/>
    <w:rsid w:val="009A2DBA"/>
    <w:rsid w:val="009A2ED0"/>
    <w:rsid w:val="009A3586"/>
    <w:rsid w:val="009A3735"/>
    <w:rsid w:val="009A3984"/>
    <w:rsid w:val="009A46F3"/>
    <w:rsid w:val="009A47C2"/>
    <w:rsid w:val="009A4B88"/>
    <w:rsid w:val="009A4EFB"/>
    <w:rsid w:val="009A5055"/>
    <w:rsid w:val="009A5421"/>
    <w:rsid w:val="009A5AB1"/>
    <w:rsid w:val="009A5FA1"/>
    <w:rsid w:val="009A638A"/>
    <w:rsid w:val="009A683B"/>
    <w:rsid w:val="009A75F8"/>
    <w:rsid w:val="009A77D8"/>
    <w:rsid w:val="009A7B85"/>
    <w:rsid w:val="009A7E8F"/>
    <w:rsid w:val="009B0582"/>
    <w:rsid w:val="009B0C73"/>
    <w:rsid w:val="009B0F3A"/>
    <w:rsid w:val="009B18FB"/>
    <w:rsid w:val="009B1C83"/>
    <w:rsid w:val="009B1E1D"/>
    <w:rsid w:val="009B2291"/>
    <w:rsid w:val="009B235B"/>
    <w:rsid w:val="009B236B"/>
    <w:rsid w:val="009B292A"/>
    <w:rsid w:val="009B2E68"/>
    <w:rsid w:val="009B3C40"/>
    <w:rsid w:val="009B4234"/>
    <w:rsid w:val="009B45CE"/>
    <w:rsid w:val="009B4864"/>
    <w:rsid w:val="009B56B0"/>
    <w:rsid w:val="009B65DC"/>
    <w:rsid w:val="009B76E4"/>
    <w:rsid w:val="009B7800"/>
    <w:rsid w:val="009B794E"/>
    <w:rsid w:val="009B7F6B"/>
    <w:rsid w:val="009C0E7F"/>
    <w:rsid w:val="009C11C8"/>
    <w:rsid w:val="009C1A93"/>
    <w:rsid w:val="009C1DC3"/>
    <w:rsid w:val="009C2BEB"/>
    <w:rsid w:val="009C3516"/>
    <w:rsid w:val="009C3E8C"/>
    <w:rsid w:val="009C3EF8"/>
    <w:rsid w:val="009C3F79"/>
    <w:rsid w:val="009C440B"/>
    <w:rsid w:val="009C4AE1"/>
    <w:rsid w:val="009C4EC8"/>
    <w:rsid w:val="009C5D8E"/>
    <w:rsid w:val="009C64F5"/>
    <w:rsid w:val="009C76AA"/>
    <w:rsid w:val="009C772B"/>
    <w:rsid w:val="009C7898"/>
    <w:rsid w:val="009C7995"/>
    <w:rsid w:val="009D0300"/>
    <w:rsid w:val="009D0563"/>
    <w:rsid w:val="009D0980"/>
    <w:rsid w:val="009D11B8"/>
    <w:rsid w:val="009D14C6"/>
    <w:rsid w:val="009D154E"/>
    <w:rsid w:val="009D2625"/>
    <w:rsid w:val="009D2B1E"/>
    <w:rsid w:val="009D2DBF"/>
    <w:rsid w:val="009D3208"/>
    <w:rsid w:val="009D339A"/>
    <w:rsid w:val="009D37E5"/>
    <w:rsid w:val="009D38A3"/>
    <w:rsid w:val="009D39D8"/>
    <w:rsid w:val="009D3AF4"/>
    <w:rsid w:val="009D3F3D"/>
    <w:rsid w:val="009D4198"/>
    <w:rsid w:val="009D4963"/>
    <w:rsid w:val="009D4DB8"/>
    <w:rsid w:val="009D4E84"/>
    <w:rsid w:val="009D4EF5"/>
    <w:rsid w:val="009D523B"/>
    <w:rsid w:val="009D56D1"/>
    <w:rsid w:val="009D594C"/>
    <w:rsid w:val="009D5D83"/>
    <w:rsid w:val="009D62DF"/>
    <w:rsid w:val="009D64B9"/>
    <w:rsid w:val="009D656E"/>
    <w:rsid w:val="009D6DD9"/>
    <w:rsid w:val="009D6EB4"/>
    <w:rsid w:val="009D74E2"/>
    <w:rsid w:val="009D7612"/>
    <w:rsid w:val="009D7617"/>
    <w:rsid w:val="009D79F9"/>
    <w:rsid w:val="009E0219"/>
    <w:rsid w:val="009E061B"/>
    <w:rsid w:val="009E0DDE"/>
    <w:rsid w:val="009E15D5"/>
    <w:rsid w:val="009E1D75"/>
    <w:rsid w:val="009E1E69"/>
    <w:rsid w:val="009E285D"/>
    <w:rsid w:val="009E2D16"/>
    <w:rsid w:val="009E2FFB"/>
    <w:rsid w:val="009E3914"/>
    <w:rsid w:val="009E3E91"/>
    <w:rsid w:val="009E3FDF"/>
    <w:rsid w:val="009E4335"/>
    <w:rsid w:val="009E43F3"/>
    <w:rsid w:val="009E4BA2"/>
    <w:rsid w:val="009E4BAD"/>
    <w:rsid w:val="009E4C65"/>
    <w:rsid w:val="009E510E"/>
    <w:rsid w:val="009E529F"/>
    <w:rsid w:val="009E538B"/>
    <w:rsid w:val="009E553C"/>
    <w:rsid w:val="009E6474"/>
    <w:rsid w:val="009E6C25"/>
    <w:rsid w:val="009E6EA7"/>
    <w:rsid w:val="009E6ECF"/>
    <w:rsid w:val="009E6F5B"/>
    <w:rsid w:val="009F0C94"/>
    <w:rsid w:val="009F1016"/>
    <w:rsid w:val="009F12EC"/>
    <w:rsid w:val="009F1724"/>
    <w:rsid w:val="009F1961"/>
    <w:rsid w:val="009F1A0F"/>
    <w:rsid w:val="009F281D"/>
    <w:rsid w:val="009F2B15"/>
    <w:rsid w:val="009F2BD5"/>
    <w:rsid w:val="009F2EC9"/>
    <w:rsid w:val="009F354D"/>
    <w:rsid w:val="009F3853"/>
    <w:rsid w:val="009F3EEC"/>
    <w:rsid w:val="009F4198"/>
    <w:rsid w:val="009F456B"/>
    <w:rsid w:val="009F48E1"/>
    <w:rsid w:val="009F4939"/>
    <w:rsid w:val="009F4A36"/>
    <w:rsid w:val="009F4AEA"/>
    <w:rsid w:val="009F4B7E"/>
    <w:rsid w:val="009F4DD8"/>
    <w:rsid w:val="009F54DE"/>
    <w:rsid w:val="009F5578"/>
    <w:rsid w:val="009F55EF"/>
    <w:rsid w:val="009F57C5"/>
    <w:rsid w:val="009F5863"/>
    <w:rsid w:val="009F59AE"/>
    <w:rsid w:val="009F5B88"/>
    <w:rsid w:val="009F5F6A"/>
    <w:rsid w:val="009F60D6"/>
    <w:rsid w:val="009F61F3"/>
    <w:rsid w:val="009F6D00"/>
    <w:rsid w:val="009F7260"/>
    <w:rsid w:val="009F7A50"/>
    <w:rsid w:val="009F7DBE"/>
    <w:rsid w:val="00A00203"/>
    <w:rsid w:val="00A0048E"/>
    <w:rsid w:val="00A005E5"/>
    <w:rsid w:val="00A007A6"/>
    <w:rsid w:val="00A00818"/>
    <w:rsid w:val="00A00862"/>
    <w:rsid w:val="00A00996"/>
    <w:rsid w:val="00A00ACA"/>
    <w:rsid w:val="00A00AD7"/>
    <w:rsid w:val="00A01D47"/>
    <w:rsid w:val="00A023F3"/>
    <w:rsid w:val="00A0256C"/>
    <w:rsid w:val="00A02610"/>
    <w:rsid w:val="00A026E6"/>
    <w:rsid w:val="00A0277C"/>
    <w:rsid w:val="00A02B91"/>
    <w:rsid w:val="00A02BF4"/>
    <w:rsid w:val="00A0338D"/>
    <w:rsid w:val="00A034E1"/>
    <w:rsid w:val="00A036E0"/>
    <w:rsid w:val="00A039FB"/>
    <w:rsid w:val="00A03BBF"/>
    <w:rsid w:val="00A03C1C"/>
    <w:rsid w:val="00A03E56"/>
    <w:rsid w:val="00A04401"/>
    <w:rsid w:val="00A04893"/>
    <w:rsid w:val="00A048ED"/>
    <w:rsid w:val="00A0491C"/>
    <w:rsid w:val="00A04C14"/>
    <w:rsid w:val="00A04CDA"/>
    <w:rsid w:val="00A05588"/>
    <w:rsid w:val="00A05BD8"/>
    <w:rsid w:val="00A0622F"/>
    <w:rsid w:val="00A06262"/>
    <w:rsid w:val="00A06407"/>
    <w:rsid w:val="00A06462"/>
    <w:rsid w:val="00A064B5"/>
    <w:rsid w:val="00A06682"/>
    <w:rsid w:val="00A06FE5"/>
    <w:rsid w:val="00A072FB"/>
    <w:rsid w:val="00A07FA5"/>
    <w:rsid w:val="00A1060D"/>
    <w:rsid w:val="00A11080"/>
    <w:rsid w:val="00A1156C"/>
    <w:rsid w:val="00A116ED"/>
    <w:rsid w:val="00A11DC5"/>
    <w:rsid w:val="00A124DE"/>
    <w:rsid w:val="00A1256D"/>
    <w:rsid w:val="00A12BD5"/>
    <w:rsid w:val="00A12CD0"/>
    <w:rsid w:val="00A12DF6"/>
    <w:rsid w:val="00A1337E"/>
    <w:rsid w:val="00A135F3"/>
    <w:rsid w:val="00A13DB4"/>
    <w:rsid w:val="00A13E44"/>
    <w:rsid w:val="00A14364"/>
    <w:rsid w:val="00A1449B"/>
    <w:rsid w:val="00A1496F"/>
    <w:rsid w:val="00A14CA6"/>
    <w:rsid w:val="00A1534F"/>
    <w:rsid w:val="00A159AF"/>
    <w:rsid w:val="00A16410"/>
    <w:rsid w:val="00A164B6"/>
    <w:rsid w:val="00A164D1"/>
    <w:rsid w:val="00A16649"/>
    <w:rsid w:val="00A17184"/>
    <w:rsid w:val="00A17645"/>
    <w:rsid w:val="00A17A49"/>
    <w:rsid w:val="00A205FF"/>
    <w:rsid w:val="00A210C6"/>
    <w:rsid w:val="00A21293"/>
    <w:rsid w:val="00A21427"/>
    <w:rsid w:val="00A2201B"/>
    <w:rsid w:val="00A220D1"/>
    <w:rsid w:val="00A22470"/>
    <w:rsid w:val="00A22698"/>
    <w:rsid w:val="00A229CB"/>
    <w:rsid w:val="00A22B31"/>
    <w:rsid w:val="00A2332C"/>
    <w:rsid w:val="00A23987"/>
    <w:rsid w:val="00A239F6"/>
    <w:rsid w:val="00A23D95"/>
    <w:rsid w:val="00A244AC"/>
    <w:rsid w:val="00A247F0"/>
    <w:rsid w:val="00A24A0A"/>
    <w:rsid w:val="00A25083"/>
    <w:rsid w:val="00A25421"/>
    <w:rsid w:val="00A25451"/>
    <w:rsid w:val="00A25621"/>
    <w:rsid w:val="00A2623A"/>
    <w:rsid w:val="00A26CC3"/>
    <w:rsid w:val="00A26D9D"/>
    <w:rsid w:val="00A26E84"/>
    <w:rsid w:val="00A26FD2"/>
    <w:rsid w:val="00A273BD"/>
    <w:rsid w:val="00A27C08"/>
    <w:rsid w:val="00A30342"/>
    <w:rsid w:val="00A30D99"/>
    <w:rsid w:val="00A3125E"/>
    <w:rsid w:val="00A32494"/>
    <w:rsid w:val="00A32998"/>
    <w:rsid w:val="00A32B0D"/>
    <w:rsid w:val="00A3334F"/>
    <w:rsid w:val="00A3360D"/>
    <w:rsid w:val="00A33AAB"/>
    <w:rsid w:val="00A34351"/>
    <w:rsid w:val="00A348D7"/>
    <w:rsid w:val="00A3499E"/>
    <w:rsid w:val="00A349DC"/>
    <w:rsid w:val="00A34D57"/>
    <w:rsid w:val="00A36013"/>
    <w:rsid w:val="00A362CF"/>
    <w:rsid w:val="00A36C82"/>
    <w:rsid w:val="00A37061"/>
    <w:rsid w:val="00A400E8"/>
    <w:rsid w:val="00A4113C"/>
    <w:rsid w:val="00A413B8"/>
    <w:rsid w:val="00A416ED"/>
    <w:rsid w:val="00A41CD4"/>
    <w:rsid w:val="00A4201E"/>
    <w:rsid w:val="00A42455"/>
    <w:rsid w:val="00A425FC"/>
    <w:rsid w:val="00A427B3"/>
    <w:rsid w:val="00A43253"/>
    <w:rsid w:val="00A43418"/>
    <w:rsid w:val="00A43422"/>
    <w:rsid w:val="00A43728"/>
    <w:rsid w:val="00A44B5E"/>
    <w:rsid w:val="00A4512E"/>
    <w:rsid w:val="00A45B14"/>
    <w:rsid w:val="00A45B45"/>
    <w:rsid w:val="00A45E44"/>
    <w:rsid w:val="00A45FD6"/>
    <w:rsid w:val="00A46177"/>
    <w:rsid w:val="00A4623E"/>
    <w:rsid w:val="00A4688A"/>
    <w:rsid w:val="00A5001A"/>
    <w:rsid w:val="00A5006A"/>
    <w:rsid w:val="00A5037D"/>
    <w:rsid w:val="00A50411"/>
    <w:rsid w:val="00A50618"/>
    <w:rsid w:val="00A509A1"/>
    <w:rsid w:val="00A50AB9"/>
    <w:rsid w:val="00A50C66"/>
    <w:rsid w:val="00A50DA6"/>
    <w:rsid w:val="00A50FC4"/>
    <w:rsid w:val="00A5140F"/>
    <w:rsid w:val="00A5182D"/>
    <w:rsid w:val="00A51CBD"/>
    <w:rsid w:val="00A51F79"/>
    <w:rsid w:val="00A52926"/>
    <w:rsid w:val="00A53084"/>
    <w:rsid w:val="00A53E65"/>
    <w:rsid w:val="00A54288"/>
    <w:rsid w:val="00A54584"/>
    <w:rsid w:val="00A54591"/>
    <w:rsid w:val="00A547C7"/>
    <w:rsid w:val="00A54965"/>
    <w:rsid w:val="00A54AAB"/>
    <w:rsid w:val="00A54FC2"/>
    <w:rsid w:val="00A5507D"/>
    <w:rsid w:val="00A55F92"/>
    <w:rsid w:val="00A561F0"/>
    <w:rsid w:val="00A56405"/>
    <w:rsid w:val="00A566C1"/>
    <w:rsid w:val="00A5674A"/>
    <w:rsid w:val="00A56BA3"/>
    <w:rsid w:val="00A56D07"/>
    <w:rsid w:val="00A56E8A"/>
    <w:rsid w:val="00A56E8E"/>
    <w:rsid w:val="00A56E99"/>
    <w:rsid w:val="00A5760C"/>
    <w:rsid w:val="00A576F0"/>
    <w:rsid w:val="00A57DDA"/>
    <w:rsid w:val="00A57FFB"/>
    <w:rsid w:val="00A600EB"/>
    <w:rsid w:val="00A60740"/>
    <w:rsid w:val="00A617B3"/>
    <w:rsid w:val="00A617CB"/>
    <w:rsid w:val="00A61BEF"/>
    <w:rsid w:val="00A61D5E"/>
    <w:rsid w:val="00A61E9E"/>
    <w:rsid w:val="00A62033"/>
    <w:rsid w:val="00A62183"/>
    <w:rsid w:val="00A626B1"/>
    <w:rsid w:val="00A62C58"/>
    <w:rsid w:val="00A62D7A"/>
    <w:rsid w:val="00A635E9"/>
    <w:rsid w:val="00A63D15"/>
    <w:rsid w:val="00A641D8"/>
    <w:rsid w:val="00A648A5"/>
    <w:rsid w:val="00A64D68"/>
    <w:rsid w:val="00A64D9B"/>
    <w:rsid w:val="00A64ED8"/>
    <w:rsid w:val="00A64F83"/>
    <w:rsid w:val="00A64FF8"/>
    <w:rsid w:val="00A65DC3"/>
    <w:rsid w:val="00A66249"/>
    <w:rsid w:val="00A66A6E"/>
    <w:rsid w:val="00A66EE1"/>
    <w:rsid w:val="00A67294"/>
    <w:rsid w:val="00A673B7"/>
    <w:rsid w:val="00A6753A"/>
    <w:rsid w:val="00A67748"/>
    <w:rsid w:val="00A7019D"/>
    <w:rsid w:val="00A70428"/>
    <w:rsid w:val="00A70CC7"/>
    <w:rsid w:val="00A70CDA"/>
    <w:rsid w:val="00A70D67"/>
    <w:rsid w:val="00A71925"/>
    <w:rsid w:val="00A71A2A"/>
    <w:rsid w:val="00A71CAF"/>
    <w:rsid w:val="00A7248D"/>
    <w:rsid w:val="00A727B3"/>
    <w:rsid w:val="00A72AB5"/>
    <w:rsid w:val="00A72F21"/>
    <w:rsid w:val="00A732FD"/>
    <w:rsid w:val="00A735C7"/>
    <w:rsid w:val="00A73C1F"/>
    <w:rsid w:val="00A7452C"/>
    <w:rsid w:val="00A74939"/>
    <w:rsid w:val="00A74A3C"/>
    <w:rsid w:val="00A74C59"/>
    <w:rsid w:val="00A75344"/>
    <w:rsid w:val="00A7545F"/>
    <w:rsid w:val="00A756BB"/>
    <w:rsid w:val="00A7589D"/>
    <w:rsid w:val="00A7622A"/>
    <w:rsid w:val="00A76564"/>
    <w:rsid w:val="00A7691B"/>
    <w:rsid w:val="00A76DAA"/>
    <w:rsid w:val="00A76E3F"/>
    <w:rsid w:val="00A76EB7"/>
    <w:rsid w:val="00A80098"/>
    <w:rsid w:val="00A81AC3"/>
    <w:rsid w:val="00A81B90"/>
    <w:rsid w:val="00A81F22"/>
    <w:rsid w:val="00A82154"/>
    <w:rsid w:val="00A821F5"/>
    <w:rsid w:val="00A82C3A"/>
    <w:rsid w:val="00A82D67"/>
    <w:rsid w:val="00A82F37"/>
    <w:rsid w:val="00A83273"/>
    <w:rsid w:val="00A833E0"/>
    <w:rsid w:val="00A83783"/>
    <w:rsid w:val="00A83816"/>
    <w:rsid w:val="00A83BB3"/>
    <w:rsid w:val="00A83EB1"/>
    <w:rsid w:val="00A8437E"/>
    <w:rsid w:val="00A844E4"/>
    <w:rsid w:val="00A8462F"/>
    <w:rsid w:val="00A84CB9"/>
    <w:rsid w:val="00A84F92"/>
    <w:rsid w:val="00A85798"/>
    <w:rsid w:val="00A859C1"/>
    <w:rsid w:val="00A85A75"/>
    <w:rsid w:val="00A85DFC"/>
    <w:rsid w:val="00A86D38"/>
    <w:rsid w:val="00A871E4"/>
    <w:rsid w:val="00A876CE"/>
    <w:rsid w:val="00A87F71"/>
    <w:rsid w:val="00A90AE2"/>
    <w:rsid w:val="00A9110D"/>
    <w:rsid w:val="00A91509"/>
    <w:rsid w:val="00A923C0"/>
    <w:rsid w:val="00A92932"/>
    <w:rsid w:val="00A92FD7"/>
    <w:rsid w:val="00A92FE7"/>
    <w:rsid w:val="00A93028"/>
    <w:rsid w:val="00A9399F"/>
    <w:rsid w:val="00A9443C"/>
    <w:rsid w:val="00A94517"/>
    <w:rsid w:val="00A94D2C"/>
    <w:rsid w:val="00A94DB6"/>
    <w:rsid w:val="00A95BDF"/>
    <w:rsid w:val="00A95E08"/>
    <w:rsid w:val="00A95E77"/>
    <w:rsid w:val="00A96C38"/>
    <w:rsid w:val="00A97D57"/>
    <w:rsid w:val="00A97E66"/>
    <w:rsid w:val="00A97FF6"/>
    <w:rsid w:val="00AA0120"/>
    <w:rsid w:val="00AA0EF1"/>
    <w:rsid w:val="00AA1019"/>
    <w:rsid w:val="00AA152C"/>
    <w:rsid w:val="00AA1AFD"/>
    <w:rsid w:val="00AA1F9D"/>
    <w:rsid w:val="00AA2047"/>
    <w:rsid w:val="00AA2555"/>
    <w:rsid w:val="00AA2589"/>
    <w:rsid w:val="00AA259E"/>
    <w:rsid w:val="00AA2C70"/>
    <w:rsid w:val="00AA3124"/>
    <w:rsid w:val="00AA3789"/>
    <w:rsid w:val="00AA3829"/>
    <w:rsid w:val="00AA3880"/>
    <w:rsid w:val="00AA3ABD"/>
    <w:rsid w:val="00AA4494"/>
    <w:rsid w:val="00AA44AB"/>
    <w:rsid w:val="00AA46A6"/>
    <w:rsid w:val="00AA4826"/>
    <w:rsid w:val="00AA4A58"/>
    <w:rsid w:val="00AA4C58"/>
    <w:rsid w:val="00AA5689"/>
    <w:rsid w:val="00AA5754"/>
    <w:rsid w:val="00AA5A60"/>
    <w:rsid w:val="00AA5C44"/>
    <w:rsid w:val="00AA6ED3"/>
    <w:rsid w:val="00AA6F2C"/>
    <w:rsid w:val="00AA71B5"/>
    <w:rsid w:val="00AA76CA"/>
    <w:rsid w:val="00AB01C3"/>
    <w:rsid w:val="00AB03EE"/>
    <w:rsid w:val="00AB05EB"/>
    <w:rsid w:val="00AB0CBC"/>
    <w:rsid w:val="00AB1608"/>
    <w:rsid w:val="00AB1629"/>
    <w:rsid w:val="00AB173B"/>
    <w:rsid w:val="00AB18FE"/>
    <w:rsid w:val="00AB1967"/>
    <w:rsid w:val="00AB2249"/>
    <w:rsid w:val="00AB281A"/>
    <w:rsid w:val="00AB2824"/>
    <w:rsid w:val="00AB29E8"/>
    <w:rsid w:val="00AB2A49"/>
    <w:rsid w:val="00AB2D57"/>
    <w:rsid w:val="00AB2F64"/>
    <w:rsid w:val="00AB301E"/>
    <w:rsid w:val="00AB32F7"/>
    <w:rsid w:val="00AB37B2"/>
    <w:rsid w:val="00AB388A"/>
    <w:rsid w:val="00AB389A"/>
    <w:rsid w:val="00AB38D1"/>
    <w:rsid w:val="00AB38D6"/>
    <w:rsid w:val="00AB3E5A"/>
    <w:rsid w:val="00AB40D0"/>
    <w:rsid w:val="00AB4F92"/>
    <w:rsid w:val="00AB5809"/>
    <w:rsid w:val="00AB59B8"/>
    <w:rsid w:val="00AB69EA"/>
    <w:rsid w:val="00AB77DA"/>
    <w:rsid w:val="00AC07AA"/>
    <w:rsid w:val="00AC0871"/>
    <w:rsid w:val="00AC1B16"/>
    <w:rsid w:val="00AC1FD4"/>
    <w:rsid w:val="00AC1FDA"/>
    <w:rsid w:val="00AC226D"/>
    <w:rsid w:val="00AC25D3"/>
    <w:rsid w:val="00AC2914"/>
    <w:rsid w:val="00AC3921"/>
    <w:rsid w:val="00AC3C90"/>
    <w:rsid w:val="00AC3F57"/>
    <w:rsid w:val="00AC4E5A"/>
    <w:rsid w:val="00AC52A1"/>
    <w:rsid w:val="00AC582A"/>
    <w:rsid w:val="00AC640D"/>
    <w:rsid w:val="00AC6909"/>
    <w:rsid w:val="00AC6BC1"/>
    <w:rsid w:val="00AC6C88"/>
    <w:rsid w:val="00AC72DB"/>
    <w:rsid w:val="00AC7623"/>
    <w:rsid w:val="00AD004A"/>
    <w:rsid w:val="00AD025C"/>
    <w:rsid w:val="00AD03C1"/>
    <w:rsid w:val="00AD06D7"/>
    <w:rsid w:val="00AD0A60"/>
    <w:rsid w:val="00AD14D4"/>
    <w:rsid w:val="00AD15F9"/>
    <w:rsid w:val="00AD16D8"/>
    <w:rsid w:val="00AD195C"/>
    <w:rsid w:val="00AD1A53"/>
    <w:rsid w:val="00AD20B1"/>
    <w:rsid w:val="00AD222E"/>
    <w:rsid w:val="00AD28C6"/>
    <w:rsid w:val="00AD39C0"/>
    <w:rsid w:val="00AD3D3F"/>
    <w:rsid w:val="00AD3E8E"/>
    <w:rsid w:val="00AD414C"/>
    <w:rsid w:val="00AD4151"/>
    <w:rsid w:val="00AD4689"/>
    <w:rsid w:val="00AD4851"/>
    <w:rsid w:val="00AD4C54"/>
    <w:rsid w:val="00AD4F26"/>
    <w:rsid w:val="00AD5843"/>
    <w:rsid w:val="00AD5BBA"/>
    <w:rsid w:val="00AD5C8C"/>
    <w:rsid w:val="00AD7166"/>
    <w:rsid w:val="00AD7330"/>
    <w:rsid w:val="00AD7623"/>
    <w:rsid w:val="00AD7931"/>
    <w:rsid w:val="00AD7DD9"/>
    <w:rsid w:val="00AE000C"/>
    <w:rsid w:val="00AE02C1"/>
    <w:rsid w:val="00AE0515"/>
    <w:rsid w:val="00AE07D3"/>
    <w:rsid w:val="00AE0CA0"/>
    <w:rsid w:val="00AE1295"/>
    <w:rsid w:val="00AE34F7"/>
    <w:rsid w:val="00AE35FE"/>
    <w:rsid w:val="00AE3867"/>
    <w:rsid w:val="00AE3DE8"/>
    <w:rsid w:val="00AE3FA2"/>
    <w:rsid w:val="00AE3FB2"/>
    <w:rsid w:val="00AE405B"/>
    <w:rsid w:val="00AE42AC"/>
    <w:rsid w:val="00AE520F"/>
    <w:rsid w:val="00AE5B02"/>
    <w:rsid w:val="00AE617B"/>
    <w:rsid w:val="00AE62AF"/>
    <w:rsid w:val="00AE69A9"/>
    <w:rsid w:val="00AE710B"/>
    <w:rsid w:val="00AE73CF"/>
    <w:rsid w:val="00AE7B24"/>
    <w:rsid w:val="00AF006C"/>
    <w:rsid w:val="00AF0199"/>
    <w:rsid w:val="00AF04BF"/>
    <w:rsid w:val="00AF0768"/>
    <w:rsid w:val="00AF0B54"/>
    <w:rsid w:val="00AF0DA5"/>
    <w:rsid w:val="00AF0EFD"/>
    <w:rsid w:val="00AF15E3"/>
    <w:rsid w:val="00AF2BAB"/>
    <w:rsid w:val="00AF2C17"/>
    <w:rsid w:val="00AF2EBD"/>
    <w:rsid w:val="00AF3213"/>
    <w:rsid w:val="00AF32C5"/>
    <w:rsid w:val="00AF3586"/>
    <w:rsid w:val="00AF3E52"/>
    <w:rsid w:val="00AF42A7"/>
    <w:rsid w:val="00AF467A"/>
    <w:rsid w:val="00AF494B"/>
    <w:rsid w:val="00AF4DD0"/>
    <w:rsid w:val="00AF58BD"/>
    <w:rsid w:val="00AF5C1B"/>
    <w:rsid w:val="00AF5C9D"/>
    <w:rsid w:val="00AF63E7"/>
    <w:rsid w:val="00AF660D"/>
    <w:rsid w:val="00AF7591"/>
    <w:rsid w:val="00AF7DB0"/>
    <w:rsid w:val="00B00041"/>
    <w:rsid w:val="00B0081D"/>
    <w:rsid w:val="00B009B0"/>
    <w:rsid w:val="00B01351"/>
    <w:rsid w:val="00B013FA"/>
    <w:rsid w:val="00B015CC"/>
    <w:rsid w:val="00B01C95"/>
    <w:rsid w:val="00B01DE5"/>
    <w:rsid w:val="00B02B0B"/>
    <w:rsid w:val="00B02CCE"/>
    <w:rsid w:val="00B032EF"/>
    <w:rsid w:val="00B036C5"/>
    <w:rsid w:val="00B054E8"/>
    <w:rsid w:val="00B054ED"/>
    <w:rsid w:val="00B05679"/>
    <w:rsid w:val="00B0624B"/>
    <w:rsid w:val="00B0655A"/>
    <w:rsid w:val="00B0689F"/>
    <w:rsid w:val="00B0695A"/>
    <w:rsid w:val="00B06B75"/>
    <w:rsid w:val="00B06DB8"/>
    <w:rsid w:val="00B07456"/>
    <w:rsid w:val="00B076EA"/>
    <w:rsid w:val="00B077E3"/>
    <w:rsid w:val="00B079C3"/>
    <w:rsid w:val="00B07A2D"/>
    <w:rsid w:val="00B07B6D"/>
    <w:rsid w:val="00B07BBF"/>
    <w:rsid w:val="00B07C93"/>
    <w:rsid w:val="00B07D45"/>
    <w:rsid w:val="00B10229"/>
    <w:rsid w:val="00B1048E"/>
    <w:rsid w:val="00B104A6"/>
    <w:rsid w:val="00B1065E"/>
    <w:rsid w:val="00B10CFD"/>
    <w:rsid w:val="00B11246"/>
    <w:rsid w:val="00B116D8"/>
    <w:rsid w:val="00B11E39"/>
    <w:rsid w:val="00B12211"/>
    <w:rsid w:val="00B1222C"/>
    <w:rsid w:val="00B12340"/>
    <w:rsid w:val="00B12542"/>
    <w:rsid w:val="00B1267D"/>
    <w:rsid w:val="00B12789"/>
    <w:rsid w:val="00B12982"/>
    <w:rsid w:val="00B12BD2"/>
    <w:rsid w:val="00B13144"/>
    <w:rsid w:val="00B13975"/>
    <w:rsid w:val="00B141CB"/>
    <w:rsid w:val="00B14218"/>
    <w:rsid w:val="00B14285"/>
    <w:rsid w:val="00B14416"/>
    <w:rsid w:val="00B14541"/>
    <w:rsid w:val="00B14D1C"/>
    <w:rsid w:val="00B14F83"/>
    <w:rsid w:val="00B153E1"/>
    <w:rsid w:val="00B158CD"/>
    <w:rsid w:val="00B15954"/>
    <w:rsid w:val="00B15ADD"/>
    <w:rsid w:val="00B15B91"/>
    <w:rsid w:val="00B16947"/>
    <w:rsid w:val="00B16CEF"/>
    <w:rsid w:val="00B17A6A"/>
    <w:rsid w:val="00B17AC6"/>
    <w:rsid w:val="00B2013A"/>
    <w:rsid w:val="00B203BC"/>
    <w:rsid w:val="00B2042D"/>
    <w:rsid w:val="00B2083F"/>
    <w:rsid w:val="00B209C5"/>
    <w:rsid w:val="00B20FA1"/>
    <w:rsid w:val="00B20FEA"/>
    <w:rsid w:val="00B21366"/>
    <w:rsid w:val="00B213E3"/>
    <w:rsid w:val="00B21DEE"/>
    <w:rsid w:val="00B22990"/>
    <w:rsid w:val="00B22A44"/>
    <w:rsid w:val="00B22C2F"/>
    <w:rsid w:val="00B23E12"/>
    <w:rsid w:val="00B24362"/>
    <w:rsid w:val="00B2499A"/>
    <w:rsid w:val="00B24F3C"/>
    <w:rsid w:val="00B25904"/>
    <w:rsid w:val="00B25A7C"/>
    <w:rsid w:val="00B260FD"/>
    <w:rsid w:val="00B264B1"/>
    <w:rsid w:val="00B26A6D"/>
    <w:rsid w:val="00B27488"/>
    <w:rsid w:val="00B2788F"/>
    <w:rsid w:val="00B3004E"/>
    <w:rsid w:val="00B30665"/>
    <w:rsid w:val="00B3087B"/>
    <w:rsid w:val="00B3107E"/>
    <w:rsid w:val="00B31F95"/>
    <w:rsid w:val="00B32650"/>
    <w:rsid w:val="00B32F3F"/>
    <w:rsid w:val="00B32FA2"/>
    <w:rsid w:val="00B3311E"/>
    <w:rsid w:val="00B33178"/>
    <w:rsid w:val="00B33660"/>
    <w:rsid w:val="00B337A2"/>
    <w:rsid w:val="00B33BF1"/>
    <w:rsid w:val="00B33C59"/>
    <w:rsid w:val="00B34D8E"/>
    <w:rsid w:val="00B34F14"/>
    <w:rsid w:val="00B34F4E"/>
    <w:rsid w:val="00B34F4F"/>
    <w:rsid w:val="00B3555A"/>
    <w:rsid w:val="00B35851"/>
    <w:rsid w:val="00B358E8"/>
    <w:rsid w:val="00B35C10"/>
    <w:rsid w:val="00B36014"/>
    <w:rsid w:val="00B36027"/>
    <w:rsid w:val="00B36172"/>
    <w:rsid w:val="00B362C7"/>
    <w:rsid w:val="00B36591"/>
    <w:rsid w:val="00B372AF"/>
    <w:rsid w:val="00B373E0"/>
    <w:rsid w:val="00B374A6"/>
    <w:rsid w:val="00B374EB"/>
    <w:rsid w:val="00B37F26"/>
    <w:rsid w:val="00B40185"/>
    <w:rsid w:val="00B40368"/>
    <w:rsid w:val="00B40615"/>
    <w:rsid w:val="00B40DB9"/>
    <w:rsid w:val="00B41D65"/>
    <w:rsid w:val="00B42196"/>
    <w:rsid w:val="00B421F5"/>
    <w:rsid w:val="00B427CC"/>
    <w:rsid w:val="00B43321"/>
    <w:rsid w:val="00B43A5D"/>
    <w:rsid w:val="00B43D39"/>
    <w:rsid w:val="00B43EE7"/>
    <w:rsid w:val="00B4435E"/>
    <w:rsid w:val="00B44479"/>
    <w:rsid w:val="00B444A2"/>
    <w:rsid w:val="00B44727"/>
    <w:rsid w:val="00B449AF"/>
    <w:rsid w:val="00B4527A"/>
    <w:rsid w:val="00B45337"/>
    <w:rsid w:val="00B4556B"/>
    <w:rsid w:val="00B45B16"/>
    <w:rsid w:val="00B4620C"/>
    <w:rsid w:val="00B46687"/>
    <w:rsid w:val="00B46749"/>
    <w:rsid w:val="00B469E7"/>
    <w:rsid w:val="00B4707C"/>
    <w:rsid w:val="00B474A0"/>
    <w:rsid w:val="00B476A9"/>
    <w:rsid w:val="00B478E6"/>
    <w:rsid w:val="00B479B8"/>
    <w:rsid w:val="00B5015D"/>
    <w:rsid w:val="00B505E1"/>
    <w:rsid w:val="00B5068C"/>
    <w:rsid w:val="00B50C9B"/>
    <w:rsid w:val="00B50E2F"/>
    <w:rsid w:val="00B518C6"/>
    <w:rsid w:val="00B51B89"/>
    <w:rsid w:val="00B52000"/>
    <w:rsid w:val="00B522DA"/>
    <w:rsid w:val="00B52304"/>
    <w:rsid w:val="00B525D2"/>
    <w:rsid w:val="00B52F42"/>
    <w:rsid w:val="00B53959"/>
    <w:rsid w:val="00B5427D"/>
    <w:rsid w:val="00B54924"/>
    <w:rsid w:val="00B54B6D"/>
    <w:rsid w:val="00B555B4"/>
    <w:rsid w:val="00B55CA9"/>
    <w:rsid w:val="00B5667A"/>
    <w:rsid w:val="00B56A97"/>
    <w:rsid w:val="00B56FF1"/>
    <w:rsid w:val="00B56FFB"/>
    <w:rsid w:val="00B57231"/>
    <w:rsid w:val="00B57632"/>
    <w:rsid w:val="00B57C18"/>
    <w:rsid w:val="00B57EBC"/>
    <w:rsid w:val="00B57EDA"/>
    <w:rsid w:val="00B601BE"/>
    <w:rsid w:val="00B603AE"/>
    <w:rsid w:val="00B6049B"/>
    <w:rsid w:val="00B60934"/>
    <w:rsid w:val="00B609E8"/>
    <w:rsid w:val="00B611EA"/>
    <w:rsid w:val="00B614DD"/>
    <w:rsid w:val="00B61B6D"/>
    <w:rsid w:val="00B61CE9"/>
    <w:rsid w:val="00B61E2D"/>
    <w:rsid w:val="00B6206F"/>
    <w:rsid w:val="00B628E3"/>
    <w:rsid w:val="00B63BA9"/>
    <w:rsid w:val="00B63F4C"/>
    <w:rsid w:val="00B64070"/>
    <w:rsid w:val="00B640C4"/>
    <w:rsid w:val="00B6492F"/>
    <w:rsid w:val="00B64963"/>
    <w:rsid w:val="00B64AEB"/>
    <w:rsid w:val="00B64F3C"/>
    <w:rsid w:val="00B65095"/>
    <w:rsid w:val="00B65265"/>
    <w:rsid w:val="00B657AE"/>
    <w:rsid w:val="00B65989"/>
    <w:rsid w:val="00B659EB"/>
    <w:rsid w:val="00B65A09"/>
    <w:rsid w:val="00B65F0F"/>
    <w:rsid w:val="00B662A7"/>
    <w:rsid w:val="00B67491"/>
    <w:rsid w:val="00B674D9"/>
    <w:rsid w:val="00B67C12"/>
    <w:rsid w:val="00B701A2"/>
    <w:rsid w:val="00B70454"/>
    <w:rsid w:val="00B7097D"/>
    <w:rsid w:val="00B70A62"/>
    <w:rsid w:val="00B70C5D"/>
    <w:rsid w:val="00B70C7D"/>
    <w:rsid w:val="00B71089"/>
    <w:rsid w:val="00B71192"/>
    <w:rsid w:val="00B71C06"/>
    <w:rsid w:val="00B7216D"/>
    <w:rsid w:val="00B725A8"/>
    <w:rsid w:val="00B72EF4"/>
    <w:rsid w:val="00B73561"/>
    <w:rsid w:val="00B73A00"/>
    <w:rsid w:val="00B73BF0"/>
    <w:rsid w:val="00B73C29"/>
    <w:rsid w:val="00B73FA7"/>
    <w:rsid w:val="00B7455E"/>
    <w:rsid w:val="00B746CF"/>
    <w:rsid w:val="00B748ED"/>
    <w:rsid w:val="00B74C20"/>
    <w:rsid w:val="00B756EC"/>
    <w:rsid w:val="00B75757"/>
    <w:rsid w:val="00B75E60"/>
    <w:rsid w:val="00B75E8C"/>
    <w:rsid w:val="00B76018"/>
    <w:rsid w:val="00B76ECB"/>
    <w:rsid w:val="00B7716C"/>
    <w:rsid w:val="00B772DA"/>
    <w:rsid w:val="00B801AA"/>
    <w:rsid w:val="00B8035F"/>
    <w:rsid w:val="00B803DB"/>
    <w:rsid w:val="00B80AB3"/>
    <w:rsid w:val="00B8153A"/>
    <w:rsid w:val="00B81788"/>
    <w:rsid w:val="00B81D86"/>
    <w:rsid w:val="00B82219"/>
    <w:rsid w:val="00B824C1"/>
    <w:rsid w:val="00B8257F"/>
    <w:rsid w:val="00B82E94"/>
    <w:rsid w:val="00B831E7"/>
    <w:rsid w:val="00B8342D"/>
    <w:rsid w:val="00B835F4"/>
    <w:rsid w:val="00B8388B"/>
    <w:rsid w:val="00B848A5"/>
    <w:rsid w:val="00B8495C"/>
    <w:rsid w:val="00B84C2F"/>
    <w:rsid w:val="00B85189"/>
    <w:rsid w:val="00B85E42"/>
    <w:rsid w:val="00B86956"/>
    <w:rsid w:val="00B86B1C"/>
    <w:rsid w:val="00B86E13"/>
    <w:rsid w:val="00B8752C"/>
    <w:rsid w:val="00B8764C"/>
    <w:rsid w:val="00B87C22"/>
    <w:rsid w:val="00B903D5"/>
    <w:rsid w:val="00B908BA"/>
    <w:rsid w:val="00B90A54"/>
    <w:rsid w:val="00B90B1B"/>
    <w:rsid w:val="00B90B6E"/>
    <w:rsid w:val="00B90B98"/>
    <w:rsid w:val="00B91BE9"/>
    <w:rsid w:val="00B92E83"/>
    <w:rsid w:val="00B93142"/>
    <w:rsid w:val="00B93334"/>
    <w:rsid w:val="00B93BA0"/>
    <w:rsid w:val="00B94E6E"/>
    <w:rsid w:val="00B94F86"/>
    <w:rsid w:val="00B95A4C"/>
    <w:rsid w:val="00B95CE4"/>
    <w:rsid w:val="00B962F2"/>
    <w:rsid w:val="00B96538"/>
    <w:rsid w:val="00B967BB"/>
    <w:rsid w:val="00B96F5F"/>
    <w:rsid w:val="00B970D2"/>
    <w:rsid w:val="00B97475"/>
    <w:rsid w:val="00B97884"/>
    <w:rsid w:val="00B97A0C"/>
    <w:rsid w:val="00B97EC7"/>
    <w:rsid w:val="00BA042C"/>
    <w:rsid w:val="00BA0714"/>
    <w:rsid w:val="00BA0922"/>
    <w:rsid w:val="00BA0B59"/>
    <w:rsid w:val="00BA0C99"/>
    <w:rsid w:val="00BA0D78"/>
    <w:rsid w:val="00BA2BC9"/>
    <w:rsid w:val="00BA2D06"/>
    <w:rsid w:val="00BA3390"/>
    <w:rsid w:val="00BA388C"/>
    <w:rsid w:val="00BA3929"/>
    <w:rsid w:val="00BA396B"/>
    <w:rsid w:val="00BA3B8C"/>
    <w:rsid w:val="00BA3C8E"/>
    <w:rsid w:val="00BA40F4"/>
    <w:rsid w:val="00BA4128"/>
    <w:rsid w:val="00BA4565"/>
    <w:rsid w:val="00BA48EB"/>
    <w:rsid w:val="00BA4AEA"/>
    <w:rsid w:val="00BA5462"/>
    <w:rsid w:val="00BA599C"/>
    <w:rsid w:val="00BA5A32"/>
    <w:rsid w:val="00BA6367"/>
    <w:rsid w:val="00BA6686"/>
    <w:rsid w:val="00BA6933"/>
    <w:rsid w:val="00BA717B"/>
    <w:rsid w:val="00BA7BBB"/>
    <w:rsid w:val="00BA7CAC"/>
    <w:rsid w:val="00BB00FC"/>
    <w:rsid w:val="00BB1003"/>
    <w:rsid w:val="00BB1511"/>
    <w:rsid w:val="00BB161B"/>
    <w:rsid w:val="00BB17AB"/>
    <w:rsid w:val="00BB1B13"/>
    <w:rsid w:val="00BB1E52"/>
    <w:rsid w:val="00BB23A2"/>
    <w:rsid w:val="00BB24DA"/>
    <w:rsid w:val="00BB28DF"/>
    <w:rsid w:val="00BB2968"/>
    <w:rsid w:val="00BB2A41"/>
    <w:rsid w:val="00BB34FD"/>
    <w:rsid w:val="00BB398D"/>
    <w:rsid w:val="00BB3A05"/>
    <w:rsid w:val="00BB40C5"/>
    <w:rsid w:val="00BB47EB"/>
    <w:rsid w:val="00BB4D93"/>
    <w:rsid w:val="00BB559B"/>
    <w:rsid w:val="00BB5628"/>
    <w:rsid w:val="00BB5763"/>
    <w:rsid w:val="00BB580A"/>
    <w:rsid w:val="00BB58DE"/>
    <w:rsid w:val="00BB63DA"/>
    <w:rsid w:val="00BB6C2F"/>
    <w:rsid w:val="00BB6F3B"/>
    <w:rsid w:val="00BB7E83"/>
    <w:rsid w:val="00BC030E"/>
    <w:rsid w:val="00BC0766"/>
    <w:rsid w:val="00BC077F"/>
    <w:rsid w:val="00BC078B"/>
    <w:rsid w:val="00BC1380"/>
    <w:rsid w:val="00BC1742"/>
    <w:rsid w:val="00BC17F4"/>
    <w:rsid w:val="00BC2C1A"/>
    <w:rsid w:val="00BC2D9A"/>
    <w:rsid w:val="00BC2F5E"/>
    <w:rsid w:val="00BC3DA0"/>
    <w:rsid w:val="00BC43E8"/>
    <w:rsid w:val="00BC44F0"/>
    <w:rsid w:val="00BC44F2"/>
    <w:rsid w:val="00BC4DA2"/>
    <w:rsid w:val="00BC59EA"/>
    <w:rsid w:val="00BC5BC2"/>
    <w:rsid w:val="00BC5EE3"/>
    <w:rsid w:val="00BC6229"/>
    <w:rsid w:val="00BC6920"/>
    <w:rsid w:val="00BC6E2D"/>
    <w:rsid w:val="00BC7236"/>
    <w:rsid w:val="00BC7850"/>
    <w:rsid w:val="00BD02B3"/>
    <w:rsid w:val="00BD0865"/>
    <w:rsid w:val="00BD0DD5"/>
    <w:rsid w:val="00BD0EAA"/>
    <w:rsid w:val="00BD0F7D"/>
    <w:rsid w:val="00BD13C3"/>
    <w:rsid w:val="00BD14A1"/>
    <w:rsid w:val="00BD186A"/>
    <w:rsid w:val="00BD1A1A"/>
    <w:rsid w:val="00BD1E63"/>
    <w:rsid w:val="00BD2465"/>
    <w:rsid w:val="00BD28B9"/>
    <w:rsid w:val="00BD2A8C"/>
    <w:rsid w:val="00BD2B38"/>
    <w:rsid w:val="00BD349F"/>
    <w:rsid w:val="00BD39C2"/>
    <w:rsid w:val="00BD3C9C"/>
    <w:rsid w:val="00BD457B"/>
    <w:rsid w:val="00BD48A8"/>
    <w:rsid w:val="00BD4A5B"/>
    <w:rsid w:val="00BD4B7A"/>
    <w:rsid w:val="00BD4BCE"/>
    <w:rsid w:val="00BD4DFB"/>
    <w:rsid w:val="00BD4F1E"/>
    <w:rsid w:val="00BD519F"/>
    <w:rsid w:val="00BD55DD"/>
    <w:rsid w:val="00BD5C47"/>
    <w:rsid w:val="00BD60FC"/>
    <w:rsid w:val="00BD66B3"/>
    <w:rsid w:val="00BD673E"/>
    <w:rsid w:val="00BD7076"/>
    <w:rsid w:val="00BD7FD0"/>
    <w:rsid w:val="00BE0318"/>
    <w:rsid w:val="00BE07FC"/>
    <w:rsid w:val="00BE0B05"/>
    <w:rsid w:val="00BE0D20"/>
    <w:rsid w:val="00BE1527"/>
    <w:rsid w:val="00BE1EDC"/>
    <w:rsid w:val="00BE1F6A"/>
    <w:rsid w:val="00BE21EC"/>
    <w:rsid w:val="00BE3586"/>
    <w:rsid w:val="00BE385D"/>
    <w:rsid w:val="00BE38E8"/>
    <w:rsid w:val="00BE397C"/>
    <w:rsid w:val="00BE3BBB"/>
    <w:rsid w:val="00BE405E"/>
    <w:rsid w:val="00BE4768"/>
    <w:rsid w:val="00BE4EE4"/>
    <w:rsid w:val="00BE562F"/>
    <w:rsid w:val="00BE599D"/>
    <w:rsid w:val="00BE59F2"/>
    <w:rsid w:val="00BE5B40"/>
    <w:rsid w:val="00BE611D"/>
    <w:rsid w:val="00BE6399"/>
    <w:rsid w:val="00BE6417"/>
    <w:rsid w:val="00BE670B"/>
    <w:rsid w:val="00BE675D"/>
    <w:rsid w:val="00BE7498"/>
    <w:rsid w:val="00BF0988"/>
    <w:rsid w:val="00BF0F25"/>
    <w:rsid w:val="00BF1293"/>
    <w:rsid w:val="00BF1408"/>
    <w:rsid w:val="00BF14A0"/>
    <w:rsid w:val="00BF1D66"/>
    <w:rsid w:val="00BF1F3D"/>
    <w:rsid w:val="00BF1FB7"/>
    <w:rsid w:val="00BF2460"/>
    <w:rsid w:val="00BF2ADC"/>
    <w:rsid w:val="00BF2D57"/>
    <w:rsid w:val="00BF2FC5"/>
    <w:rsid w:val="00BF39DA"/>
    <w:rsid w:val="00BF3D95"/>
    <w:rsid w:val="00BF4314"/>
    <w:rsid w:val="00BF4A0B"/>
    <w:rsid w:val="00BF4D06"/>
    <w:rsid w:val="00BF518A"/>
    <w:rsid w:val="00BF5285"/>
    <w:rsid w:val="00BF544D"/>
    <w:rsid w:val="00BF5515"/>
    <w:rsid w:val="00BF6AE3"/>
    <w:rsid w:val="00BF729D"/>
    <w:rsid w:val="00BF7A24"/>
    <w:rsid w:val="00BF7A36"/>
    <w:rsid w:val="00BF7B8D"/>
    <w:rsid w:val="00BF7E37"/>
    <w:rsid w:val="00C00345"/>
    <w:rsid w:val="00C00B28"/>
    <w:rsid w:val="00C00EAF"/>
    <w:rsid w:val="00C00F42"/>
    <w:rsid w:val="00C01961"/>
    <w:rsid w:val="00C024CA"/>
    <w:rsid w:val="00C02575"/>
    <w:rsid w:val="00C0263F"/>
    <w:rsid w:val="00C029B8"/>
    <w:rsid w:val="00C02EA2"/>
    <w:rsid w:val="00C03A30"/>
    <w:rsid w:val="00C045A6"/>
    <w:rsid w:val="00C05480"/>
    <w:rsid w:val="00C054C9"/>
    <w:rsid w:val="00C05583"/>
    <w:rsid w:val="00C05704"/>
    <w:rsid w:val="00C05864"/>
    <w:rsid w:val="00C058AB"/>
    <w:rsid w:val="00C05E84"/>
    <w:rsid w:val="00C06162"/>
    <w:rsid w:val="00C065C0"/>
    <w:rsid w:val="00C06782"/>
    <w:rsid w:val="00C06A0E"/>
    <w:rsid w:val="00C06BD7"/>
    <w:rsid w:val="00C06C6B"/>
    <w:rsid w:val="00C06E88"/>
    <w:rsid w:val="00C06EFE"/>
    <w:rsid w:val="00C072BF"/>
    <w:rsid w:val="00C07808"/>
    <w:rsid w:val="00C07B50"/>
    <w:rsid w:val="00C07D89"/>
    <w:rsid w:val="00C10249"/>
    <w:rsid w:val="00C1111B"/>
    <w:rsid w:val="00C1183E"/>
    <w:rsid w:val="00C11C33"/>
    <w:rsid w:val="00C1239B"/>
    <w:rsid w:val="00C12490"/>
    <w:rsid w:val="00C12501"/>
    <w:rsid w:val="00C12F07"/>
    <w:rsid w:val="00C13239"/>
    <w:rsid w:val="00C13462"/>
    <w:rsid w:val="00C134AA"/>
    <w:rsid w:val="00C136B8"/>
    <w:rsid w:val="00C13749"/>
    <w:rsid w:val="00C138F3"/>
    <w:rsid w:val="00C13B8B"/>
    <w:rsid w:val="00C13EF6"/>
    <w:rsid w:val="00C144F5"/>
    <w:rsid w:val="00C14802"/>
    <w:rsid w:val="00C149C8"/>
    <w:rsid w:val="00C14CB0"/>
    <w:rsid w:val="00C150CC"/>
    <w:rsid w:val="00C15204"/>
    <w:rsid w:val="00C15348"/>
    <w:rsid w:val="00C16C47"/>
    <w:rsid w:val="00C17313"/>
    <w:rsid w:val="00C179C7"/>
    <w:rsid w:val="00C17C90"/>
    <w:rsid w:val="00C20E9F"/>
    <w:rsid w:val="00C21168"/>
    <w:rsid w:val="00C2121B"/>
    <w:rsid w:val="00C21353"/>
    <w:rsid w:val="00C21807"/>
    <w:rsid w:val="00C21A59"/>
    <w:rsid w:val="00C22D0B"/>
    <w:rsid w:val="00C22F58"/>
    <w:rsid w:val="00C23A9A"/>
    <w:rsid w:val="00C23BEC"/>
    <w:rsid w:val="00C240F5"/>
    <w:rsid w:val="00C2424F"/>
    <w:rsid w:val="00C24353"/>
    <w:rsid w:val="00C2451E"/>
    <w:rsid w:val="00C24CFD"/>
    <w:rsid w:val="00C24D3F"/>
    <w:rsid w:val="00C25011"/>
    <w:rsid w:val="00C2510A"/>
    <w:rsid w:val="00C25578"/>
    <w:rsid w:val="00C25DA7"/>
    <w:rsid w:val="00C26570"/>
    <w:rsid w:val="00C274DF"/>
    <w:rsid w:val="00C27DAD"/>
    <w:rsid w:val="00C27FA1"/>
    <w:rsid w:val="00C3070C"/>
    <w:rsid w:val="00C3082C"/>
    <w:rsid w:val="00C30C17"/>
    <w:rsid w:val="00C31046"/>
    <w:rsid w:val="00C311C0"/>
    <w:rsid w:val="00C3122D"/>
    <w:rsid w:val="00C31AE3"/>
    <w:rsid w:val="00C31ED1"/>
    <w:rsid w:val="00C31EEB"/>
    <w:rsid w:val="00C323A0"/>
    <w:rsid w:val="00C323BA"/>
    <w:rsid w:val="00C326C1"/>
    <w:rsid w:val="00C32FC3"/>
    <w:rsid w:val="00C33094"/>
    <w:rsid w:val="00C33333"/>
    <w:rsid w:val="00C336AF"/>
    <w:rsid w:val="00C3373C"/>
    <w:rsid w:val="00C33DFE"/>
    <w:rsid w:val="00C3411F"/>
    <w:rsid w:val="00C34156"/>
    <w:rsid w:val="00C341A1"/>
    <w:rsid w:val="00C34C56"/>
    <w:rsid w:val="00C34F78"/>
    <w:rsid w:val="00C35140"/>
    <w:rsid w:val="00C35287"/>
    <w:rsid w:val="00C366EE"/>
    <w:rsid w:val="00C37036"/>
    <w:rsid w:val="00C372DB"/>
    <w:rsid w:val="00C37663"/>
    <w:rsid w:val="00C37807"/>
    <w:rsid w:val="00C403BB"/>
    <w:rsid w:val="00C40719"/>
    <w:rsid w:val="00C41084"/>
    <w:rsid w:val="00C41DB2"/>
    <w:rsid w:val="00C427BD"/>
    <w:rsid w:val="00C4296B"/>
    <w:rsid w:val="00C42D3A"/>
    <w:rsid w:val="00C42DDE"/>
    <w:rsid w:val="00C42EA0"/>
    <w:rsid w:val="00C42FCC"/>
    <w:rsid w:val="00C4349E"/>
    <w:rsid w:val="00C4434E"/>
    <w:rsid w:val="00C449FE"/>
    <w:rsid w:val="00C450AE"/>
    <w:rsid w:val="00C4661A"/>
    <w:rsid w:val="00C47C91"/>
    <w:rsid w:val="00C50028"/>
    <w:rsid w:val="00C5039E"/>
    <w:rsid w:val="00C506A0"/>
    <w:rsid w:val="00C50750"/>
    <w:rsid w:val="00C5153A"/>
    <w:rsid w:val="00C51B5B"/>
    <w:rsid w:val="00C51C55"/>
    <w:rsid w:val="00C51D38"/>
    <w:rsid w:val="00C51E7A"/>
    <w:rsid w:val="00C52681"/>
    <w:rsid w:val="00C52812"/>
    <w:rsid w:val="00C52E9E"/>
    <w:rsid w:val="00C53052"/>
    <w:rsid w:val="00C5329F"/>
    <w:rsid w:val="00C5345F"/>
    <w:rsid w:val="00C5377F"/>
    <w:rsid w:val="00C53DDF"/>
    <w:rsid w:val="00C54665"/>
    <w:rsid w:val="00C54756"/>
    <w:rsid w:val="00C5492D"/>
    <w:rsid w:val="00C549A3"/>
    <w:rsid w:val="00C551BD"/>
    <w:rsid w:val="00C557C9"/>
    <w:rsid w:val="00C559F0"/>
    <w:rsid w:val="00C5617E"/>
    <w:rsid w:val="00C56209"/>
    <w:rsid w:val="00C5622B"/>
    <w:rsid w:val="00C56867"/>
    <w:rsid w:val="00C57535"/>
    <w:rsid w:val="00C57821"/>
    <w:rsid w:val="00C57F87"/>
    <w:rsid w:val="00C60291"/>
    <w:rsid w:val="00C6043B"/>
    <w:rsid w:val="00C6061C"/>
    <w:rsid w:val="00C60635"/>
    <w:rsid w:val="00C60BC8"/>
    <w:rsid w:val="00C611A3"/>
    <w:rsid w:val="00C612A6"/>
    <w:rsid w:val="00C61430"/>
    <w:rsid w:val="00C61440"/>
    <w:rsid w:val="00C61EA7"/>
    <w:rsid w:val="00C63696"/>
    <w:rsid w:val="00C63980"/>
    <w:rsid w:val="00C63A50"/>
    <w:rsid w:val="00C63CB6"/>
    <w:rsid w:val="00C644B5"/>
    <w:rsid w:val="00C64762"/>
    <w:rsid w:val="00C64768"/>
    <w:rsid w:val="00C649A8"/>
    <w:rsid w:val="00C64B48"/>
    <w:rsid w:val="00C64E14"/>
    <w:rsid w:val="00C64F28"/>
    <w:rsid w:val="00C6507D"/>
    <w:rsid w:val="00C6517A"/>
    <w:rsid w:val="00C65561"/>
    <w:rsid w:val="00C6569E"/>
    <w:rsid w:val="00C65EF9"/>
    <w:rsid w:val="00C662C5"/>
    <w:rsid w:val="00C664F3"/>
    <w:rsid w:val="00C66F19"/>
    <w:rsid w:val="00C66FB5"/>
    <w:rsid w:val="00C67453"/>
    <w:rsid w:val="00C677A6"/>
    <w:rsid w:val="00C67908"/>
    <w:rsid w:val="00C67CBF"/>
    <w:rsid w:val="00C67F1B"/>
    <w:rsid w:val="00C7049F"/>
    <w:rsid w:val="00C70B6D"/>
    <w:rsid w:val="00C70BC6"/>
    <w:rsid w:val="00C70FEA"/>
    <w:rsid w:val="00C71AD8"/>
    <w:rsid w:val="00C71D2B"/>
    <w:rsid w:val="00C72040"/>
    <w:rsid w:val="00C72B0E"/>
    <w:rsid w:val="00C72FF4"/>
    <w:rsid w:val="00C734B8"/>
    <w:rsid w:val="00C73610"/>
    <w:rsid w:val="00C73716"/>
    <w:rsid w:val="00C738BA"/>
    <w:rsid w:val="00C73C2E"/>
    <w:rsid w:val="00C73ED2"/>
    <w:rsid w:val="00C73FC9"/>
    <w:rsid w:val="00C7459D"/>
    <w:rsid w:val="00C746A0"/>
    <w:rsid w:val="00C74C2E"/>
    <w:rsid w:val="00C75423"/>
    <w:rsid w:val="00C7563E"/>
    <w:rsid w:val="00C75B90"/>
    <w:rsid w:val="00C76998"/>
    <w:rsid w:val="00C76C6C"/>
    <w:rsid w:val="00C76C82"/>
    <w:rsid w:val="00C770E4"/>
    <w:rsid w:val="00C77222"/>
    <w:rsid w:val="00C776E8"/>
    <w:rsid w:val="00C801EB"/>
    <w:rsid w:val="00C80DCB"/>
    <w:rsid w:val="00C80FC5"/>
    <w:rsid w:val="00C81AC2"/>
    <w:rsid w:val="00C81B46"/>
    <w:rsid w:val="00C81C45"/>
    <w:rsid w:val="00C81EE9"/>
    <w:rsid w:val="00C82014"/>
    <w:rsid w:val="00C8299F"/>
    <w:rsid w:val="00C82EBF"/>
    <w:rsid w:val="00C83336"/>
    <w:rsid w:val="00C83504"/>
    <w:rsid w:val="00C836FE"/>
    <w:rsid w:val="00C839A1"/>
    <w:rsid w:val="00C839E6"/>
    <w:rsid w:val="00C840BA"/>
    <w:rsid w:val="00C84341"/>
    <w:rsid w:val="00C84BAA"/>
    <w:rsid w:val="00C85306"/>
    <w:rsid w:val="00C8532F"/>
    <w:rsid w:val="00C85440"/>
    <w:rsid w:val="00C855D6"/>
    <w:rsid w:val="00C85E6E"/>
    <w:rsid w:val="00C86164"/>
    <w:rsid w:val="00C864D7"/>
    <w:rsid w:val="00C8737E"/>
    <w:rsid w:val="00C87938"/>
    <w:rsid w:val="00C90463"/>
    <w:rsid w:val="00C90679"/>
    <w:rsid w:val="00C90934"/>
    <w:rsid w:val="00C90DDC"/>
    <w:rsid w:val="00C91250"/>
    <w:rsid w:val="00C916E9"/>
    <w:rsid w:val="00C9170C"/>
    <w:rsid w:val="00C91A1D"/>
    <w:rsid w:val="00C9239D"/>
    <w:rsid w:val="00C923C7"/>
    <w:rsid w:val="00C92804"/>
    <w:rsid w:val="00C9449F"/>
    <w:rsid w:val="00C94E3E"/>
    <w:rsid w:val="00C94ECE"/>
    <w:rsid w:val="00C95550"/>
    <w:rsid w:val="00C95C1E"/>
    <w:rsid w:val="00C9646D"/>
    <w:rsid w:val="00C965F5"/>
    <w:rsid w:val="00C966D9"/>
    <w:rsid w:val="00C9757E"/>
    <w:rsid w:val="00C976AF"/>
    <w:rsid w:val="00C97CEE"/>
    <w:rsid w:val="00C97F00"/>
    <w:rsid w:val="00CA0D2F"/>
    <w:rsid w:val="00CA0EA4"/>
    <w:rsid w:val="00CA0FBB"/>
    <w:rsid w:val="00CA100F"/>
    <w:rsid w:val="00CA143A"/>
    <w:rsid w:val="00CA171A"/>
    <w:rsid w:val="00CA1BA2"/>
    <w:rsid w:val="00CA20C2"/>
    <w:rsid w:val="00CA22A5"/>
    <w:rsid w:val="00CA26FA"/>
    <w:rsid w:val="00CA2949"/>
    <w:rsid w:val="00CA2A11"/>
    <w:rsid w:val="00CA2A5B"/>
    <w:rsid w:val="00CA2C2B"/>
    <w:rsid w:val="00CA2ED1"/>
    <w:rsid w:val="00CA31E7"/>
    <w:rsid w:val="00CA3E65"/>
    <w:rsid w:val="00CA410A"/>
    <w:rsid w:val="00CA41E6"/>
    <w:rsid w:val="00CA449A"/>
    <w:rsid w:val="00CA4AF7"/>
    <w:rsid w:val="00CA4BE4"/>
    <w:rsid w:val="00CA4E08"/>
    <w:rsid w:val="00CA5C6A"/>
    <w:rsid w:val="00CA6262"/>
    <w:rsid w:val="00CA6466"/>
    <w:rsid w:val="00CA65AF"/>
    <w:rsid w:val="00CA66AB"/>
    <w:rsid w:val="00CA6D14"/>
    <w:rsid w:val="00CA7046"/>
    <w:rsid w:val="00CA798D"/>
    <w:rsid w:val="00CB00BC"/>
    <w:rsid w:val="00CB019E"/>
    <w:rsid w:val="00CB01C6"/>
    <w:rsid w:val="00CB09C8"/>
    <w:rsid w:val="00CB10F0"/>
    <w:rsid w:val="00CB149D"/>
    <w:rsid w:val="00CB1508"/>
    <w:rsid w:val="00CB1759"/>
    <w:rsid w:val="00CB1F0C"/>
    <w:rsid w:val="00CB206F"/>
    <w:rsid w:val="00CB2563"/>
    <w:rsid w:val="00CB2676"/>
    <w:rsid w:val="00CB2695"/>
    <w:rsid w:val="00CB26AA"/>
    <w:rsid w:val="00CB2771"/>
    <w:rsid w:val="00CB2F36"/>
    <w:rsid w:val="00CB3844"/>
    <w:rsid w:val="00CB3A09"/>
    <w:rsid w:val="00CB4097"/>
    <w:rsid w:val="00CB4BD0"/>
    <w:rsid w:val="00CB4E17"/>
    <w:rsid w:val="00CB5E8E"/>
    <w:rsid w:val="00CB603E"/>
    <w:rsid w:val="00CB63BF"/>
    <w:rsid w:val="00CB646C"/>
    <w:rsid w:val="00CB6895"/>
    <w:rsid w:val="00CB7181"/>
    <w:rsid w:val="00CB75DF"/>
    <w:rsid w:val="00CB766B"/>
    <w:rsid w:val="00CB7A3C"/>
    <w:rsid w:val="00CB7A92"/>
    <w:rsid w:val="00CB7F34"/>
    <w:rsid w:val="00CC0030"/>
    <w:rsid w:val="00CC008E"/>
    <w:rsid w:val="00CC06F3"/>
    <w:rsid w:val="00CC0720"/>
    <w:rsid w:val="00CC082D"/>
    <w:rsid w:val="00CC0886"/>
    <w:rsid w:val="00CC09AB"/>
    <w:rsid w:val="00CC0DAC"/>
    <w:rsid w:val="00CC140E"/>
    <w:rsid w:val="00CC176A"/>
    <w:rsid w:val="00CC2D7D"/>
    <w:rsid w:val="00CC3418"/>
    <w:rsid w:val="00CC356F"/>
    <w:rsid w:val="00CC4069"/>
    <w:rsid w:val="00CC45FC"/>
    <w:rsid w:val="00CC49E0"/>
    <w:rsid w:val="00CC4CA9"/>
    <w:rsid w:val="00CC5B58"/>
    <w:rsid w:val="00CC5EF4"/>
    <w:rsid w:val="00CC61E7"/>
    <w:rsid w:val="00CC6333"/>
    <w:rsid w:val="00CC6360"/>
    <w:rsid w:val="00CC6740"/>
    <w:rsid w:val="00CC6BB5"/>
    <w:rsid w:val="00CC6BBD"/>
    <w:rsid w:val="00CC7A5E"/>
    <w:rsid w:val="00CD013A"/>
    <w:rsid w:val="00CD08AA"/>
    <w:rsid w:val="00CD0D35"/>
    <w:rsid w:val="00CD0F58"/>
    <w:rsid w:val="00CD1B56"/>
    <w:rsid w:val="00CD1CBB"/>
    <w:rsid w:val="00CD1DC0"/>
    <w:rsid w:val="00CD1E96"/>
    <w:rsid w:val="00CD2A93"/>
    <w:rsid w:val="00CD365B"/>
    <w:rsid w:val="00CD36C7"/>
    <w:rsid w:val="00CD38B5"/>
    <w:rsid w:val="00CD391A"/>
    <w:rsid w:val="00CD3942"/>
    <w:rsid w:val="00CD399D"/>
    <w:rsid w:val="00CD42E1"/>
    <w:rsid w:val="00CD4398"/>
    <w:rsid w:val="00CD4B09"/>
    <w:rsid w:val="00CD4F54"/>
    <w:rsid w:val="00CD5620"/>
    <w:rsid w:val="00CD5FBA"/>
    <w:rsid w:val="00CD6202"/>
    <w:rsid w:val="00CD6421"/>
    <w:rsid w:val="00CD6669"/>
    <w:rsid w:val="00CD68D8"/>
    <w:rsid w:val="00CD6D39"/>
    <w:rsid w:val="00CD7089"/>
    <w:rsid w:val="00CD70DB"/>
    <w:rsid w:val="00CD7265"/>
    <w:rsid w:val="00CD7B2B"/>
    <w:rsid w:val="00CE0054"/>
    <w:rsid w:val="00CE02CB"/>
    <w:rsid w:val="00CE11C9"/>
    <w:rsid w:val="00CE128E"/>
    <w:rsid w:val="00CE166C"/>
    <w:rsid w:val="00CE1717"/>
    <w:rsid w:val="00CE1791"/>
    <w:rsid w:val="00CE1945"/>
    <w:rsid w:val="00CE1C48"/>
    <w:rsid w:val="00CE1D8B"/>
    <w:rsid w:val="00CE20C5"/>
    <w:rsid w:val="00CE23A4"/>
    <w:rsid w:val="00CE2558"/>
    <w:rsid w:val="00CE2C42"/>
    <w:rsid w:val="00CE2CA8"/>
    <w:rsid w:val="00CE388E"/>
    <w:rsid w:val="00CE4864"/>
    <w:rsid w:val="00CE4906"/>
    <w:rsid w:val="00CE4BC1"/>
    <w:rsid w:val="00CE4E00"/>
    <w:rsid w:val="00CE5313"/>
    <w:rsid w:val="00CE57D7"/>
    <w:rsid w:val="00CE5929"/>
    <w:rsid w:val="00CE599C"/>
    <w:rsid w:val="00CE5DC4"/>
    <w:rsid w:val="00CE61B5"/>
    <w:rsid w:val="00CE61CA"/>
    <w:rsid w:val="00CE6338"/>
    <w:rsid w:val="00CE6728"/>
    <w:rsid w:val="00CE7790"/>
    <w:rsid w:val="00CE7B65"/>
    <w:rsid w:val="00CE7BCD"/>
    <w:rsid w:val="00CE7E4F"/>
    <w:rsid w:val="00CF003D"/>
    <w:rsid w:val="00CF025C"/>
    <w:rsid w:val="00CF08EB"/>
    <w:rsid w:val="00CF0ACE"/>
    <w:rsid w:val="00CF0C4D"/>
    <w:rsid w:val="00CF0D47"/>
    <w:rsid w:val="00CF0D6B"/>
    <w:rsid w:val="00CF0E07"/>
    <w:rsid w:val="00CF142C"/>
    <w:rsid w:val="00CF1524"/>
    <w:rsid w:val="00CF1690"/>
    <w:rsid w:val="00CF169D"/>
    <w:rsid w:val="00CF2304"/>
    <w:rsid w:val="00CF2876"/>
    <w:rsid w:val="00CF29D6"/>
    <w:rsid w:val="00CF3286"/>
    <w:rsid w:val="00CF35D4"/>
    <w:rsid w:val="00CF3681"/>
    <w:rsid w:val="00CF3898"/>
    <w:rsid w:val="00CF3A7F"/>
    <w:rsid w:val="00CF3F90"/>
    <w:rsid w:val="00CF4141"/>
    <w:rsid w:val="00CF4165"/>
    <w:rsid w:val="00CF42A0"/>
    <w:rsid w:val="00CF482E"/>
    <w:rsid w:val="00CF4C7C"/>
    <w:rsid w:val="00CF4E59"/>
    <w:rsid w:val="00CF57CA"/>
    <w:rsid w:val="00CF58DE"/>
    <w:rsid w:val="00CF6002"/>
    <w:rsid w:val="00CF627F"/>
    <w:rsid w:val="00CF6618"/>
    <w:rsid w:val="00CF66B1"/>
    <w:rsid w:val="00CF68A6"/>
    <w:rsid w:val="00CF6999"/>
    <w:rsid w:val="00CF6A47"/>
    <w:rsid w:val="00CF6CDA"/>
    <w:rsid w:val="00CF6F7E"/>
    <w:rsid w:val="00CF705A"/>
    <w:rsid w:val="00CF7177"/>
    <w:rsid w:val="00CF7201"/>
    <w:rsid w:val="00CF7503"/>
    <w:rsid w:val="00CF762C"/>
    <w:rsid w:val="00CF7C05"/>
    <w:rsid w:val="00CF7F10"/>
    <w:rsid w:val="00D00541"/>
    <w:rsid w:val="00D00A68"/>
    <w:rsid w:val="00D00B43"/>
    <w:rsid w:val="00D014EB"/>
    <w:rsid w:val="00D01691"/>
    <w:rsid w:val="00D019C6"/>
    <w:rsid w:val="00D01CB4"/>
    <w:rsid w:val="00D02120"/>
    <w:rsid w:val="00D02165"/>
    <w:rsid w:val="00D023B8"/>
    <w:rsid w:val="00D02CAB"/>
    <w:rsid w:val="00D031E4"/>
    <w:rsid w:val="00D0339C"/>
    <w:rsid w:val="00D039DD"/>
    <w:rsid w:val="00D03AF6"/>
    <w:rsid w:val="00D03C5C"/>
    <w:rsid w:val="00D03DAC"/>
    <w:rsid w:val="00D03E4A"/>
    <w:rsid w:val="00D041E1"/>
    <w:rsid w:val="00D0420F"/>
    <w:rsid w:val="00D042D0"/>
    <w:rsid w:val="00D0466D"/>
    <w:rsid w:val="00D04D01"/>
    <w:rsid w:val="00D06408"/>
    <w:rsid w:val="00D0661B"/>
    <w:rsid w:val="00D0691F"/>
    <w:rsid w:val="00D06B10"/>
    <w:rsid w:val="00D074C2"/>
    <w:rsid w:val="00D07917"/>
    <w:rsid w:val="00D07BBD"/>
    <w:rsid w:val="00D07D49"/>
    <w:rsid w:val="00D07DD0"/>
    <w:rsid w:val="00D07E71"/>
    <w:rsid w:val="00D1029C"/>
    <w:rsid w:val="00D104E4"/>
    <w:rsid w:val="00D1058F"/>
    <w:rsid w:val="00D10827"/>
    <w:rsid w:val="00D1120C"/>
    <w:rsid w:val="00D1147C"/>
    <w:rsid w:val="00D11EC2"/>
    <w:rsid w:val="00D11FDC"/>
    <w:rsid w:val="00D1214E"/>
    <w:rsid w:val="00D1313F"/>
    <w:rsid w:val="00D134F6"/>
    <w:rsid w:val="00D13A4F"/>
    <w:rsid w:val="00D13ED9"/>
    <w:rsid w:val="00D14781"/>
    <w:rsid w:val="00D14A2E"/>
    <w:rsid w:val="00D14BDB"/>
    <w:rsid w:val="00D14ECE"/>
    <w:rsid w:val="00D14F91"/>
    <w:rsid w:val="00D1505A"/>
    <w:rsid w:val="00D1515D"/>
    <w:rsid w:val="00D1538F"/>
    <w:rsid w:val="00D15495"/>
    <w:rsid w:val="00D155A1"/>
    <w:rsid w:val="00D157CA"/>
    <w:rsid w:val="00D165C5"/>
    <w:rsid w:val="00D16615"/>
    <w:rsid w:val="00D16AF9"/>
    <w:rsid w:val="00D16FAF"/>
    <w:rsid w:val="00D17129"/>
    <w:rsid w:val="00D17461"/>
    <w:rsid w:val="00D17A48"/>
    <w:rsid w:val="00D17F28"/>
    <w:rsid w:val="00D20379"/>
    <w:rsid w:val="00D20784"/>
    <w:rsid w:val="00D20828"/>
    <w:rsid w:val="00D21098"/>
    <w:rsid w:val="00D21345"/>
    <w:rsid w:val="00D21377"/>
    <w:rsid w:val="00D2167D"/>
    <w:rsid w:val="00D216EC"/>
    <w:rsid w:val="00D21AAC"/>
    <w:rsid w:val="00D229F9"/>
    <w:rsid w:val="00D23939"/>
    <w:rsid w:val="00D23ABE"/>
    <w:rsid w:val="00D23B45"/>
    <w:rsid w:val="00D23CCA"/>
    <w:rsid w:val="00D23F3E"/>
    <w:rsid w:val="00D2428B"/>
    <w:rsid w:val="00D242EF"/>
    <w:rsid w:val="00D24767"/>
    <w:rsid w:val="00D24ACE"/>
    <w:rsid w:val="00D24CEE"/>
    <w:rsid w:val="00D24DB9"/>
    <w:rsid w:val="00D24FD9"/>
    <w:rsid w:val="00D2615B"/>
    <w:rsid w:val="00D2644E"/>
    <w:rsid w:val="00D26F21"/>
    <w:rsid w:val="00D2746B"/>
    <w:rsid w:val="00D30174"/>
    <w:rsid w:val="00D3106C"/>
    <w:rsid w:val="00D314F0"/>
    <w:rsid w:val="00D31726"/>
    <w:rsid w:val="00D3185E"/>
    <w:rsid w:val="00D31AEF"/>
    <w:rsid w:val="00D32141"/>
    <w:rsid w:val="00D321F1"/>
    <w:rsid w:val="00D322CA"/>
    <w:rsid w:val="00D326B2"/>
    <w:rsid w:val="00D32805"/>
    <w:rsid w:val="00D32D22"/>
    <w:rsid w:val="00D32EBB"/>
    <w:rsid w:val="00D3326C"/>
    <w:rsid w:val="00D33815"/>
    <w:rsid w:val="00D33AA0"/>
    <w:rsid w:val="00D33B2D"/>
    <w:rsid w:val="00D34510"/>
    <w:rsid w:val="00D3459C"/>
    <w:rsid w:val="00D348ED"/>
    <w:rsid w:val="00D34CBB"/>
    <w:rsid w:val="00D350F1"/>
    <w:rsid w:val="00D353E3"/>
    <w:rsid w:val="00D35627"/>
    <w:rsid w:val="00D357B1"/>
    <w:rsid w:val="00D3596E"/>
    <w:rsid w:val="00D360CA"/>
    <w:rsid w:val="00D3625E"/>
    <w:rsid w:val="00D364C5"/>
    <w:rsid w:val="00D36787"/>
    <w:rsid w:val="00D368DD"/>
    <w:rsid w:val="00D379EC"/>
    <w:rsid w:val="00D37B48"/>
    <w:rsid w:val="00D40121"/>
    <w:rsid w:val="00D40219"/>
    <w:rsid w:val="00D402FD"/>
    <w:rsid w:val="00D407EE"/>
    <w:rsid w:val="00D41293"/>
    <w:rsid w:val="00D412C1"/>
    <w:rsid w:val="00D416BD"/>
    <w:rsid w:val="00D41944"/>
    <w:rsid w:val="00D42138"/>
    <w:rsid w:val="00D423F8"/>
    <w:rsid w:val="00D42601"/>
    <w:rsid w:val="00D42A56"/>
    <w:rsid w:val="00D42F46"/>
    <w:rsid w:val="00D43726"/>
    <w:rsid w:val="00D4381A"/>
    <w:rsid w:val="00D4405A"/>
    <w:rsid w:val="00D446DA"/>
    <w:rsid w:val="00D44B47"/>
    <w:rsid w:val="00D44BE8"/>
    <w:rsid w:val="00D44E4D"/>
    <w:rsid w:val="00D44F4B"/>
    <w:rsid w:val="00D44FC5"/>
    <w:rsid w:val="00D450BD"/>
    <w:rsid w:val="00D45488"/>
    <w:rsid w:val="00D459AA"/>
    <w:rsid w:val="00D45A62"/>
    <w:rsid w:val="00D45C19"/>
    <w:rsid w:val="00D45EF1"/>
    <w:rsid w:val="00D46A87"/>
    <w:rsid w:val="00D47A67"/>
    <w:rsid w:val="00D47FB0"/>
    <w:rsid w:val="00D47FF3"/>
    <w:rsid w:val="00D501D0"/>
    <w:rsid w:val="00D501DC"/>
    <w:rsid w:val="00D5025E"/>
    <w:rsid w:val="00D502CD"/>
    <w:rsid w:val="00D50303"/>
    <w:rsid w:val="00D503D1"/>
    <w:rsid w:val="00D504D0"/>
    <w:rsid w:val="00D5098B"/>
    <w:rsid w:val="00D50BC9"/>
    <w:rsid w:val="00D50C4F"/>
    <w:rsid w:val="00D50EF9"/>
    <w:rsid w:val="00D5126B"/>
    <w:rsid w:val="00D514E2"/>
    <w:rsid w:val="00D51BEC"/>
    <w:rsid w:val="00D522A6"/>
    <w:rsid w:val="00D523E9"/>
    <w:rsid w:val="00D525D9"/>
    <w:rsid w:val="00D52A3B"/>
    <w:rsid w:val="00D52B7E"/>
    <w:rsid w:val="00D52D01"/>
    <w:rsid w:val="00D52D19"/>
    <w:rsid w:val="00D5372C"/>
    <w:rsid w:val="00D53F11"/>
    <w:rsid w:val="00D54101"/>
    <w:rsid w:val="00D5476C"/>
    <w:rsid w:val="00D548D4"/>
    <w:rsid w:val="00D54D7C"/>
    <w:rsid w:val="00D54F6C"/>
    <w:rsid w:val="00D55628"/>
    <w:rsid w:val="00D55AC7"/>
    <w:rsid w:val="00D55BCB"/>
    <w:rsid w:val="00D55CE2"/>
    <w:rsid w:val="00D56D5F"/>
    <w:rsid w:val="00D572C6"/>
    <w:rsid w:val="00D57CD4"/>
    <w:rsid w:val="00D6004B"/>
    <w:rsid w:val="00D60244"/>
    <w:rsid w:val="00D60655"/>
    <w:rsid w:val="00D609E7"/>
    <w:rsid w:val="00D613B9"/>
    <w:rsid w:val="00D61608"/>
    <w:rsid w:val="00D6232D"/>
    <w:rsid w:val="00D62744"/>
    <w:rsid w:val="00D62771"/>
    <w:rsid w:val="00D62BD0"/>
    <w:rsid w:val="00D62E85"/>
    <w:rsid w:val="00D6302E"/>
    <w:rsid w:val="00D630DD"/>
    <w:rsid w:val="00D6334D"/>
    <w:rsid w:val="00D637C2"/>
    <w:rsid w:val="00D638CC"/>
    <w:rsid w:val="00D647C7"/>
    <w:rsid w:val="00D64C33"/>
    <w:rsid w:val="00D64CC0"/>
    <w:rsid w:val="00D6500B"/>
    <w:rsid w:val="00D65096"/>
    <w:rsid w:val="00D6523C"/>
    <w:rsid w:val="00D65AFD"/>
    <w:rsid w:val="00D65F63"/>
    <w:rsid w:val="00D66064"/>
    <w:rsid w:val="00D666B4"/>
    <w:rsid w:val="00D666EE"/>
    <w:rsid w:val="00D666F5"/>
    <w:rsid w:val="00D66B59"/>
    <w:rsid w:val="00D66F2E"/>
    <w:rsid w:val="00D67716"/>
    <w:rsid w:val="00D67C9A"/>
    <w:rsid w:val="00D67D87"/>
    <w:rsid w:val="00D7008C"/>
    <w:rsid w:val="00D7064A"/>
    <w:rsid w:val="00D710EA"/>
    <w:rsid w:val="00D71B44"/>
    <w:rsid w:val="00D71B9F"/>
    <w:rsid w:val="00D72355"/>
    <w:rsid w:val="00D72451"/>
    <w:rsid w:val="00D72721"/>
    <w:rsid w:val="00D728F8"/>
    <w:rsid w:val="00D7372B"/>
    <w:rsid w:val="00D73EC4"/>
    <w:rsid w:val="00D7406F"/>
    <w:rsid w:val="00D74298"/>
    <w:rsid w:val="00D74C93"/>
    <w:rsid w:val="00D7613E"/>
    <w:rsid w:val="00D764D9"/>
    <w:rsid w:val="00D76768"/>
    <w:rsid w:val="00D7679B"/>
    <w:rsid w:val="00D76CD9"/>
    <w:rsid w:val="00D76D80"/>
    <w:rsid w:val="00D76DB4"/>
    <w:rsid w:val="00D76F1F"/>
    <w:rsid w:val="00D770E5"/>
    <w:rsid w:val="00D774A7"/>
    <w:rsid w:val="00D77AFC"/>
    <w:rsid w:val="00D804DF"/>
    <w:rsid w:val="00D80702"/>
    <w:rsid w:val="00D80888"/>
    <w:rsid w:val="00D808F1"/>
    <w:rsid w:val="00D80918"/>
    <w:rsid w:val="00D80C82"/>
    <w:rsid w:val="00D814FB"/>
    <w:rsid w:val="00D81C8F"/>
    <w:rsid w:val="00D81D33"/>
    <w:rsid w:val="00D81D73"/>
    <w:rsid w:val="00D81F8F"/>
    <w:rsid w:val="00D82069"/>
    <w:rsid w:val="00D8224E"/>
    <w:rsid w:val="00D824C1"/>
    <w:rsid w:val="00D82B38"/>
    <w:rsid w:val="00D8315A"/>
    <w:rsid w:val="00D8315F"/>
    <w:rsid w:val="00D832DD"/>
    <w:rsid w:val="00D8375F"/>
    <w:rsid w:val="00D83C10"/>
    <w:rsid w:val="00D84071"/>
    <w:rsid w:val="00D845A5"/>
    <w:rsid w:val="00D84641"/>
    <w:rsid w:val="00D846CF"/>
    <w:rsid w:val="00D84969"/>
    <w:rsid w:val="00D849E8"/>
    <w:rsid w:val="00D84DD0"/>
    <w:rsid w:val="00D85A2F"/>
    <w:rsid w:val="00D85F8A"/>
    <w:rsid w:val="00D86039"/>
    <w:rsid w:val="00D86244"/>
    <w:rsid w:val="00D86381"/>
    <w:rsid w:val="00D867C5"/>
    <w:rsid w:val="00D8701E"/>
    <w:rsid w:val="00D87A74"/>
    <w:rsid w:val="00D87CA8"/>
    <w:rsid w:val="00D902B2"/>
    <w:rsid w:val="00D905A3"/>
    <w:rsid w:val="00D906F4"/>
    <w:rsid w:val="00D90C42"/>
    <w:rsid w:val="00D90FC8"/>
    <w:rsid w:val="00D91061"/>
    <w:rsid w:val="00D9119C"/>
    <w:rsid w:val="00D91550"/>
    <w:rsid w:val="00D91677"/>
    <w:rsid w:val="00D91C85"/>
    <w:rsid w:val="00D91CA9"/>
    <w:rsid w:val="00D91EC4"/>
    <w:rsid w:val="00D9218E"/>
    <w:rsid w:val="00D92959"/>
    <w:rsid w:val="00D92A8F"/>
    <w:rsid w:val="00D92DCA"/>
    <w:rsid w:val="00D93154"/>
    <w:rsid w:val="00D93512"/>
    <w:rsid w:val="00D93702"/>
    <w:rsid w:val="00D93AF3"/>
    <w:rsid w:val="00D93CBE"/>
    <w:rsid w:val="00D93FBE"/>
    <w:rsid w:val="00D9530B"/>
    <w:rsid w:val="00D9573B"/>
    <w:rsid w:val="00D964FA"/>
    <w:rsid w:val="00D96880"/>
    <w:rsid w:val="00D968D6"/>
    <w:rsid w:val="00D96BAA"/>
    <w:rsid w:val="00D973A8"/>
    <w:rsid w:val="00D97C83"/>
    <w:rsid w:val="00DA0121"/>
    <w:rsid w:val="00DA0309"/>
    <w:rsid w:val="00DA04F0"/>
    <w:rsid w:val="00DA0607"/>
    <w:rsid w:val="00DA094B"/>
    <w:rsid w:val="00DA13A7"/>
    <w:rsid w:val="00DA141E"/>
    <w:rsid w:val="00DA1424"/>
    <w:rsid w:val="00DA1E7B"/>
    <w:rsid w:val="00DA21F8"/>
    <w:rsid w:val="00DA25F5"/>
    <w:rsid w:val="00DA2B50"/>
    <w:rsid w:val="00DA2CE2"/>
    <w:rsid w:val="00DA30F0"/>
    <w:rsid w:val="00DA3A34"/>
    <w:rsid w:val="00DA4B48"/>
    <w:rsid w:val="00DA4FFD"/>
    <w:rsid w:val="00DA5032"/>
    <w:rsid w:val="00DA7A14"/>
    <w:rsid w:val="00DA7B96"/>
    <w:rsid w:val="00DB02C2"/>
    <w:rsid w:val="00DB0509"/>
    <w:rsid w:val="00DB1486"/>
    <w:rsid w:val="00DB153C"/>
    <w:rsid w:val="00DB1AD1"/>
    <w:rsid w:val="00DB2530"/>
    <w:rsid w:val="00DB2897"/>
    <w:rsid w:val="00DB2CA1"/>
    <w:rsid w:val="00DB2CA6"/>
    <w:rsid w:val="00DB2FB2"/>
    <w:rsid w:val="00DB326E"/>
    <w:rsid w:val="00DB357F"/>
    <w:rsid w:val="00DB35EF"/>
    <w:rsid w:val="00DB3802"/>
    <w:rsid w:val="00DB3A56"/>
    <w:rsid w:val="00DB3E34"/>
    <w:rsid w:val="00DB42B0"/>
    <w:rsid w:val="00DB44CD"/>
    <w:rsid w:val="00DB4680"/>
    <w:rsid w:val="00DB4D48"/>
    <w:rsid w:val="00DB5C5F"/>
    <w:rsid w:val="00DB5F41"/>
    <w:rsid w:val="00DB65F8"/>
    <w:rsid w:val="00DB6DAE"/>
    <w:rsid w:val="00DB71EF"/>
    <w:rsid w:val="00DB7621"/>
    <w:rsid w:val="00DB779C"/>
    <w:rsid w:val="00DB7F6E"/>
    <w:rsid w:val="00DC0D79"/>
    <w:rsid w:val="00DC0E06"/>
    <w:rsid w:val="00DC0FCB"/>
    <w:rsid w:val="00DC1275"/>
    <w:rsid w:val="00DC13DE"/>
    <w:rsid w:val="00DC1728"/>
    <w:rsid w:val="00DC17CA"/>
    <w:rsid w:val="00DC2A56"/>
    <w:rsid w:val="00DC31F8"/>
    <w:rsid w:val="00DC3437"/>
    <w:rsid w:val="00DC3930"/>
    <w:rsid w:val="00DC3983"/>
    <w:rsid w:val="00DC3CD8"/>
    <w:rsid w:val="00DC4A64"/>
    <w:rsid w:val="00DC4ADD"/>
    <w:rsid w:val="00DC4B26"/>
    <w:rsid w:val="00DC4BB3"/>
    <w:rsid w:val="00DC599E"/>
    <w:rsid w:val="00DC59D0"/>
    <w:rsid w:val="00DC59D8"/>
    <w:rsid w:val="00DC5BA0"/>
    <w:rsid w:val="00DC5F48"/>
    <w:rsid w:val="00DC5FEC"/>
    <w:rsid w:val="00DC61B3"/>
    <w:rsid w:val="00DC61EF"/>
    <w:rsid w:val="00DC6A97"/>
    <w:rsid w:val="00DC784D"/>
    <w:rsid w:val="00DC79DE"/>
    <w:rsid w:val="00DD026A"/>
    <w:rsid w:val="00DD080F"/>
    <w:rsid w:val="00DD15B3"/>
    <w:rsid w:val="00DD1AA5"/>
    <w:rsid w:val="00DD1C38"/>
    <w:rsid w:val="00DD24E4"/>
    <w:rsid w:val="00DD295C"/>
    <w:rsid w:val="00DD29BC"/>
    <w:rsid w:val="00DD3697"/>
    <w:rsid w:val="00DD4243"/>
    <w:rsid w:val="00DD44C4"/>
    <w:rsid w:val="00DD4B1F"/>
    <w:rsid w:val="00DD4E2A"/>
    <w:rsid w:val="00DD5057"/>
    <w:rsid w:val="00DD5183"/>
    <w:rsid w:val="00DD52F6"/>
    <w:rsid w:val="00DD53D1"/>
    <w:rsid w:val="00DD5524"/>
    <w:rsid w:val="00DD5697"/>
    <w:rsid w:val="00DD5BC3"/>
    <w:rsid w:val="00DD5FDB"/>
    <w:rsid w:val="00DD6B3B"/>
    <w:rsid w:val="00DD75E7"/>
    <w:rsid w:val="00DE007E"/>
    <w:rsid w:val="00DE064E"/>
    <w:rsid w:val="00DE0CE3"/>
    <w:rsid w:val="00DE0D34"/>
    <w:rsid w:val="00DE10B8"/>
    <w:rsid w:val="00DE11F2"/>
    <w:rsid w:val="00DE1516"/>
    <w:rsid w:val="00DE1F18"/>
    <w:rsid w:val="00DE1F49"/>
    <w:rsid w:val="00DE25AC"/>
    <w:rsid w:val="00DE2940"/>
    <w:rsid w:val="00DE29E2"/>
    <w:rsid w:val="00DE2ACF"/>
    <w:rsid w:val="00DE2E8E"/>
    <w:rsid w:val="00DE34FF"/>
    <w:rsid w:val="00DE360B"/>
    <w:rsid w:val="00DE37A2"/>
    <w:rsid w:val="00DE39DB"/>
    <w:rsid w:val="00DE3A23"/>
    <w:rsid w:val="00DE40DE"/>
    <w:rsid w:val="00DE4B7D"/>
    <w:rsid w:val="00DE4D31"/>
    <w:rsid w:val="00DE60CE"/>
    <w:rsid w:val="00DE6148"/>
    <w:rsid w:val="00DE781D"/>
    <w:rsid w:val="00DE78BD"/>
    <w:rsid w:val="00DE7B36"/>
    <w:rsid w:val="00DE7B88"/>
    <w:rsid w:val="00DE7D02"/>
    <w:rsid w:val="00DF014B"/>
    <w:rsid w:val="00DF070E"/>
    <w:rsid w:val="00DF0EAF"/>
    <w:rsid w:val="00DF1284"/>
    <w:rsid w:val="00DF16EE"/>
    <w:rsid w:val="00DF17B5"/>
    <w:rsid w:val="00DF23E6"/>
    <w:rsid w:val="00DF240C"/>
    <w:rsid w:val="00DF2722"/>
    <w:rsid w:val="00DF2951"/>
    <w:rsid w:val="00DF29D7"/>
    <w:rsid w:val="00DF2CE4"/>
    <w:rsid w:val="00DF2D10"/>
    <w:rsid w:val="00DF3432"/>
    <w:rsid w:val="00DF3766"/>
    <w:rsid w:val="00DF3C02"/>
    <w:rsid w:val="00DF3F62"/>
    <w:rsid w:val="00DF4473"/>
    <w:rsid w:val="00DF454A"/>
    <w:rsid w:val="00DF4A12"/>
    <w:rsid w:val="00DF4EC7"/>
    <w:rsid w:val="00DF5249"/>
    <w:rsid w:val="00DF57E0"/>
    <w:rsid w:val="00DF6804"/>
    <w:rsid w:val="00DF69DC"/>
    <w:rsid w:val="00DF6C41"/>
    <w:rsid w:val="00DF72BA"/>
    <w:rsid w:val="00DF7984"/>
    <w:rsid w:val="00DF7D56"/>
    <w:rsid w:val="00DF7DF9"/>
    <w:rsid w:val="00E00023"/>
    <w:rsid w:val="00E003CE"/>
    <w:rsid w:val="00E011D0"/>
    <w:rsid w:val="00E01B57"/>
    <w:rsid w:val="00E024A3"/>
    <w:rsid w:val="00E02C46"/>
    <w:rsid w:val="00E03976"/>
    <w:rsid w:val="00E03F36"/>
    <w:rsid w:val="00E04639"/>
    <w:rsid w:val="00E04C87"/>
    <w:rsid w:val="00E04F83"/>
    <w:rsid w:val="00E053C5"/>
    <w:rsid w:val="00E0634B"/>
    <w:rsid w:val="00E063D6"/>
    <w:rsid w:val="00E0666A"/>
    <w:rsid w:val="00E06B8D"/>
    <w:rsid w:val="00E076E5"/>
    <w:rsid w:val="00E0786E"/>
    <w:rsid w:val="00E10169"/>
    <w:rsid w:val="00E103F1"/>
    <w:rsid w:val="00E10943"/>
    <w:rsid w:val="00E10977"/>
    <w:rsid w:val="00E10A18"/>
    <w:rsid w:val="00E10E8C"/>
    <w:rsid w:val="00E1123A"/>
    <w:rsid w:val="00E113EC"/>
    <w:rsid w:val="00E12C4D"/>
    <w:rsid w:val="00E133EB"/>
    <w:rsid w:val="00E134ED"/>
    <w:rsid w:val="00E136FF"/>
    <w:rsid w:val="00E1393B"/>
    <w:rsid w:val="00E13EE9"/>
    <w:rsid w:val="00E143D9"/>
    <w:rsid w:val="00E1446A"/>
    <w:rsid w:val="00E144BB"/>
    <w:rsid w:val="00E149AA"/>
    <w:rsid w:val="00E14EBB"/>
    <w:rsid w:val="00E1509A"/>
    <w:rsid w:val="00E15817"/>
    <w:rsid w:val="00E15AC6"/>
    <w:rsid w:val="00E16343"/>
    <w:rsid w:val="00E16490"/>
    <w:rsid w:val="00E164F0"/>
    <w:rsid w:val="00E165C8"/>
    <w:rsid w:val="00E1665C"/>
    <w:rsid w:val="00E17E15"/>
    <w:rsid w:val="00E201C4"/>
    <w:rsid w:val="00E2029F"/>
    <w:rsid w:val="00E2090C"/>
    <w:rsid w:val="00E2098B"/>
    <w:rsid w:val="00E2100A"/>
    <w:rsid w:val="00E212FE"/>
    <w:rsid w:val="00E21520"/>
    <w:rsid w:val="00E223EE"/>
    <w:rsid w:val="00E22CE4"/>
    <w:rsid w:val="00E22EA2"/>
    <w:rsid w:val="00E22F9F"/>
    <w:rsid w:val="00E23473"/>
    <w:rsid w:val="00E238E3"/>
    <w:rsid w:val="00E23EA6"/>
    <w:rsid w:val="00E244F1"/>
    <w:rsid w:val="00E24CDA"/>
    <w:rsid w:val="00E2551F"/>
    <w:rsid w:val="00E255D4"/>
    <w:rsid w:val="00E257C1"/>
    <w:rsid w:val="00E25F0B"/>
    <w:rsid w:val="00E26899"/>
    <w:rsid w:val="00E26A50"/>
    <w:rsid w:val="00E27108"/>
    <w:rsid w:val="00E276AC"/>
    <w:rsid w:val="00E27C42"/>
    <w:rsid w:val="00E27C6D"/>
    <w:rsid w:val="00E27E0B"/>
    <w:rsid w:val="00E308C6"/>
    <w:rsid w:val="00E30992"/>
    <w:rsid w:val="00E30E41"/>
    <w:rsid w:val="00E317B8"/>
    <w:rsid w:val="00E31E0F"/>
    <w:rsid w:val="00E31FB1"/>
    <w:rsid w:val="00E32064"/>
    <w:rsid w:val="00E322CB"/>
    <w:rsid w:val="00E32549"/>
    <w:rsid w:val="00E3279F"/>
    <w:rsid w:val="00E327E6"/>
    <w:rsid w:val="00E32C01"/>
    <w:rsid w:val="00E32F35"/>
    <w:rsid w:val="00E32F43"/>
    <w:rsid w:val="00E33DC7"/>
    <w:rsid w:val="00E344A9"/>
    <w:rsid w:val="00E3456C"/>
    <w:rsid w:val="00E34AEA"/>
    <w:rsid w:val="00E34C0A"/>
    <w:rsid w:val="00E350C8"/>
    <w:rsid w:val="00E353E7"/>
    <w:rsid w:val="00E358FA"/>
    <w:rsid w:val="00E35C45"/>
    <w:rsid w:val="00E360A7"/>
    <w:rsid w:val="00E36A52"/>
    <w:rsid w:val="00E372E5"/>
    <w:rsid w:val="00E37495"/>
    <w:rsid w:val="00E374B8"/>
    <w:rsid w:val="00E376A7"/>
    <w:rsid w:val="00E4032F"/>
    <w:rsid w:val="00E40560"/>
    <w:rsid w:val="00E406BA"/>
    <w:rsid w:val="00E4199A"/>
    <w:rsid w:val="00E41AE8"/>
    <w:rsid w:val="00E4216B"/>
    <w:rsid w:val="00E421B0"/>
    <w:rsid w:val="00E4226F"/>
    <w:rsid w:val="00E422EB"/>
    <w:rsid w:val="00E42A91"/>
    <w:rsid w:val="00E42AF9"/>
    <w:rsid w:val="00E43544"/>
    <w:rsid w:val="00E43C23"/>
    <w:rsid w:val="00E43F18"/>
    <w:rsid w:val="00E44543"/>
    <w:rsid w:val="00E4468A"/>
    <w:rsid w:val="00E447F7"/>
    <w:rsid w:val="00E4670B"/>
    <w:rsid w:val="00E46EA5"/>
    <w:rsid w:val="00E47355"/>
    <w:rsid w:val="00E47523"/>
    <w:rsid w:val="00E47576"/>
    <w:rsid w:val="00E475A4"/>
    <w:rsid w:val="00E476CC"/>
    <w:rsid w:val="00E47BED"/>
    <w:rsid w:val="00E50DB3"/>
    <w:rsid w:val="00E5133C"/>
    <w:rsid w:val="00E51FAB"/>
    <w:rsid w:val="00E52586"/>
    <w:rsid w:val="00E52D87"/>
    <w:rsid w:val="00E53157"/>
    <w:rsid w:val="00E5342B"/>
    <w:rsid w:val="00E5385C"/>
    <w:rsid w:val="00E53A87"/>
    <w:rsid w:val="00E53E50"/>
    <w:rsid w:val="00E54501"/>
    <w:rsid w:val="00E54EFC"/>
    <w:rsid w:val="00E553E7"/>
    <w:rsid w:val="00E55571"/>
    <w:rsid w:val="00E55791"/>
    <w:rsid w:val="00E55E75"/>
    <w:rsid w:val="00E56088"/>
    <w:rsid w:val="00E5665D"/>
    <w:rsid w:val="00E569EF"/>
    <w:rsid w:val="00E56F32"/>
    <w:rsid w:val="00E57274"/>
    <w:rsid w:val="00E57639"/>
    <w:rsid w:val="00E601C0"/>
    <w:rsid w:val="00E60AFF"/>
    <w:rsid w:val="00E60BDC"/>
    <w:rsid w:val="00E60E17"/>
    <w:rsid w:val="00E610EA"/>
    <w:rsid w:val="00E61458"/>
    <w:rsid w:val="00E61635"/>
    <w:rsid w:val="00E61AA0"/>
    <w:rsid w:val="00E622DE"/>
    <w:rsid w:val="00E623D9"/>
    <w:rsid w:val="00E627F5"/>
    <w:rsid w:val="00E62FC4"/>
    <w:rsid w:val="00E63887"/>
    <w:rsid w:val="00E63FF9"/>
    <w:rsid w:val="00E64227"/>
    <w:rsid w:val="00E6464D"/>
    <w:rsid w:val="00E64F1B"/>
    <w:rsid w:val="00E64FE1"/>
    <w:rsid w:val="00E65166"/>
    <w:rsid w:val="00E65F4A"/>
    <w:rsid w:val="00E673EE"/>
    <w:rsid w:val="00E6796E"/>
    <w:rsid w:val="00E67989"/>
    <w:rsid w:val="00E7001B"/>
    <w:rsid w:val="00E71432"/>
    <w:rsid w:val="00E71E6A"/>
    <w:rsid w:val="00E723C7"/>
    <w:rsid w:val="00E72D6F"/>
    <w:rsid w:val="00E73A13"/>
    <w:rsid w:val="00E74224"/>
    <w:rsid w:val="00E7477E"/>
    <w:rsid w:val="00E74C81"/>
    <w:rsid w:val="00E74EDC"/>
    <w:rsid w:val="00E753C5"/>
    <w:rsid w:val="00E75796"/>
    <w:rsid w:val="00E75953"/>
    <w:rsid w:val="00E7599A"/>
    <w:rsid w:val="00E75EDB"/>
    <w:rsid w:val="00E773FE"/>
    <w:rsid w:val="00E77810"/>
    <w:rsid w:val="00E77977"/>
    <w:rsid w:val="00E77FAD"/>
    <w:rsid w:val="00E80012"/>
    <w:rsid w:val="00E80310"/>
    <w:rsid w:val="00E80FCE"/>
    <w:rsid w:val="00E8187E"/>
    <w:rsid w:val="00E81E04"/>
    <w:rsid w:val="00E81E47"/>
    <w:rsid w:val="00E81F2A"/>
    <w:rsid w:val="00E81F39"/>
    <w:rsid w:val="00E82069"/>
    <w:rsid w:val="00E82F02"/>
    <w:rsid w:val="00E8330F"/>
    <w:rsid w:val="00E8356B"/>
    <w:rsid w:val="00E83AC4"/>
    <w:rsid w:val="00E83AEF"/>
    <w:rsid w:val="00E83F53"/>
    <w:rsid w:val="00E843BA"/>
    <w:rsid w:val="00E8494D"/>
    <w:rsid w:val="00E84B27"/>
    <w:rsid w:val="00E84BB2"/>
    <w:rsid w:val="00E84CC2"/>
    <w:rsid w:val="00E84D48"/>
    <w:rsid w:val="00E84FC9"/>
    <w:rsid w:val="00E852B5"/>
    <w:rsid w:val="00E852B9"/>
    <w:rsid w:val="00E855E1"/>
    <w:rsid w:val="00E85DCD"/>
    <w:rsid w:val="00E8628E"/>
    <w:rsid w:val="00E86741"/>
    <w:rsid w:val="00E86954"/>
    <w:rsid w:val="00E86D74"/>
    <w:rsid w:val="00E8745F"/>
    <w:rsid w:val="00E878FA"/>
    <w:rsid w:val="00E90182"/>
    <w:rsid w:val="00E90781"/>
    <w:rsid w:val="00E90C62"/>
    <w:rsid w:val="00E90E1E"/>
    <w:rsid w:val="00E925AE"/>
    <w:rsid w:val="00E9265D"/>
    <w:rsid w:val="00E92B1B"/>
    <w:rsid w:val="00E93515"/>
    <w:rsid w:val="00E93657"/>
    <w:rsid w:val="00E93E1A"/>
    <w:rsid w:val="00E94318"/>
    <w:rsid w:val="00E945BF"/>
    <w:rsid w:val="00E94BCC"/>
    <w:rsid w:val="00E94CA3"/>
    <w:rsid w:val="00E94F64"/>
    <w:rsid w:val="00E951D8"/>
    <w:rsid w:val="00E95864"/>
    <w:rsid w:val="00E9587B"/>
    <w:rsid w:val="00E95968"/>
    <w:rsid w:val="00E95A55"/>
    <w:rsid w:val="00E95BD0"/>
    <w:rsid w:val="00E95D46"/>
    <w:rsid w:val="00E95F25"/>
    <w:rsid w:val="00E96104"/>
    <w:rsid w:val="00E96936"/>
    <w:rsid w:val="00E96A89"/>
    <w:rsid w:val="00E96D0E"/>
    <w:rsid w:val="00E9708B"/>
    <w:rsid w:val="00E97672"/>
    <w:rsid w:val="00E979FD"/>
    <w:rsid w:val="00E97B74"/>
    <w:rsid w:val="00E97F9A"/>
    <w:rsid w:val="00EA01BD"/>
    <w:rsid w:val="00EA0282"/>
    <w:rsid w:val="00EA07BD"/>
    <w:rsid w:val="00EA08D0"/>
    <w:rsid w:val="00EA08D2"/>
    <w:rsid w:val="00EA102F"/>
    <w:rsid w:val="00EA1A33"/>
    <w:rsid w:val="00EA1E75"/>
    <w:rsid w:val="00EA2096"/>
    <w:rsid w:val="00EA2581"/>
    <w:rsid w:val="00EA2EE5"/>
    <w:rsid w:val="00EA322A"/>
    <w:rsid w:val="00EA3293"/>
    <w:rsid w:val="00EA3A5E"/>
    <w:rsid w:val="00EA3DB0"/>
    <w:rsid w:val="00EA413B"/>
    <w:rsid w:val="00EA43E3"/>
    <w:rsid w:val="00EA4729"/>
    <w:rsid w:val="00EA47B7"/>
    <w:rsid w:val="00EA48BA"/>
    <w:rsid w:val="00EA4C35"/>
    <w:rsid w:val="00EA50B5"/>
    <w:rsid w:val="00EA53D9"/>
    <w:rsid w:val="00EA54FB"/>
    <w:rsid w:val="00EA59A7"/>
    <w:rsid w:val="00EA61A3"/>
    <w:rsid w:val="00EA630C"/>
    <w:rsid w:val="00EA6B57"/>
    <w:rsid w:val="00EA6D9D"/>
    <w:rsid w:val="00EA7053"/>
    <w:rsid w:val="00EA71E4"/>
    <w:rsid w:val="00EA7310"/>
    <w:rsid w:val="00EB00FD"/>
    <w:rsid w:val="00EB0E05"/>
    <w:rsid w:val="00EB1496"/>
    <w:rsid w:val="00EB15D2"/>
    <w:rsid w:val="00EB1D6C"/>
    <w:rsid w:val="00EB1F59"/>
    <w:rsid w:val="00EB2192"/>
    <w:rsid w:val="00EB3DBF"/>
    <w:rsid w:val="00EB4304"/>
    <w:rsid w:val="00EB4663"/>
    <w:rsid w:val="00EB4947"/>
    <w:rsid w:val="00EB4D42"/>
    <w:rsid w:val="00EB5291"/>
    <w:rsid w:val="00EB59BA"/>
    <w:rsid w:val="00EB5B49"/>
    <w:rsid w:val="00EB5FA1"/>
    <w:rsid w:val="00EB6560"/>
    <w:rsid w:val="00EB6BD7"/>
    <w:rsid w:val="00EB6C88"/>
    <w:rsid w:val="00EB6FC3"/>
    <w:rsid w:val="00EB7418"/>
    <w:rsid w:val="00EB76D3"/>
    <w:rsid w:val="00EB7B31"/>
    <w:rsid w:val="00EB7B86"/>
    <w:rsid w:val="00EB7FA9"/>
    <w:rsid w:val="00EC04DB"/>
    <w:rsid w:val="00EC0545"/>
    <w:rsid w:val="00EC0849"/>
    <w:rsid w:val="00EC09D8"/>
    <w:rsid w:val="00EC0AB1"/>
    <w:rsid w:val="00EC0ADB"/>
    <w:rsid w:val="00EC1009"/>
    <w:rsid w:val="00EC15A8"/>
    <w:rsid w:val="00EC1A4D"/>
    <w:rsid w:val="00EC1ADD"/>
    <w:rsid w:val="00EC2AFE"/>
    <w:rsid w:val="00EC2D91"/>
    <w:rsid w:val="00EC2DB6"/>
    <w:rsid w:val="00EC3018"/>
    <w:rsid w:val="00EC3125"/>
    <w:rsid w:val="00EC3726"/>
    <w:rsid w:val="00EC3A68"/>
    <w:rsid w:val="00EC3AE0"/>
    <w:rsid w:val="00EC429D"/>
    <w:rsid w:val="00EC440E"/>
    <w:rsid w:val="00EC4503"/>
    <w:rsid w:val="00EC4E2C"/>
    <w:rsid w:val="00EC5D65"/>
    <w:rsid w:val="00EC5DBE"/>
    <w:rsid w:val="00EC6969"/>
    <w:rsid w:val="00EC6E64"/>
    <w:rsid w:val="00EC6EB5"/>
    <w:rsid w:val="00EC71AD"/>
    <w:rsid w:val="00EC7B85"/>
    <w:rsid w:val="00EC7CC2"/>
    <w:rsid w:val="00ED0197"/>
    <w:rsid w:val="00ED07C9"/>
    <w:rsid w:val="00ED0BDB"/>
    <w:rsid w:val="00ED11FF"/>
    <w:rsid w:val="00ED129C"/>
    <w:rsid w:val="00ED133F"/>
    <w:rsid w:val="00ED14A9"/>
    <w:rsid w:val="00ED167A"/>
    <w:rsid w:val="00ED1ABF"/>
    <w:rsid w:val="00ED1BD9"/>
    <w:rsid w:val="00ED1C05"/>
    <w:rsid w:val="00ED214D"/>
    <w:rsid w:val="00ED2200"/>
    <w:rsid w:val="00ED256D"/>
    <w:rsid w:val="00ED28DD"/>
    <w:rsid w:val="00ED31E6"/>
    <w:rsid w:val="00ED3916"/>
    <w:rsid w:val="00ED3AFE"/>
    <w:rsid w:val="00ED3D33"/>
    <w:rsid w:val="00ED4BB6"/>
    <w:rsid w:val="00ED58CF"/>
    <w:rsid w:val="00ED5C7A"/>
    <w:rsid w:val="00ED62E6"/>
    <w:rsid w:val="00ED6580"/>
    <w:rsid w:val="00ED7751"/>
    <w:rsid w:val="00ED7C03"/>
    <w:rsid w:val="00ED7D74"/>
    <w:rsid w:val="00ED7F2C"/>
    <w:rsid w:val="00EE0600"/>
    <w:rsid w:val="00EE0756"/>
    <w:rsid w:val="00EE1B02"/>
    <w:rsid w:val="00EE208C"/>
    <w:rsid w:val="00EE2733"/>
    <w:rsid w:val="00EE28CF"/>
    <w:rsid w:val="00EE2D9D"/>
    <w:rsid w:val="00EE3155"/>
    <w:rsid w:val="00EE34A8"/>
    <w:rsid w:val="00EE3A5D"/>
    <w:rsid w:val="00EE3B9F"/>
    <w:rsid w:val="00EE412D"/>
    <w:rsid w:val="00EE4AB8"/>
    <w:rsid w:val="00EE4F0D"/>
    <w:rsid w:val="00EE54BC"/>
    <w:rsid w:val="00EE5A6D"/>
    <w:rsid w:val="00EE62B4"/>
    <w:rsid w:val="00EE6880"/>
    <w:rsid w:val="00EE6B45"/>
    <w:rsid w:val="00EE7341"/>
    <w:rsid w:val="00EE734E"/>
    <w:rsid w:val="00EE7409"/>
    <w:rsid w:val="00EE75B8"/>
    <w:rsid w:val="00EE762A"/>
    <w:rsid w:val="00EE7A29"/>
    <w:rsid w:val="00EE7B36"/>
    <w:rsid w:val="00EF07B7"/>
    <w:rsid w:val="00EF097E"/>
    <w:rsid w:val="00EF10CF"/>
    <w:rsid w:val="00EF1138"/>
    <w:rsid w:val="00EF1438"/>
    <w:rsid w:val="00EF16A4"/>
    <w:rsid w:val="00EF17A4"/>
    <w:rsid w:val="00EF2222"/>
    <w:rsid w:val="00EF3504"/>
    <w:rsid w:val="00EF3A17"/>
    <w:rsid w:val="00EF3D5E"/>
    <w:rsid w:val="00EF3DD1"/>
    <w:rsid w:val="00EF3FD6"/>
    <w:rsid w:val="00EF4A42"/>
    <w:rsid w:val="00EF63E9"/>
    <w:rsid w:val="00EF6790"/>
    <w:rsid w:val="00EF6DAE"/>
    <w:rsid w:val="00EF73C0"/>
    <w:rsid w:val="00EF7855"/>
    <w:rsid w:val="00EF7C8D"/>
    <w:rsid w:val="00F006F0"/>
    <w:rsid w:val="00F010DF"/>
    <w:rsid w:val="00F01FF1"/>
    <w:rsid w:val="00F021DB"/>
    <w:rsid w:val="00F022F2"/>
    <w:rsid w:val="00F026DD"/>
    <w:rsid w:val="00F026F4"/>
    <w:rsid w:val="00F0293B"/>
    <w:rsid w:val="00F02C68"/>
    <w:rsid w:val="00F02E27"/>
    <w:rsid w:val="00F03A01"/>
    <w:rsid w:val="00F03C32"/>
    <w:rsid w:val="00F0408D"/>
    <w:rsid w:val="00F04F3F"/>
    <w:rsid w:val="00F05850"/>
    <w:rsid w:val="00F0626C"/>
    <w:rsid w:val="00F06ACF"/>
    <w:rsid w:val="00F06DFC"/>
    <w:rsid w:val="00F06FFA"/>
    <w:rsid w:val="00F070A9"/>
    <w:rsid w:val="00F076C4"/>
    <w:rsid w:val="00F07917"/>
    <w:rsid w:val="00F07CEF"/>
    <w:rsid w:val="00F07D66"/>
    <w:rsid w:val="00F07DCF"/>
    <w:rsid w:val="00F1005A"/>
    <w:rsid w:val="00F10185"/>
    <w:rsid w:val="00F10A7B"/>
    <w:rsid w:val="00F10B03"/>
    <w:rsid w:val="00F10B49"/>
    <w:rsid w:val="00F10F84"/>
    <w:rsid w:val="00F116C3"/>
    <w:rsid w:val="00F125F7"/>
    <w:rsid w:val="00F12D96"/>
    <w:rsid w:val="00F13367"/>
    <w:rsid w:val="00F1384D"/>
    <w:rsid w:val="00F13B77"/>
    <w:rsid w:val="00F152EC"/>
    <w:rsid w:val="00F15486"/>
    <w:rsid w:val="00F1582D"/>
    <w:rsid w:val="00F1633C"/>
    <w:rsid w:val="00F16FD0"/>
    <w:rsid w:val="00F17428"/>
    <w:rsid w:val="00F20614"/>
    <w:rsid w:val="00F206E9"/>
    <w:rsid w:val="00F20803"/>
    <w:rsid w:val="00F20A0F"/>
    <w:rsid w:val="00F2109F"/>
    <w:rsid w:val="00F2141E"/>
    <w:rsid w:val="00F215F4"/>
    <w:rsid w:val="00F217F0"/>
    <w:rsid w:val="00F21BD8"/>
    <w:rsid w:val="00F21D22"/>
    <w:rsid w:val="00F21DE5"/>
    <w:rsid w:val="00F21E47"/>
    <w:rsid w:val="00F22240"/>
    <w:rsid w:val="00F224B9"/>
    <w:rsid w:val="00F22E35"/>
    <w:rsid w:val="00F230F5"/>
    <w:rsid w:val="00F236AC"/>
    <w:rsid w:val="00F23839"/>
    <w:rsid w:val="00F24262"/>
    <w:rsid w:val="00F244C0"/>
    <w:rsid w:val="00F248E3"/>
    <w:rsid w:val="00F24B46"/>
    <w:rsid w:val="00F24C70"/>
    <w:rsid w:val="00F24E17"/>
    <w:rsid w:val="00F256B4"/>
    <w:rsid w:val="00F2591D"/>
    <w:rsid w:val="00F25BC8"/>
    <w:rsid w:val="00F25C89"/>
    <w:rsid w:val="00F25EA3"/>
    <w:rsid w:val="00F26333"/>
    <w:rsid w:val="00F26712"/>
    <w:rsid w:val="00F26B0D"/>
    <w:rsid w:val="00F2708D"/>
    <w:rsid w:val="00F2718D"/>
    <w:rsid w:val="00F273B4"/>
    <w:rsid w:val="00F27CC8"/>
    <w:rsid w:val="00F3010F"/>
    <w:rsid w:val="00F30A19"/>
    <w:rsid w:val="00F30AEA"/>
    <w:rsid w:val="00F3165F"/>
    <w:rsid w:val="00F31D29"/>
    <w:rsid w:val="00F31DA2"/>
    <w:rsid w:val="00F3293D"/>
    <w:rsid w:val="00F32955"/>
    <w:rsid w:val="00F32981"/>
    <w:rsid w:val="00F33262"/>
    <w:rsid w:val="00F333AE"/>
    <w:rsid w:val="00F3341B"/>
    <w:rsid w:val="00F33761"/>
    <w:rsid w:val="00F337CC"/>
    <w:rsid w:val="00F34455"/>
    <w:rsid w:val="00F3481C"/>
    <w:rsid w:val="00F34C75"/>
    <w:rsid w:val="00F353E0"/>
    <w:rsid w:val="00F355FF"/>
    <w:rsid w:val="00F35BC0"/>
    <w:rsid w:val="00F35FBF"/>
    <w:rsid w:val="00F3626A"/>
    <w:rsid w:val="00F364F4"/>
    <w:rsid w:val="00F3715F"/>
    <w:rsid w:val="00F37174"/>
    <w:rsid w:val="00F37BA9"/>
    <w:rsid w:val="00F37D58"/>
    <w:rsid w:val="00F40008"/>
    <w:rsid w:val="00F4035E"/>
    <w:rsid w:val="00F406C9"/>
    <w:rsid w:val="00F409BB"/>
    <w:rsid w:val="00F40C5F"/>
    <w:rsid w:val="00F4109F"/>
    <w:rsid w:val="00F415B0"/>
    <w:rsid w:val="00F41936"/>
    <w:rsid w:val="00F41E4A"/>
    <w:rsid w:val="00F425C9"/>
    <w:rsid w:val="00F426E5"/>
    <w:rsid w:val="00F4289F"/>
    <w:rsid w:val="00F42B9B"/>
    <w:rsid w:val="00F42BE6"/>
    <w:rsid w:val="00F4315D"/>
    <w:rsid w:val="00F4347A"/>
    <w:rsid w:val="00F43561"/>
    <w:rsid w:val="00F4374F"/>
    <w:rsid w:val="00F438AD"/>
    <w:rsid w:val="00F438C2"/>
    <w:rsid w:val="00F44AE7"/>
    <w:rsid w:val="00F45526"/>
    <w:rsid w:val="00F45C36"/>
    <w:rsid w:val="00F45DC8"/>
    <w:rsid w:val="00F4680D"/>
    <w:rsid w:val="00F470EF"/>
    <w:rsid w:val="00F5002C"/>
    <w:rsid w:val="00F51293"/>
    <w:rsid w:val="00F512CE"/>
    <w:rsid w:val="00F516FF"/>
    <w:rsid w:val="00F5227E"/>
    <w:rsid w:val="00F52512"/>
    <w:rsid w:val="00F5266C"/>
    <w:rsid w:val="00F5268D"/>
    <w:rsid w:val="00F52FEB"/>
    <w:rsid w:val="00F537EF"/>
    <w:rsid w:val="00F53822"/>
    <w:rsid w:val="00F538C7"/>
    <w:rsid w:val="00F53BD8"/>
    <w:rsid w:val="00F53C95"/>
    <w:rsid w:val="00F54192"/>
    <w:rsid w:val="00F5467C"/>
    <w:rsid w:val="00F5478E"/>
    <w:rsid w:val="00F54B4E"/>
    <w:rsid w:val="00F54DB6"/>
    <w:rsid w:val="00F55127"/>
    <w:rsid w:val="00F55397"/>
    <w:rsid w:val="00F55B71"/>
    <w:rsid w:val="00F568BF"/>
    <w:rsid w:val="00F57094"/>
    <w:rsid w:val="00F570C7"/>
    <w:rsid w:val="00F572F0"/>
    <w:rsid w:val="00F578BE"/>
    <w:rsid w:val="00F6005A"/>
    <w:rsid w:val="00F60B2B"/>
    <w:rsid w:val="00F60C81"/>
    <w:rsid w:val="00F60F4E"/>
    <w:rsid w:val="00F61813"/>
    <w:rsid w:val="00F62077"/>
    <w:rsid w:val="00F628F0"/>
    <w:rsid w:val="00F62B58"/>
    <w:rsid w:val="00F62B86"/>
    <w:rsid w:val="00F62D28"/>
    <w:rsid w:val="00F62ED0"/>
    <w:rsid w:val="00F62FD1"/>
    <w:rsid w:val="00F63380"/>
    <w:rsid w:val="00F6370A"/>
    <w:rsid w:val="00F637F9"/>
    <w:rsid w:val="00F638A9"/>
    <w:rsid w:val="00F64568"/>
    <w:rsid w:val="00F647CB"/>
    <w:rsid w:val="00F64E2C"/>
    <w:rsid w:val="00F654EC"/>
    <w:rsid w:val="00F65965"/>
    <w:rsid w:val="00F659EF"/>
    <w:rsid w:val="00F65B81"/>
    <w:rsid w:val="00F66191"/>
    <w:rsid w:val="00F662FC"/>
    <w:rsid w:val="00F66505"/>
    <w:rsid w:val="00F66B73"/>
    <w:rsid w:val="00F66FF4"/>
    <w:rsid w:val="00F678E7"/>
    <w:rsid w:val="00F67DB3"/>
    <w:rsid w:val="00F67DE8"/>
    <w:rsid w:val="00F70587"/>
    <w:rsid w:val="00F71DD9"/>
    <w:rsid w:val="00F71F14"/>
    <w:rsid w:val="00F7249C"/>
    <w:rsid w:val="00F72A2E"/>
    <w:rsid w:val="00F72AFC"/>
    <w:rsid w:val="00F73117"/>
    <w:rsid w:val="00F73271"/>
    <w:rsid w:val="00F73741"/>
    <w:rsid w:val="00F7377E"/>
    <w:rsid w:val="00F73F51"/>
    <w:rsid w:val="00F74127"/>
    <w:rsid w:val="00F743C8"/>
    <w:rsid w:val="00F76B0C"/>
    <w:rsid w:val="00F771CE"/>
    <w:rsid w:val="00F776AF"/>
    <w:rsid w:val="00F80B61"/>
    <w:rsid w:val="00F81916"/>
    <w:rsid w:val="00F81996"/>
    <w:rsid w:val="00F81BBD"/>
    <w:rsid w:val="00F81CFA"/>
    <w:rsid w:val="00F81D67"/>
    <w:rsid w:val="00F82409"/>
    <w:rsid w:val="00F82AA9"/>
    <w:rsid w:val="00F82B16"/>
    <w:rsid w:val="00F82D1B"/>
    <w:rsid w:val="00F83151"/>
    <w:rsid w:val="00F83430"/>
    <w:rsid w:val="00F83DD9"/>
    <w:rsid w:val="00F844CE"/>
    <w:rsid w:val="00F84711"/>
    <w:rsid w:val="00F8478C"/>
    <w:rsid w:val="00F84E13"/>
    <w:rsid w:val="00F85920"/>
    <w:rsid w:val="00F85A08"/>
    <w:rsid w:val="00F8607A"/>
    <w:rsid w:val="00F86557"/>
    <w:rsid w:val="00F866C5"/>
    <w:rsid w:val="00F87034"/>
    <w:rsid w:val="00F8705D"/>
    <w:rsid w:val="00F87130"/>
    <w:rsid w:val="00F87CB1"/>
    <w:rsid w:val="00F90532"/>
    <w:rsid w:val="00F910F3"/>
    <w:rsid w:val="00F913DA"/>
    <w:rsid w:val="00F91B24"/>
    <w:rsid w:val="00F91B8B"/>
    <w:rsid w:val="00F91F84"/>
    <w:rsid w:val="00F92506"/>
    <w:rsid w:val="00F925DE"/>
    <w:rsid w:val="00F92950"/>
    <w:rsid w:val="00F92C9A"/>
    <w:rsid w:val="00F92CEB"/>
    <w:rsid w:val="00F93390"/>
    <w:rsid w:val="00F933B2"/>
    <w:rsid w:val="00F93E9F"/>
    <w:rsid w:val="00F93FD4"/>
    <w:rsid w:val="00F9428B"/>
    <w:rsid w:val="00F94448"/>
    <w:rsid w:val="00F947D4"/>
    <w:rsid w:val="00F94DEF"/>
    <w:rsid w:val="00F94E1A"/>
    <w:rsid w:val="00F95B60"/>
    <w:rsid w:val="00F962D9"/>
    <w:rsid w:val="00F97047"/>
    <w:rsid w:val="00F97298"/>
    <w:rsid w:val="00F9753F"/>
    <w:rsid w:val="00F97BC8"/>
    <w:rsid w:val="00FA0270"/>
    <w:rsid w:val="00FA0632"/>
    <w:rsid w:val="00FA0676"/>
    <w:rsid w:val="00FA0AA4"/>
    <w:rsid w:val="00FA11C0"/>
    <w:rsid w:val="00FA11E3"/>
    <w:rsid w:val="00FA140F"/>
    <w:rsid w:val="00FA1592"/>
    <w:rsid w:val="00FA16E6"/>
    <w:rsid w:val="00FA16F4"/>
    <w:rsid w:val="00FA19DB"/>
    <w:rsid w:val="00FA19DD"/>
    <w:rsid w:val="00FA1BA8"/>
    <w:rsid w:val="00FA1E6D"/>
    <w:rsid w:val="00FA256F"/>
    <w:rsid w:val="00FA2D77"/>
    <w:rsid w:val="00FA3684"/>
    <w:rsid w:val="00FA37B1"/>
    <w:rsid w:val="00FA43EF"/>
    <w:rsid w:val="00FA46A8"/>
    <w:rsid w:val="00FA47F7"/>
    <w:rsid w:val="00FA4E51"/>
    <w:rsid w:val="00FA4E5C"/>
    <w:rsid w:val="00FA4F81"/>
    <w:rsid w:val="00FA518A"/>
    <w:rsid w:val="00FA542E"/>
    <w:rsid w:val="00FA58DA"/>
    <w:rsid w:val="00FA5C3D"/>
    <w:rsid w:val="00FA5E5C"/>
    <w:rsid w:val="00FA60B3"/>
    <w:rsid w:val="00FA6227"/>
    <w:rsid w:val="00FA652E"/>
    <w:rsid w:val="00FA6646"/>
    <w:rsid w:val="00FA667B"/>
    <w:rsid w:val="00FA6B97"/>
    <w:rsid w:val="00FA6EF2"/>
    <w:rsid w:val="00FA72CF"/>
    <w:rsid w:val="00FA7741"/>
    <w:rsid w:val="00FA7857"/>
    <w:rsid w:val="00FA7EAE"/>
    <w:rsid w:val="00FA7F3B"/>
    <w:rsid w:val="00FB04C0"/>
    <w:rsid w:val="00FB06C8"/>
    <w:rsid w:val="00FB098D"/>
    <w:rsid w:val="00FB0DEB"/>
    <w:rsid w:val="00FB0EBD"/>
    <w:rsid w:val="00FB1112"/>
    <w:rsid w:val="00FB1900"/>
    <w:rsid w:val="00FB1923"/>
    <w:rsid w:val="00FB1E9E"/>
    <w:rsid w:val="00FB2B4F"/>
    <w:rsid w:val="00FB2DC9"/>
    <w:rsid w:val="00FB3016"/>
    <w:rsid w:val="00FB3170"/>
    <w:rsid w:val="00FB31B4"/>
    <w:rsid w:val="00FB3E43"/>
    <w:rsid w:val="00FB4512"/>
    <w:rsid w:val="00FB4606"/>
    <w:rsid w:val="00FB4625"/>
    <w:rsid w:val="00FB48B6"/>
    <w:rsid w:val="00FB5321"/>
    <w:rsid w:val="00FB539A"/>
    <w:rsid w:val="00FB575C"/>
    <w:rsid w:val="00FB60CA"/>
    <w:rsid w:val="00FB6404"/>
    <w:rsid w:val="00FB651A"/>
    <w:rsid w:val="00FB66B5"/>
    <w:rsid w:val="00FB6AA9"/>
    <w:rsid w:val="00FB7211"/>
    <w:rsid w:val="00FB75B5"/>
    <w:rsid w:val="00FB7BD0"/>
    <w:rsid w:val="00FC05E7"/>
    <w:rsid w:val="00FC1498"/>
    <w:rsid w:val="00FC196B"/>
    <w:rsid w:val="00FC24C9"/>
    <w:rsid w:val="00FC2AF5"/>
    <w:rsid w:val="00FC35FF"/>
    <w:rsid w:val="00FC3638"/>
    <w:rsid w:val="00FC36C8"/>
    <w:rsid w:val="00FC3B2B"/>
    <w:rsid w:val="00FC3F3F"/>
    <w:rsid w:val="00FC4DF3"/>
    <w:rsid w:val="00FC4F3A"/>
    <w:rsid w:val="00FC5018"/>
    <w:rsid w:val="00FC51D9"/>
    <w:rsid w:val="00FC548A"/>
    <w:rsid w:val="00FC5C9D"/>
    <w:rsid w:val="00FC606F"/>
    <w:rsid w:val="00FC6230"/>
    <w:rsid w:val="00FC65F5"/>
    <w:rsid w:val="00FC691D"/>
    <w:rsid w:val="00FC69FD"/>
    <w:rsid w:val="00FC6EB2"/>
    <w:rsid w:val="00FC71C3"/>
    <w:rsid w:val="00FC71CD"/>
    <w:rsid w:val="00FC7804"/>
    <w:rsid w:val="00FC7B2D"/>
    <w:rsid w:val="00FC7E13"/>
    <w:rsid w:val="00FC7F2F"/>
    <w:rsid w:val="00FD0656"/>
    <w:rsid w:val="00FD0809"/>
    <w:rsid w:val="00FD0CF3"/>
    <w:rsid w:val="00FD17F9"/>
    <w:rsid w:val="00FD1964"/>
    <w:rsid w:val="00FD26D2"/>
    <w:rsid w:val="00FD26F4"/>
    <w:rsid w:val="00FD30E9"/>
    <w:rsid w:val="00FD3270"/>
    <w:rsid w:val="00FD33C6"/>
    <w:rsid w:val="00FD3DE4"/>
    <w:rsid w:val="00FD3F62"/>
    <w:rsid w:val="00FD4060"/>
    <w:rsid w:val="00FD40D6"/>
    <w:rsid w:val="00FD42B4"/>
    <w:rsid w:val="00FD4600"/>
    <w:rsid w:val="00FD46A7"/>
    <w:rsid w:val="00FD4B36"/>
    <w:rsid w:val="00FD4C8C"/>
    <w:rsid w:val="00FD4D04"/>
    <w:rsid w:val="00FD5427"/>
    <w:rsid w:val="00FD567D"/>
    <w:rsid w:val="00FD5A89"/>
    <w:rsid w:val="00FD61FF"/>
    <w:rsid w:val="00FD6354"/>
    <w:rsid w:val="00FD67F3"/>
    <w:rsid w:val="00FD70A1"/>
    <w:rsid w:val="00FD70EF"/>
    <w:rsid w:val="00FD7B44"/>
    <w:rsid w:val="00FD7E83"/>
    <w:rsid w:val="00FE10F5"/>
    <w:rsid w:val="00FE145B"/>
    <w:rsid w:val="00FE15AE"/>
    <w:rsid w:val="00FE1891"/>
    <w:rsid w:val="00FE1CC1"/>
    <w:rsid w:val="00FE2105"/>
    <w:rsid w:val="00FE256A"/>
    <w:rsid w:val="00FE29CD"/>
    <w:rsid w:val="00FE3050"/>
    <w:rsid w:val="00FE3D0D"/>
    <w:rsid w:val="00FE460D"/>
    <w:rsid w:val="00FE5317"/>
    <w:rsid w:val="00FE54A2"/>
    <w:rsid w:val="00FE54D2"/>
    <w:rsid w:val="00FE5B94"/>
    <w:rsid w:val="00FE5C37"/>
    <w:rsid w:val="00FE6049"/>
    <w:rsid w:val="00FE6072"/>
    <w:rsid w:val="00FE6385"/>
    <w:rsid w:val="00FE67E8"/>
    <w:rsid w:val="00FE7837"/>
    <w:rsid w:val="00FE7EDA"/>
    <w:rsid w:val="00FF0183"/>
    <w:rsid w:val="00FF0567"/>
    <w:rsid w:val="00FF074B"/>
    <w:rsid w:val="00FF078C"/>
    <w:rsid w:val="00FF0B34"/>
    <w:rsid w:val="00FF101E"/>
    <w:rsid w:val="00FF1C8C"/>
    <w:rsid w:val="00FF30D9"/>
    <w:rsid w:val="00FF387F"/>
    <w:rsid w:val="00FF3F6E"/>
    <w:rsid w:val="00FF55AE"/>
    <w:rsid w:val="00FF575F"/>
    <w:rsid w:val="00FF5D3F"/>
    <w:rsid w:val="00FF6050"/>
    <w:rsid w:val="00FF6424"/>
    <w:rsid w:val="00FF6542"/>
    <w:rsid w:val="00FF686D"/>
    <w:rsid w:val="00FF6D4A"/>
    <w:rsid w:val="00FF74AF"/>
    <w:rsid w:val="00FF76DC"/>
    <w:rsid w:val="00FF78F4"/>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FD5CC05"/>
  <w15:docId w15:val="{4D1BAC37-2074-4CC8-BF95-4A455F5C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85"/>
    <w:pPr>
      <w:spacing w:after="200" w:line="276" w:lineRule="auto"/>
    </w:pPr>
  </w:style>
  <w:style w:type="paragraph" w:styleId="Heading1">
    <w:name w:val="heading 1"/>
    <w:basedOn w:val="Normal"/>
    <w:next w:val="Normal"/>
    <w:link w:val="Heading1Char"/>
    <w:uiPriority w:val="99"/>
    <w:qFormat/>
    <w:locked/>
    <w:rsid w:val="00D33815"/>
    <w:pPr>
      <w:keepNext/>
      <w:keepLines/>
      <w:spacing w:before="480" w:after="0"/>
      <w:outlineLvl w:val="0"/>
    </w:pPr>
    <w:rPr>
      <w:rFonts w:ascii="Cambria" w:hAnsi="Cambria"/>
      <w:b/>
      <w:bCs/>
      <w:color w:val="365F91"/>
      <w:sz w:val="28"/>
      <w:szCs w:val="28"/>
      <w:lang w:eastAsia="en-US"/>
    </w:rPr>
  </w:style>
  <w:style w:type="paragraph" w:styleId="Heading3">
    <w:name w:val="heading 3"/>
    <w:basedOn w:val="Normal"/>
    <w:next w:val="Normal"/>
    <w:link w:val="Heading3Char"/>
    <w:uiPriority w:val="9"/>
    <w:unhideWhenUsed/>
    <w:qFormat/>
    <w:locked/>
    <w:rsid w:val="002000A0"/>
    <w:pPr>
      <w:keepNext/>
      <w:numPr>
        <w:numId w:val="1"/>
      </w:numPr>
      <w:spacing w:before="120" w:after="0" w:line="240" w:lineRule="auto"/>
      <w:ind w:left="567" w:hanging="567"/>
      <w:jc w:val="both"/>
      <w:outlineLvl w:val="2"/>
    </w:pPr>
    <w:rPr>
      <w:rFonts w:ascii="Arial" w:eastAsiaTheme="minorHAnsi" w:hAnsi="Arial" w:cs="Arial"/>
      <w:b/>
      <w:szCs w:val="28"/>
      <w:u w:val="single"/>
      <w:lang w:eastAsia="en-US"/>
    </w:rPr>
  </w:style>
  <w:style w:type="paragraph" w:styleId="Heading4">
    <w:name w:val="heading 4"/>
    <w:basedOn w:val="Normal"/>
    <w:next w:val="Normal"/>
    <w:link w:val="Heading4Char"/>
    <w:unhideWhenUsed/>
    <w:qFormat/>
    <w:locked/>
    <w:rsid w:val="000862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B009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6C6B"/>
  </w:style>
  <w:style w:type="paragraph" w:styleId="Header">
    <w:name w:val="header"/>
    <w:basedOn w:val="Normal"/>
    <w:link w:val="HeaderChar"/>
    <w:uiPriority w:val="99"/>
    <w:rsid w:val="009C3F79"/>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locked/>
    <w:rsid w:val="009C3F79"/>
    <w:rPr>
      <w:rFonts w:cs="Times New Roman"/>
    </w:rPr>
  </w:style>
  <w:style w:type="paragraph" w:styleId="Footer">
    <w:name w:val="footer"/>
    <w:basedOn w:val="Normal"/>
    <w:link w:val="FooterChar"/>
    <w:uiPriority w:val="99"/>
    <w:rsid w:val="009C3F79"/>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locked/>
    <w:rsid w:val="009C3F79"/>
    <w:rPr>
      <w:rFonts w:cs="Times New Roman"/>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D4F1E"/>
    <w:pPr>
      <w:ind w:left="720"/>
      <w:contextualSpacing/>
    </w:pPr>
    <w:rPr>
      <w:rFonts w:ascii="Arial" w:hAnsi="Arial" w:cs="Arial"/>
      <w:color w:val="FF0000"/>
    </w:rPr>
  </w:style>
  <w:style w:type="character" w:styleId="CommentReference">
    <w:name w:val="annotation reference"/>
    <w:basedOn w:val="DefaultParagraphFont"/>
    <w:uiPriority w:val="99"/>
    <w:semiHidden/>
    <w:rsid w:val="001D6138"/>
    <w:rPr>
      <w:rFonts w:cs="Times New Roman"/>
      <w:sz w:val="16"/>
    </w:rPr>
  </w:style>
  <w:style w:type="paragraph" w:styleId="CommentText">
    <w:name w:val="annotation text"/>
    <w:basedOn w:val="Normal"/>
    <w:link w:val="CommentTextChar"/>
    <w:uiPriority w:val="99"/>
    <w:semiHidden/>
    <w:rsid w:val="001D613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D6138"/>
    <w:rPr>
      <w:rFonts w:cs="Times New Roman"/>
      <w:sz w:val="20"/>
    </w:rPr>
  </w:style>
  <w:style w:type="paragraph" w:styleId="CommentSubject">
    <w:name w:val="annotation subject"/>
    <w:basedOn w:val="CommentText"/>
    <w:next w:val="CommentText"/>
    <w:link w:val="CommentSubjectChar"/>
    <w:uiPriority w:val="99"/>
    <w:semiHidden/>
    <w:rsid w:val="001D6138"/>
    <w:rPr>
      <w:b/>
    </w:rPr>
  </w:style>
  <w:style w:type="character" w:customStyle="1" w:styleId="CommentSubjectChar">
    <w:name w:val="Comment Subject Char"/>
    <w:basedOn w:val="CommentTextChar"/>
    <w:link w:val="CommentSubject"/>
    <w:uiPriority w:val="99"/>
    <w:semiHidden/>
    <w:locked/>
    <w:rsid w:val="001D6138"/>
    <w:rPr>
      <w:rFonts w:cs="Times New Roman"/>
      <w:b/>
      <w:sz w:val="20"/>
    </w:rPr>
  </w:style>
  <w:style w:type="paragraph" w:styleId="BalloonText">
    <w:name w:val="Balloon Text"/>
    <w:basedOn w:val="Normal"/>
    <w:link w:val="BalloonTextChar"/>
    <w:uiPriority w:val="99"/>
    <w:semiHidden/>
    <w:rsid w:val="001D6138"/>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1D6138"/>
    <w:rPr>
      <w:rFonts w:ascii="Tahoma" w:hAnsi="Tahoma" w:cs="Times New Roman"/>
      <w:sz w:val="16"/>
    </w:rPr>
  </w:style>
  <w:style w:type="table" w:styleId="TableGrid">
    <w:name w:val="Table Grid"/>
    <w:basedOn w:val="TableNormal"/>
    <w:uiPriority w:val="59"/>
    <w:rsid w:val="000A42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5B3F32"/>
    <w:pPr>
      <w:autoSpaceDE w:val="0"/>
      <w:autoSpaceDN w:val="0"/>
      <w:adjustRightInd w:val="0"/>
      <w:spacing w:after="0" w:line="241" w:lineRule="atLeast"/>
    </w:pPr>
    <w:rPr>
      <w:rFonts w:ascii="Rockwell" w:hAnsi="Rockwell"/>
      <w:sz w:val="24"/>
      <w:szCs w:val="24"/>
    </w:rPr>
  </w:style>
  <w:style w:type="paragraph" w:customStyle="1" w:styleId="wordsection1">
    <w:name w:val="wordsection1"/>
    <w:basedOn w:val="Normal"/>
    <w:uiPriority w:val="99"/>
    <w:rsid w:val="000D5F1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FB6AA9"/>
    <w:rPr>
      <w:rFonts w:cs="Times New Roman"/>
      <w:color w:val="0000FF"/>
      <w:u w:val="single"/>
    </w:rPr>
  </w:style>
  <w:style w:type="character" w:customStyle="1" w:styleId="Heading1Char">
    <w:name w:val="Heading 1 Char"/>
    <w:basedOn w:val="DefaultParagraphFont"/>
    <w:link w:val="Heading1"/>
    <w:uiPriority w:val="99"/>
    <w:rsid w:val="00D33815"/>
    <w:rPr>
      <w:rFonts w:ascii="Cambria" w:hAnsi="Cambria"/>
      <w:b/>
      <w:bCs/>
      <w:color w:val="365F91"/>
      <w:sz w:val="28"/>
      <w:szCs w:val="28"/>
      <w:lang w:eastAsia="en-US"/>
    </w:rPr>
  </w:style>
  <w:style w:type="character" w:styleId="Emphasis">
    <w:name w:val="Emphasis"/>
    <w:basedOn w:val="DefaultParagraphFont"/>
    <w:uiPriority w:val="20"/>
    <w:qFormat/>
    <w:locked/>
    <w:rsid w:val="00580CB5"/>
    <w:rPr>
      <w:b/>
      <w:bCs/>
      <w:i w:val="0"/>
      <w:iCs w:val="0"/>
    </w:rPr>
  </w:style>
  <w:style w:type="character" w:customStyle="1" w:styleId="st">
    <w:name w:val="st"/>
    <w:basedOn w:val="DefaultParagraphFont"/>
    <w:rsid w:val="00580CB5"/>
  </w:style>
  <w:style w:type="paragraph" w:styleId="EndnoteText">
    <w:name w:val="endnote text"/>
    <w:basedOn w:val="Normal"/>
    <w:link w:val="EndnoteTextChar"/>
    <w:uiPriority w:val="99"/>
    <w:semiHidden/>
    <w:unhideWhenUsed/>
    <w:rsid w:val="00B82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57F"/>
    <w:rPr>
      <w:sz w:val="20"/>
      <w:szCs w:val="20"/>
    </w:rPr>
  </w:style>
  <w:style w:type="character" w:styleId="EndnoteReference">
    <w:name w:val="endnote reference"/>
    <w:basedOn w:val="DefaultParagraphFont"/>
    <w:uiPriority w:val="99"/>
    <w:semiHidden/>
    <w:unhideWhenUsed/>
    <w:rsid w:val="00B8257F"/>
    <w:rPr>
      <w:vertAlign w:val="superscript"/>
    </w:rPr>
  </w:style>
  <w:style w:type="paragraph" w:styleId="BodyTextIndent">
    <w:name w:val="Body Text Indent"/>
    <w:basedOn w:val="Normal"/>
    <w:link w:val="BodyTextIndentChar"/>
    <w:uiPriority w:val="99"/>
    <w:semiHidden/>
    <w:unhideWhenUsed/>
    <w:rsid w:val="005B7560"/>
    <w:pPr>
      <w:spacing w:after="120"/>
      <w:ind w:left="283"/>
    </w:pPr>
  </w:style>
  <w:style w:type="character" w:customStyle="1" w:styleId="BodyTextIndentChar">
    <w:name w:val="Body Text Indent Char"/>
    <w:basedOn w:val="DefaultParagraphFont"/>
    <w:link w:val="BodyTextIndent"/>
    <w:uiPriority w:val="99"/>
    <w:semiHidden/>
    <w:rsid w:val="005B7560"/>
  </w:style>
  <w:style w:type="character" w:customStyle="1" w:styleId="NoSpacingChar">
    <w:name w:val="No Spacing Char"/>
    <w:basedOn w:val="DefaultParagraphFont"/>
    <w:link w:val="NoSpacing"/>
    <w:uiPriority w:val="1"/>
    <w:locked/>
    <w:rsid w:val="00540355"/>
  </w:style>
  <w:style w:type="table" w:customStyle="1" w:styleId="TableGrid1">
    <w:name w:val="Table Grid1"/>
    <w:basedOn w:val="TableNormal"/>
    <w:next w:val="TableGrid"/>
    <w:uiPriority w:val="59"/>
    <w:rsid w:val="00444DD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B009B0"/>
    <w:rPr>
      <w:rFonts w:asciiTheme="majorHAnsi" w:eastAsiaTheme="majorEastAsia" w:hAnsiTheme="majorHAnsi" w:cstheme="majorBidi"/>
      <w:color w:val="243F60" w:themeColor="accent1" w:themeShade="7F"/>
    </w:rPr>
  </w:style>
  <w:style w:type="character" w:customStyle="1" w:styleId="st1">
    <w:name w:val="st1"/>
    <w:basedOn w:val="DefaultParagraphFont"/>
    <w:rsid w:val="00425397"/>
  </w:style>
  <w:style w:type="table" w:customStyle="1" w:styleId="TableGrid2">
    <w:name w:val="Table Grid2"/>
    <w:basedOn w:val="TableNormal"/>
    <w:next w:val="TableGrid"/>
    <w:uiPriority w:val="59"/>
    <w:rsid w:val="004352DE"/>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D32"/>
    <w:pPr>
      <w:autoSpaceDE w:val="0"/>
      <w:autoSpaceDN w:val="0"/>
      <w:adjustRightInd w:val="0"/>
    </w:pPr>
    <w:rPr>
      <w:rFonts w:cs="Calibri"/>
      <w:color w:val="000000"/>
      <w:sz w:val="24"/>
      <w:szCs w:val="24"/>
    </w:rPr>
  </w:style>
  <w:style w:type="character" w:customStyle="1" w:styleId="Heading4Char">
    <w:name w:val="Heading 4 Char"/>
    <w:basedOn w:val="DefaultParagraphFont"/>
    <w:link w:val="Heading4"/>
    <w:rsid w:val="000862BD"/>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DF4A12"/>
    <w:rPr>
      <w:color w:val="800080" w:themeColor="followedHyperlink"/>
      <w:u w:val="single"/>
    </w:rPr>
  </w:style>
  <w:style w:type="paragraph" w:styleId="Revision">
    <w:name w:val="Revision"/>
    <w:hidden/>
    <w:uiPriority w:val="99"/>
    <w:semiHidden/>
    <w:rsid w:val="00265A04"/>
  </w:style>
  <w:style w:type="table" w:customStyle="1" w:styleId="GridTable6Colorful-Accent11">
    <w:name w:val="Grid Table 6 Colorful - Accent 11"/>
    <w:basedOn w:val="TableNormal"/>
    <w:uiPriority w:val="51"/>
    <w:rsid w:val="00CD0D35"/>
    <w:rPr>
      <w:rFonts w:ascii="Arial" w:eastAsia="Calibri" w:hAnsi="Arial" w:cs="Arial"/>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1614EF"/>
    <w:pPr>
      <w:spacing w:before="100" w:beforeAutospacing="1" w:after="100" w:afterAutospacing="1" w:line="240" w:lineRule="auto"/>
    </w:pPr>
    <w:rPr>
      <w:rFonts w:ascii="Times New Roman" w:hAnsi="Times New Roman"/>
      <w:sz w:val="24"/>
      <w:szCs w:val="24"/>
    </w:rPr>
  </w:style>
  <w:style w:type="table" w:customStyle="1" w:styleId="TableGrid3">
    <w:name w:val="Table Grid3"/>
    <w:basedOn w:val="TableNormal"/>
    <w:next w:val="TableGrid"/>
    <w:uiPriority w:val="59"/>
    <w:rsid w:val="00802869"/>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A5D2D"/>
  </w:style>
  <w:style w:type="character" w:customStyle="1" w:styleId="s2">
    <w:name w:val="s2"/>
    <w:basedOn w:val="DefaultParagraphFont"/>
    <w:rsid w:val="00F72AFC"/>
    <w:rPr>
      <w:rFonts w:ascii=".SFUIText-Bold" w:hAnsi=".SFUIText-Bold" w:hint="default"/>
      <w:b/>
      <w:bCs/>
      <w:i w:val="0"/>
      <w:iCs w:val="0"/>
      <w:sz w:val="34"/>
      <w:szCs w:val="34"/>
    </w:rPr>
  </w:style>
  <w:style w:type="character" w:customStyle="1" w:styleId="s3">
    <w:name w:val="s3"/>
    <w:basedOn w:val="DefaultParagraphFont"/>
    <w:rsid w:val="00F72AFC"/>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63304C"/>
  </w:style>
  <w:style w:type="table" w:customStyle="1" w:styleId="TableGrid4">
    <w:name w:val="Table Grid4"/>
    <w:basedOn w:val="TableNormal"/>
    <w:next w:val="TableGrid"/>
    <w:rsid w:val="003B26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1F1F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F1F9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locked/>
    <w:rsid w:val="0085223A"/>
    <w:rPr>
      <w:b/>
      <w:bCs/>
    </w:rPr>
  </w:style>
  <w:style w:type="table" w:customStyle="1" w:styleId="TableGrid5">
    <w:name w:val="Table Grid5"/>
    <w:basedOn w:val="TableNormal"/>
    <w:next w:val="TableGrid"/>
    <w:uiPriority w:val="59"/>
    <w:rsid w:val="00E84BB2"/>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E02CB"/>
    <w:pPr>
      <w:spacing w:after="120"/>
    </w:pPr>
  </w:style>
  <w:style w:type="character" w:customStyle="1" w:styleId="BodyTextChar">
    <w:name w:val="Body Text Char"/>
    <w:basedOn w:val="DefaultParagraphFont"/>
    <w:link w:val="BodyText"/>
    <w:uiPriority w:val="99"/>
    <w:semiHidden/>
    <w:rsid w:val="00CE02CB"/>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A5335"/>
    <w:rPr>
      <w:rFonts w:ascii="Arial" w:hAnsi="Arial" w:cs="Arial"/>
      <w:color w:val="FF0000"/>
    </w:rPr>
  </w:style>
  <w:style w:type="paragraph" w:styleId="PlainText">
    <w:name w:val="Plain Text"/>
    <w:basedOn w:val="Normal"/>
    <w:link w:val="PlainTextChar"/>
    <w:uiPriority w:val="99"/>
    <w:semiHidden/>
    <w:unhideWhenUsed/>
    <w:rsid w:val="00CE20C5"/>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CE20C5"/>
    <w:rPr>
      <w:rFonts w:eastAsiaTheme="minorHAnsi"/>
      <w:lang w:eastAsia="en-US"/>
    </w:rPr>
  </w:style>
  <w:style w:type="character" w:customStyle="1" w:styleId="ilfuvd">
    <w:name w:val="ilfuvd"/>
    <w:basedOn w:val="DefaultParagraphFont"/>
    <w:rsid w:val="00A21427"/>
  </w:style>
  <w:style w:type="character" w:customStyle="1" w:styleId="Style1">
    <w:name w:val="Style1"/>
    <w:basedOn w:val="DefaultParagraphFont"/>
    <w:uiPriority w:val="1"/>
    <w:rsid w:val="00A36013"/>
    <w:rPr>
      <w:rFonts w:ascii="Arial" w:hAnsi="Arial"/>
      <w:color w:val="auto"/>
      <w:sz w:val="24"/>
    </w:rPr>
  </w:style>
  <w:style w:type="character" w:customStyle="1" w:styleId="Heading3Char">
    <w:name w:val="Heading 3 Char"/>
    <w:basedOn w:val="DefaultParagraphFont"/>
    <w:link w:val="Heading3"/>
    <w:uiPriority w:val="9"/>
    <w:rsid w:val="002000A0"/>
    <w:rPr>
      <w:rFonts w:ascii="Arial" w:eastAsiaTheme="minorHAnsi" w:hAnsi="Arial" w:cs="Arial"/>
      <w:b/>
      <w:szCs w:val="28"/>
      <w:u w:val="single"/>
      <w:lang w:eastAsia="en-US"/>
    </w:rPr>
  </w:style>
  <w:style w:type="paragraph" w:customStyle="1" w:styleId="Reporttext">
    <w:name w:val="Report text"/>
    <w:basedOn w:val="Normal"/>
    <w:qFormat/>
    <w:rsid w:val="002000A0"/>
    <w:pPr>
      <w:numPr>
        <w:ilvl w:val="1"/>
        <w:numId w:val="1"/>
      </w:numPr>
      <w:spacing w:before="120" w:after="0" w:line="240" w:lineRule="auto"/>
      <w:ind w:left="567" w:hanging="567"/>
      <w:jc w:val="both"/>
    </w:pPr>
    <w:rPr>
      <w:rFonts w:ascii="Arial" w:eastAsiaTheme="minorHAnsi" w:hAnsi="Arial" w:cs="Arial"/>
      <w:szCs w:val="28"/>
      <w:lang w:eastAsia="en-US"/>
    </w:rPr>
  </w:style>
  <w:style w:type="paragraph" w:styleId="FootnoteText">
    <w:name w:val="footnote text"/>
    <w:basedOn w:val="Normal"/>
    <w:link w:val="FootnoteTextChar"/>
    <w:uiPriority w:val="99"/>
    <w:semiHidden/>
    <w:unhideWhenUsed/>
    <w:rsid w:val="00134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C37"/>
    <w:rPr>
      <w:sz w:val="20"/>
      <w:szCs w:val="20"/>
    </w:rPr>
  </w:style>
  <w:style w:type="character" w:styleId="FootnoteReference">
    <w:name w:val="footnote reference"/>
    <w:basedOn w:val="DefaultParagraphFont"/>
    <w:uiPriority w:val="99"/>
    <w:semiHidden/>
    <w:unhideWhenUsed/>
    <w:rsid w:val="00134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6411">
      <w:bodyDiv w:val="1"/>
      <w:marLeft w:val="0"/>
      <w:marRight w:val="0"/>
      <w:marTop w:val="0"/>
      <w:marBottom w:val="0"/>
      <w:divBdr>
        <w:top w:val="none" w:sz="0" w:space="0" w:color="auto"/>
        <w:left w:val="none" w:sz="0" w:space="0" w:color="auto"/>
        <w:bottom w:val="none" w:sz="0" w:space="0" w:color="auto"/>
        <w:right w:val="none" w:sz="0" w:space="0" w:color="auto"/>
      </w:divBdr>
    </w:div>
    <w:div w:id="58788441">
      <w:bodyDiv w:val="1"/>
      <w:marLeft w:val="0"/>
      <w:marRight w:val="0"/>
      <w:marTop w:val="0"/>
      <w:marBottom w:val="0"/>
      <w:divBdr>
        <w:top w:val="none" w:sz="0" w:space="0" w:color="auto"/>
        <w:left w:val="none" w:sz="0" w:space="0" w:color="auto"/>
        <w:bottom w:val="none" w:sz="0" w:space="0" w:color="auto"/>
        <w:right w:val="none" w:sz="0" w:space="0" w:color="auto"/>
      </w:divBdr>
    </w:div>
    <w:div w:id="61679602">
      <w:bodyDiv w:val="1"/>
      <w:marLeft w:val="0"/>
      <w:marRight w:val="0"/>
      <w:marTop w:val="0"/>
      <w:marBottom w:val="0"/>
      <w:divBdr>
        <w:top w:val="none" w:sz="0" w:space="0" w:color="auto"/>
        <w:left w:val="none" w:sz="0" w:space="0" w:color="auto"/>
        <w:bottom w:val="none" w:sz="0" w:space="0" w:color="auto"/>
        <w:right w:val="none" w:sz="0" w:space="0" w:color="auto"/>
      </w:divBdr>
      <w:divsChild>
        <w:div w:id="751584447">
          <w:marLeft w:val="547"/>
          <w:marRight w:val="0"/>
          <w:marTop w:val="200"/>
          <w:marBottom w:val="0"/>
          <w:divBdr>
            <w:top w:val="none" w:sz="0" w:space="0" w:color="auto"/>
            <w:left w:val="none" w:sz="0" w:space="0" w:color="auto"/>
            <w:bottom w:val="none" w:sz="0" w:space="0" w:color="auto"/>
            <w:right w:val="none" w:sz="0" w:space="0" w:color="auto"/>
          </w:divBdr>
        </w:div>
        <w:div w:id="1050955783">
          <w:marLeft w:val="547"/>
          <w:marRight w:val="0"/>
          <w:marTop w:val="200"/>
          <w:marBottom w:val="0"/>
          <w:divBdr>
            <w:top w:val="none" w:sz="0" w:space="0" w:color="auto"/>
            <w:left w:val="none" w:sz="0" w:space="0" w:color="auto"/>
            <w:bottom w:val="none" w:sz="0" w:space="0" w:color="auto"/>
            <w:right w:val="none" w:sz="0" w:space="0" w:color="auto"/>
          </w:divBdr>
        </w:div>
        <w:div w:id="1613050813">
          <w:marLeft w:val="547"/>
          <w:marRight w:val="0"/>
          <w:marTop w:val="200"/>
          <w:marBottom w:val="0"/>
          <w:divBdr>
            <w:top w:val="none" w:sz="0" w:space="0" w:color="auto"/>
            <w:left w:val="none" w:sz="0" w:space="0" w:color="auto"/>
            <w:bottom w:val="none" w:sz="0" w:space="0" w:color="auto"/>
            <w:right w:val="none" w:sz="0" w:space="0" w:color="auto"/>
          </w:divBdr>
        </w:div>
        <w:div w:id="1828787690">
          <w:marLeft w:val="547"/>
          <w:marRight w:val="0"/>
          <w:marTop w:val="200"/>
          <w:marBottom w:val="0"/>
          <w:divBdr>
            <w:top w:val="none" w:sz="0" w:space="0" w:color="auto"/>
            <w:left w:val="none" w:sz="0" w:space="0" w:color="auto"/>
            <w:bottom w:val="none" w:sz="0" w:space="0" w:color="auto"/>
            <w:right w:val="none" w:sz="0" w:space="0" w:color="auto"/>
          </w:divBdr>
        </w:div>
      </w:divsChild>
    </w:div>
    <w:div w:id="83652324">
      <w:bodyDiv w:val="1"/>
      <w:marLeft w:val="0"/>
      <w:marRight w:val="0"/>
      <w:marTop w:val="0"/>
      <w:marBottom w:val="0"/>
      <w:divBdr>
        <w:top w:val="none" w:sz="0" w:space="0" w:color="auto"/>
        <w:left w:val="none" w:sz="0" w:space="0" w:color="auto"/>
        <w:bottom w:val="none" w:sz="0" w:space="0" w:color="auto"/>
        <w:right w:val="none" w:sz="0" w:space="0" w:color="auto"/>
      </w:divBdr>
    </w:div>
    <w:div w:id="84808356">
      <w:bodyDiv w:val="1"/>
      <w:marLeft w:val="0"/>
      <w:marRight w:val="0"/>
      <w:marTop w:val="0"/>
      <w:marBottom w:val="0"/>
      <w:divBdr>
        <w:top w:val="none" w:sz="0" w:space="0" w:color="auto"/>
        <w:left w:val="none" w:sz="0" w:space="0" w:color="auto"/>
        <w:bottom w:val="none" w:sz="0" w:space="0" w:color="auto"/>
        <w:right w:val="none" w:sz="0" w:space="0" w:color="auto"/>
      </w:divBdr>
    </w:div>
    <w:div w:id="98529663">
      <w:bodyDiv w:val="1"/>
      <w:marLeft w:val="0"/>
      <w:marRight w:val="0"/>
      <w:marTop w:val="0"/>
      <w:marBottom w:val="0"/>
      <w:divBdr>
        <w:top w:val="none" w:sz="0" w:space="0" w:color="auto"/>
        <w:left w:val="none" w:sz="0" w:space="0" w:color="auto"/>
        <w:bottom w:val="none" w:sz="0" w:space="0" w:color="auto"/>
        <w:right w:val="none" w:sz="0" w:space="0" w:color="auto"/>
      </w:divBdr>
    </w:div>
    <w:div w:id="129252965">
      <w:bodyDiv w:val="1"/>
      <w:marLeft w:val="0"/>
      <w:marRight w:val="0"/>
      <w:marTop w:val="0"/>
      <w:marBottom w:val="0"/>
      <w:divBdr>
        <w:top w:val="none" w:sz="0" w:space="0" w:color="auto"/>
        <w:left w:val="none" w:sz="0" w:space="0" w:color="auto"/>
        <w:bottom w:val="none" w:sz="0" w:space="0" w:color="auto"/>
        <w:right w:val="none" w:sz="0" w:space="0" w:color="auto"/>
      </w:divBdr>
    </w:div>
    <w:div w:id="150562005">
      <w:bodyDiv w:val="1"/>
      <w:marLeft w:val="0"/>
      <w:marRight w:val="0"/>
      <w:marTop w:val="0"/>
      <w:marBottom w:val="0"/>
      <w:divBdr>
        <w:top w:val="none" w:sz="0" w:space="0" w:color="auto"/>
        <w:left w:val="none" w:sz="0" w:space="0" w:color="auto"/>
        <w:bottom w:val="none" w:sz="0" w:space="0" w:color="auto"/>
        <w:right w:val="none" w:sz="0" w:space="0" w:color="auto"/>
      </w:divBdr>
    </w:div>
    <w:div w:id="157771052">
      <w:bodyDiv w:val="1"/>
      <w:marLeft w:val="0"/>
      <w:marRight w:val="0"/>
      <w:marTop w:val="0"/>
      <w:marBottom w:val="0"/>
      <w:divBdr>
        <w:top w:val="none" w:sz="0" w:space="0" w:color="auto"/>
        <w:left w:val="none" w:sz="0" w:space="0" w:color="auto"/>
        <w:bottom w:val="none" w:sz="0" w:space="0" w:color="auto"/>
        <w:right w:val="none" w:sz="0" w:space="0" w:color="auto"/>
      </w:divBdr>
    </w:div>
    <w:div w:id="158541419">
      <w:bodyDiv w:val="1"/>
      <w:marLeft w:val="0"/>
      <w:marRight w:val="0"/>
      <w:marTop w:val="0"/>
      <w:marBottom w:val="0"/>
      <w:divBdr>
        <w:top w:val="none" w:sz="0" w:space="0" w:color="auto"/>
        <w:left w:val="none" w:sz="0" w:space="0" w:color="auto"/>
        <w:bottom w:val="none" w:sz="0" w:space="0" w:color="auto"/>
        <w:right w:val="none" w:sz="0" w:space="0" w:color="auto"/>
      </w:divBdr>
    </w:div>
    <w:div w:id="176696001">
      <w:bodyDiv w:val="1"/>
      <w:marLeft w:val="0"/>
      <w:marRight w:val="0"/>
      <w:marTop w:val="0"/>
      <w:marBottom w:val="0"/>
      <w:divBdr>
        <w:top w:val="none" w:sz="0" w:space="0" w:color="auto"/>
        <w:left w:val="none" w:sz="0" w:space="0" w:color="auto"/>
        <w:bottom w:val="none" w:sz="0" w:space="0" w:color="auto"/>
        <w:right w:val="none" w:sz="0" w:space="0" w:color="auto"/>
      </w:divBdr>
    </w:div>
    <w:div w:id="181407013">
      <w:bodyDiv w:val="1"/>
      <w:marLeft w:val="0"/>
      <w:marRight w:val="0"/>
      <w:marTop w:val="0"/>
      <w:marBottom w:val="0"/>
      <w:divBdr>
        <w:top w:val="none" w:sz="0" w:space="0" w:color="auto"/>
        <w:left w:val="none" w:sz="0" w:space="0" w:color="auto"/>
        <w:bottom w:val="none" w:sz="0" w:space="0" w:color="auto"/>
        <w:right w:val="none" w:sz="0" w:space="0" w:color="auto"/>
      </w:divBdr>
    </w:div>
    <w:div w:id="182986617">
      <w:bodyDiv w:val="1"/>
      <w:marLeft w:val="0"/>
      <w:marRight w:val="0"/>
      <w:marTop w:val="0"/>
      <w:marBottom w:val="0"/>
      <w:divBdr>
        <w:top w:val="none" w:sz="0" w:space="0" w:color="auto"/>
        <w:left w:val="none" w:sz="0" w:space="0" w:color="auto"/>
        <w:bottom w:val="none" w:sz="0" w:space="0" w:color="auto"/>
        <w:right w:val="none" w:sz="0" w:space="0" w:color="auto"/>
      </w:divBdr>
    </w:div>
    <w:div w:id="183252357">
      <w:bodyDiv w:val="1"/>
      <w:marLeft w:val="0"/>
      <w:marRight w:val="0"/>
      <w:marTop w:val="0"/>
      <w:marBottom w:val="0"/>
      <w:divBdr>
        <w:top w:val="none" w:sz="0" w:space="0" w:color="auto"/>
        <w:left w:val="none" w:sz="0" w:space="0" w:color="auto"/>
        <w:bottom w:val="none" w:sz="0" w:space="0" w:color="auto"/>
        <w:right w:val="none" w:sz="0" w:space="0" w:color="auto"/>
      </w:divBdr>
      <w:divsChild>
        <w:div w:id="1067024270">
          <w:marLeft w:val="547"/>
          <w:marRight w:val="0"/>
          <w:marTop w:val="86"/>
          <w:marBottom w:val="0"/>
          <w:divBdr>
            <w:top w:val="none" w:sz="0" w:space="0" w:color="auto"/>
            <w:left w:val="none" w:sz="0" w:space="0" w:color="auto"/>
            <w:bottom w:val="none" w:sz="0" w:space="0" w:color="auto"/>
            <w:right w:val="none" w:sz="0" w:space="0" w:color="auto"/>
          </w:divBdr>
        </w:div>
        <w:div w:id="1484274389">
          <w:marLeft w:val="547"/>
          <w:marRight w:val="0"/>
          <w:marTop w:val="86"/>
          <w:marBottom w:val="0"/>
          <w:divBdr>
            <w:top w:val="none" w:sz="0" w:space="0" w:color="auto"/>
            <w:left w:val="none" w:sz="0" w:space="0" w:color="auto"/>
            <w:bottom w:val="none" w:sz="0" w:space="0" w:color="auto"/>
            <w:right w:val="none" w:sz="0" w:space="0" w:color="auto"/>
          </w:divBdr>
        </w:div>
        <w:div w:id="2047019105">
          <w:marLeft w:val="547"/>
          <w:marRight w:val="0"/>
          <w:marTop w:val="86"/>
          <w:marBottom w:val="0"/>
          <w:divBdr>
            <w:top w:val="none" w:sz="0" w:space="0" w:color="auto"/>
            <w:left w:val="none" w:sz="0" w:space="0" w:color="auto"/>
            <w:bottom w:val="none" w:sz="0" w:space="0" w:color="auto"/>
            <w:right w:val="none" w:sz="0" w:space="0" w:color="auto"/>
          </w:divBdr>
        </w:div>
        <w:div w:id="2070611385">
          <w:marLeft w:val="547"/>
          <w:marRight w:val="0"/>
          <w:marTop w:val="86"/>
          <w:marBottom w:val="0"/>
          <w:divBdr>
            <w:top w:val="none" w:sz="0" w:space="0" w:color="auto"/>
            <w:left w:val="none" w:sz="0" w:space="0" w:color="auto"/>
            <w:bottom w:val="none" w:sz="0" w:space="0" w:color="auto"/>
            <w:right w:val="none" w:sz="0" w:space="0" w:color="auto"/>
          </w:divBdr>
        </w:div>
      </w:divsChild>
    </w:div>
    <w:div w:id="187182237">
      <w:bodyDiv w:val="1"/>
      <w:marLeft w:val="0"/>
      <w:marRight w:val="0"/>
      <w:marTop w:val="0"/>
      <w:marBottom w:val="0"/>
      <w:divBdr>
        <w:top w:val="none" w:sz="0" w:space="0" w:color="auto"/>
        <w:left w:val="none" w:sz="0" w:space="0" w:color="auto"/>
        <w:bottom w:val="none" w:sz="0" w:space="0" w:color="auto"/>
        <w:right w:val="none" w:sz="0" w:space="0" w:color="auto"/>
      </w:divBdr>
      <w:divsChild>
        <w:div w:id="451899427">
          <w:marLeft w:val="446"/>
          <w:marRight w:val="0"/>
          <w:marTop w:val="0"/>
          <w:marBottom w:val="0"/>
          <w:divBdr>
            <w:top w:val="none" w:sz="0" w:space="0" w:color="auto"/>
            <w:left w:val="none" w:sz="0" w:space="0" w:color="auto"/>
            <w:bottom w:val="none" w:sz="0" w:space="0" w:color="auto"/>
            <w:right w:val="none" w:sz="0" w:space="0" w:color="auto"/>
          </w:divBdr>
        </w:div>
        <w:div w:id="653603253">
          <w:marLeft w:val="446"/>
          <w:marRight w:val="0"/>
          <w:marTop w:val="0"/>
          <w:marBottom w:val="0"/>
          <w:divBdr>
            <w:top w:val="none" w:sz="0" w:space="0" w:color="auto"/>
            <w:left w:val="none" w:sz="0" w:space="0" w:color="auto"/>
            <w:bottom w:val="none" w:sz="0" w:space="0" w:color="auto"/>
            <w:right w:val="none" w:sz="0" w:space="0" w:color="auto"/>
          </w:divBdr>
        </w:div>
        <w:div w:id="841550025">
          <w:marLeft w:val="446"/>
          <w:marRight w:val="0"/>
          <w:marTop w:val="0"/>
          <w:marBottom w:val="0"/>
          <w:divBdr>
            <w:top w:val="none" w:sz="0" w:space="0" w:color="auto"/>
            <w:left w:val="none" w:sz="0" w:space="0" w:color="auto"/>
            <w:bottom w:val="none" w:sz="0" w:space="0" w:color="auto"/>
            <w:right w:val="none" w:sz="0" w:space="0" w:color="auto"/>
          </w:divBdr>
        </w:div>
        <w:div w:id="1090152722">
          <w:marLeft w:val="446"/>
          <w:marRight w:val="0"/>
          <w:marTop w:val="0"/>
          <w:marBottom w:val="0"/>
          <w:divBdr>
            <w:top w:val="none" w:sz="0" w:space="0" w:color="auto"/>
            <w:left w:val="none" w:sz="0" w:space="0" w:color="auto"/>
            <w:bottom w:val="none" w:sz="0" w:space="0" w:color="auto"/>
            <w:right w:val="none" w:sz="0" w:space="0" w:color="auto"/>
          </w:divBdr>
        </w:div>
      </w:divsChild>
    </w:div>
    <w:div w:id="192772250">
      <w:bodyDiv w:val="1"/>
      <w:marLeft w:val="0"/>
      <w:marRight w:val="0"/>
      <w:marTop w:val="0"/>
      <w:marBottom w:val="0"/>
      <w:divBdr>
        <w:top w:val="none" w:sz="0" w:space="0" w:color="auto"/>
        <w:left w:val="none" w:sz="0" w:space="0" w:color="auto"/>
        <w:bottom w:val="none" w:sz="0" w:space="0" w:color="auto"/>
        <w:right w:val="none" w:sz="0" w:space="0" w:color="auto"/>
      </w:divBdr>
    </w:div>
    <w:div w:id="19308021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44192921">
      <w:bodyDiv w:val="1"/>
      <w:marLeft w:val="0"/>
      <w:marRight w:val="0"/>
      <w:marTop w:val="0"/>
      <w:marBottom w:val="0"/>
      <w:divBdr>
        <w:top w:val="none" w:sz="0" w:space="0" w:color="auto"/>
        <w:left w:val="none" w:sz="0" w:space="0" w:color="auto"/>
        <w:bottom w:val="none" w:sz="0" w:space="0" w:color="auto"/>
        <w:right w:val="none" w:sz="0" w:space="0" w:color="auto"/>
      </w:divBdr>
      <w:divsChild>
        <w:div w:id="5450802">
          <w:marLeft w:val="547"/>
          <w:marRight w:val="0"/>
          <w:marTop w:val="0"/>
          <w:marBottom w:val="0"/>
          <w:divBdr>
            <w:top w:val="none" w:sz="0" w:space="0" w:color="auto"/>
            <w:left w:val="none" w:sz="0" w:space="0" w:color="auto"/>
            <w:bottom w:val="none" w:sz="0" w:space="0" w:color="auto"/>
            <w:right w:val="none" w:sz="0" w:space="0" w:color="auto"/>
          </w:divBdr>
        </w:div>
      </w:divsChild>
    </w:div>
    <w:div w:id="246690638">
      <w:bodyDiv w:val="1"/>
      <w:marLeft w:val="0"/>
      <w:marRight w:val="0"/>
      <w:marTop w:val="0"/>
      <w:marBottom w:val="0"/>
      <w:divBdr>
        <w:top w:val="none" w:sz="0" w:space="0" w:color="auto"/>
        <w:left w:val="none" w:sz="0" w:space="0" w:color="auto"/>
        <w:bottom w:val="none" w:sz="0" w:space="0" w:color="auto"/>
        <w:right w:val="none" w:sz="0" w:space="0" w:color="auto"/>
      </w:divBdr>
    </w:div>
    <w:div w:id="261451977">
      <w:bodyDiv w:val="1"/>
      <w:marLeft w:val="0"/>
      <w:marRight w:val="0"/>
      <w:marTop w:val="0"/>
      <w:marBottom w:val="0"/>
      <w:divBdr>
        <w:top w:val="none" w:sz="0" w:space="0" w:color="auto"/>
        <w:left w:val="none" w:sz="0" w:space="0" w:color="auto"/>
        <w:bottom w:val="none" w:sz="0" w:space="0" w:color="auto"/>
        <w:right w:val="none" w:sz="0" w:space="0" w:color="auto"/>
      </w:divBdr>
      <w:divsChild>
        <w:div w:id="162601">
          <w:marLeft w:val="547"/>
          <w:marRight w:val="0"/>
          <w:marTop w:val="115"/>
          <w:marBottom w:val="0"/>
          <w:divBdr>
            <w:top w:val="none" w:sz="0" w:space="0" w:color="auto"/>
            <w:left w:val="none" w:sz="0" w:space="0" w:color="auto"/>
            <w:bottom w:val="none" w:sz="0" w:space="0" w:color="auto"/>
            <w:right w:val="none" w:sz="0" w:space="0" w:color="auto"/>
          </w:divBdr>
        </w:div>
        <w:div w:id="230234727">
          <w:marLeft w:val="547"/>
          <w:marRight w:val="0"/>
          <w:marTop w:val="115"/>
          <w:marBottom w:val="0"/>
          <w:divBdr>
            <w:top w:val="none" w:sz="0" w:space="0" w:color="auto"/>
            <w:left w:val="none" w:sz="0" w:space="0" w:color="auto"/>
            <w:bottom w:val="none" w:sz="0" w:space="0" w:color="auto"/>
            <w:right w:val="none" w:sz="0" w:space="0" w:color="auto"/>
          </w:divBdr>
        </w:div>
        <w:div w:id="368771478">
          <w:marLeft w:val="547"/>
          <w:marRight w:val="0"/>
          <w:marTop w:val="115"/>
          <w:marBottom w:val="0"/>
          <w:divBdr>
            <w:top w:val="none" w:sz="0" w:space="0" w:color="auto"/>
            <w:left w:val="none" w:sz="0" w:space="0" w:color="auto"/>
            <w:bottom w:val="none" w:sz="0" w:space="0" w:color="auto"/>
            <w:right w:val="none" w:sz="0" w:space="0" w:color="auto"/>
          </w:divBdr>
        </w:div>
        <w:div w:id="431096163">
          <w:marLeft w:val="547"/>
          <w:marRight w:val="0"/>
          <w:marTop w:val="115"/>
          <w:marBottom w:val="0"/>
          <w:divBdr>
            <w:top w:val="none" w:sz="0" w:space="0" w:color="auto"/>
            <w:left w:val="none" w:sz="0" w:space="0" w:color="auto"/>
            <w:bottom w:val="none" w:sz="0" w:space="0" w:color="auto"/>
            <w:right w:val="none" w:sz="0" w:space="0" w:color="auto"/>
          </w:divBdr>
        </w:div>
        <w:div w:id="561908915">
          <w:marLeft w:val="547"/>
          <w:marRight w:val="0"/>
          <w:marTop w:val="115"/>
          <w:marBottom w:val="0"/>
          <w:divBdr>
            <w:top w:val="none" w:sz="0" w:space="0" w:color="auto"/>
            <w:left w:val="none" w:sz="0" w:space="0" w:color="auto"/>
            <w:bottom w:val="none" w:sz="0" w:space="0" w:color="auto"/>
            <w:right w:val="none" w:sz="0" w:space="0" w:color="auto"/>
          </w:divBdr>
        </w:div>
        <w:div w:id="782187624">
          <w:marLeft w:val="547"/>
          <w:marRight w:val="0"/>
          <w:marTop w:val="115"/>
          <w:marBottom w:val="0"/>
          <w:divBdr>
            <w:top w:val="none" w:sz="0" w:space="0" w:color="auto"/>
            <w:left w:val="none" w:sz="0" w:space="0" w:color="auto"/>
            <w:bottom w:val="none" w:sz="0" w:space="0" w:color="auto"/>
            <w:right w:val="none" w:sz="0" w:space="0" w:color="auto"/>
          </w:divBdr>
        </w:div>
        <w:div w:id="1063916565">
          <w:marLeft w:val="547"/>
          <w:marRight w:val="0"/>
          <w:marTop w:val="115"/>
          <w:marBottom w:val="0"/>
          <w:divBdr>
            <w:top w:val="none" w:sz="0" w:space="0" w:color="auto"/>
            <w:left w:val="none" w:sz="0" w:space="0" w:color="auto"/>
            <w:bottom w:val="none" w:sz="0" w:space="0" w:color="auto"/>
            <w:right w:val="none" w:sz="0" w:space="0" w:color="auto"/>
          </w:divBdr>
        </w:div>
        <w:div w:id="1514681027">
          <w:marLeft w:val="547"/>
          <w:marRight w:val="0"/>
          <w:marTop w:val="115"/>
          <w:marBottom w:val="0"/>
          <w:divBdr>
            <w:top w:val="none" w:sz="0" w:space="0" w:color="auto"/>
            <w:left w:val="none" w:sz="0" w:space="0" w:color="auto"/>
            <w:bottom w:val="none" w:sz="0" w:space="0" w:color="auto"/>
            <w:right w:val="none" w:sz="0" w:space="0" w:color="auto"/>
          </w:divBdr>
        </w:div>
        <w:div w:id="2019916897">
          <w:marLeft w:val="547"/>
          <w:marRight w:val="0"/>
          <w:marTop w:val="115"/>
          <w:marBottom w:val="0"/>
          <w:divBdr>
            <w:top w:val="none" w:sz="0" w:space="0" w:color="auto"/>
            <w:left w:val="none" w:sz="0" w:space="0" w:color="auto"/>
            <w:bottom w:val="none" w:sz="0" w:space="0" w:color="auto"/>
            <w:right w:val="none" w:sz="0" w:space="0" w:color="auto"/>
          </w:divBdr>
        </w:div>
      </w:divsChild>
    </w:div>
    <w:div w:id="292367040">
      <w:bodyDiv w:val="1"/>
      <w:marLeft w:val="0"/>
      <w:marRight w:val="0"/>
      <w:marTop w:val="0"/>
      <w:marBottom w:val="0"/>
      <w:divBdr>
        <w:top w:val="none" w:sz="0" w:space="0" w:color="auto"/>
        <w:left w:val="none" w:sz="0" w:space="0" w:color="auto"/>
        <w:bottom w:val="none" w:sz="0" w:space="0" w:color="auto"/>
        <w:right w:val="none" w:sz="0" w:space="0" w:color="auto"/>
      </w:divBdr>
    </w:div>
    <w:div w:id="316227972">
      <w:bodyDiv w:val="1"/>
      <w:marLeft w:val="0"/>
      <w:marRight w:val="0"/>
      <w:marTop w:val="0"/>
      <w:marBottom w:val="0"/>
      <w:divBdr>
        <w:top w:val="none" w:sz="0" w:space="0" w:color="auto"/>
        <w:left w:val="none" w:sz="0" w:space="0" w:color="auto"/>
        <w:bottom w:val="none" w:sz="0" w:space="0" w:color="auto"/>
        <w:right w:val="none" w:sz="0" w:space="0" w:color="auto"/>
      </w:divBdr>
      <w:divsChild>
        <w:div w:id="1206406280">
          <w:marLeft w:val="547"/>
          <w:marRight w:val="0"/>
          <w:marTop w:val="0"/>
          <w:marBottom w:val="0"/>
          <w:divBdr>
            <w:top w:val="none" w:sz="0" w:space="0" w:color="auto"/>
            <w:left w:val="none" w:sz="0" w:space="0" w:color="auto"/>
            <w:bottom w:val="none" w:sz="0" w:space="0" w:color="auto"/>
            <w:right w:val="none" w:sz="0" w:space="0" w:color="auto"/>
          </w:divBdr>
        </w:div>
      </w:divsChild>
    </w:div>
    <w:div w:id="360210893">
      <w:bodyDiv w:val="1"/>
      <w:marLeft w:val="0"/>
      <w:marRight w:val="0"/>
      <w:marTop w:val="0"/>
      <w:marBottom w:val="0"/>
      <w:divBdr>
        <w:top w:val="none" w:sz="0" w:space="0" w:color="auto"/>
        <w:left w:val="none" w:sz="0" w:space="0" w:color="auto"/>
        <w:bottom w:val="none" w:sz="0" w:space="0" w:color="auto"/>
        <w:right w:val="none" w:sz="0" w:space="0" w:color="auto"/>
      </w:divBdr>
    </w:div>
    <w:div w:id="362636838">
      <w:bodyDiv w:val="1"/>
      <w:marLeft w:val="0"/>
      <w:marRight w:val="0"/>
      <w:marTop w:val="0"/>
      <w:marBottom w:val="0"/>
      <w:divBdr>
        <w:top w:val="none" w:sz="0" w:space="0" w:color="auto"/>
        <w:left w:val="none" w:sz="0" w:space="0" w:color="auto"/>
        <w:bottom w:val="none" w:sz="0" w:space="0" w:color="auto"/>
        <w:right w:val="none" w:sz="0" w:space="0" w:color="auto"/>
      </w:divBdr>
    </w:div>
    <w:div w:id="362676848">
      <w:bodyDiv w:val="1"/>
      <w:marLeft w:val="0"/>
      <w:marRight w:val="0"/>
      <w:marTop w:val="0"/>
      <w:marBottom w:val="0"/>
      <w:divBdr>
        <w:top w:val="none" w:sz="0" w:space="0" w:color="auto"/>
        <w:left w:val="none" w:sz="0" w:space="0" w:color="auto"/>
        <w:bottom w:val="none" w:sz="0" w:space="0" w:color="auto"/>
        <w:right w:val="none" w:sz="0" w:space="0" w:color="auto"/>
      </w:divBdr>
    </w:div>
    <w:div w:id="366369674">
      <w:bodyDiv w:val="1"/>
      <w:marLeft w:val="0"/>
      <w:marRight w:val="0"/>
      <w:marTop w:val="0"/>
      <w:marBottom w:val="0"/>
      <w:divBdr>
        <w:top w:val="none" w:sz="0" w:space="0" w:color="auto"/>
        <w:left w:val="none" w:sz="0" w:space="0" w:color="auto"/>
        <w:bottom w:val="none" w:sz="0" w:space="0" w:color="auto"/>
        <w:right w:val="none" w:sz="0" w:space="0" w:color="auto"/>
      </w:divBdr>
    </w:div>
    <w:div w:id="393823154">
      <w:bodyDiv w:val="1"/>
      <w:marLeft w:val="0"/>
      <w:marRight w:val="0"/>
      <w:marTop w:val="0"/>
      <w:marBottom w:val="0"/>
      <w:divBdr>
        <w:top w:val="none" w:sz="0" w:space="0" w:color="auto"/>
        <w:left w:val="none" w:sz="0" w:space="0" w:color="auto"/>
        <w:bottom w:val="none" w:sz="0" w:space="0" w:color="auto"/>
        <w:right w:val="none" w:sz="0" w:space="0" w:color="auto"/>
      </w:divBdr>
      <w:divsChild>
        <w:div w:id="126893884">
          <w:marLeft w:val="720"/>
          <w:marRight w:val="0"/>
          <w:marTop w:val="134"/>
          <w:marBottom w:val="0"/>
          <w:divBdr>
            <w:top w:val="none" w:sz="0" w:space="0" w:color="auto"/>
            <w:left w:val="none" w:sz="0" w:space="0" w:color="auto"/>
            <w:bottom w:val="none" w:sz="0" w:space="0" w:color="auto"/>
            <w:right w:val="none" w:sz="0" w:space="0" w:color="auto"/>
          </w:divBdr>
        </w:div>
        <w:div w:id="474880370">
          <w:marLeft w:val="720"/>
          <w:marRight w:val="0"/>
          <w:marTop w:val="134"/>
          <w:marBottom w:val="0"/>
          <w:divBdr>
            <w:top w:val="none" w:sz="0" w:space="0" w:color="auto"/>
            <w:left w:val="none" w:sz="0" w:space="0" w:color="auto"/>
            <w:bottom w:val="none" w:sz="0" w:space="0" w:color="auto"/>
            <w:right w:val="none" w:sz="0" w:space="0" w:color="auto"/>
          </w:divBdr>
        </w:div>
        <w:div w:id="1873106440">
          <w:marLeft w:val="720"/>
          <w:marRight w:val="0"/>
          <w:marTop w:val="134"/>
          <w:marBottom w:val="0"/>
          <w:divBdr>
            <w:top w:val="none" w:sz="0" w:space="0" w:color="auto"/>
            <w:left w:val="none" w:sz="0" w:space="0" w:color="auto"/>
            <w:bottom w:val="none" w:sz="0" w:space="0" w:color="auto"/>
            <w:right w:val="none" w:sz="0" w:space="0" w:color="auto"/>
          </w:divBdr>
        </w:div>
        <w:div w:id="2061125263">
          <w:marLeft w:val="720"/>
          <w:marRight w:val="0"/>
          <w:marTop w:val="134"/>
          <w:marBottom w:val="0"/>
          <w:divBdr>
            <w:top w:val="none" w:sz="0" w:space="0" w:color="auto"/>
            <w:left w:val="none" w:sz="0" w:space="0" w:color="auto"/>
            <w:bottom w:val="none" w:sz="0" w:space="0" w:color="auto"/>
            <w:right w:val="none" w:sz="0" w:space="0" w:color="auto"/>
          </w:divBdr>
        </w:div>
      </w:divsChild>
    </w:div>
    <w:div w:id="400371858">
      <w:bodyDiv w:val="1"/>
      <w:marLeft w:val="0"/>
      <w:marRight w:val="0"/>
      <w:marTop w:val="0"/>
      <w:marBottom w:val="0"/>
      <w:divBdr>
        <w:top w:val="none" w:sz="0" w:space="0" w:color="auto"/>
        <w:left w:val="none" w:sz="0" w:space="0" w:color="auto"/>
        <w:bottom w:val="none" w:sz="0" w:space="0" w:color="auto"/>
        <w:right w:val="none" w:sz="0" w:space="0" w:color="auto"/>
      </w:divBdr>
    </w:div>
    <w:div w:id="457795104">
      <w:bodyDiv w:val="1"/>
      <w:marLeft w:val="0"/>
      <w:marRight w:val="0"/>
      <w:marTop w:val="0"/>
      <w:marBottom w:val="0"/>
      <w:divBdr>
        <w:top w:val="none" w:sz="0" w:space="0" w:color="auto"/>
        <w:left w:val="none" w:sz="0" w:space="0" w:color="auto"/>
        <w:bottom w:val="none" w:sz="0" w:space="0" w:color="auto"/>
        <w:right w:val="none" w:sz="0" w:space="0" w:color="auto"/>
      </w:divBdr>
    </w:div>
    <w:div w:id="460416797">
      <w:bodyDiv w:val="1"/>
      <w:marLeft w:val="0"/>
      <w:marRight w:val="0"/>
      <w:marTop w:val="0"/>
      <w:marBottom w:val="0"/>
      <w:divBdr>
        <w:top w:val="none" w:sz="0" w:space="0" w:color="auto"/>
        <w:left w:val="none" w:sz="0" w:space="0" w:color="auto"/>
        <w:bottom w:val="none" w:sz="0" w:space="0" w:color="auto"/>
        <w:right w:val="none" w:sz="0" w:space="0" w:color="auto"/>
      </w:divBdr>
    </w:div>
    <w:div w:id="471294333">
      <w:bodyDiv w:val="1"/>
      <w:marLeft w:val="0"/>
      <w:marRight w:val="0"/>
      <w:marTop w:val="0"/>
      <w:marBottom w:val="0"/>
      <w:divBdr>
        <w:top w:val="none" w:sz="0" w:space="0" w:color="auto"/>
        <w:left w:val="none" w:sz="0" w:space="0" w:color="auto"/>
        <w:bottom w:val="none" w:sz="0" w:space="0" w:color="auto"/>
        <w:right w:val="none" w:sz="0" w:space="0" w:color="auto"/>
      </w:divBdr>
      <w:divsChild>
        <w:div w:id="1298072463">
          <w:marLeft w:val="720"/>
          <w:marRight w:val="0"/>
          <w:marTop w:val="154"/>
          <w:marBottom w:val="0"/>
          <w:divBdr>
            <w:top w:val="none" w:sz="0" w:space="0" w:color="auto"/>
            <w:left w:val="none" w:sz="0" w:space="0" w:color="auto"/>
            <w:bottom w:val="none" w:sz="0" w:space="0" w:color="auto"/>
            <w:right w:val="none" w:sz="0" w:space="0" w:color="auto"/>
          </w:divBdr>
        </w:div>
      </w:divsChild>
    </w:div>
    <w:div w:id="534079300">
      <w:bodyDiv w:val="1"/>
      <w:marLeft w:val="0"/>
      <w:marRight w:val="0"/>
      <w:marTop w:val="0"/>
      <w:marBottom w:val="0"/>
      <w:divBdr>
        <w:top w:val="none" w:sz="0" w:space="0" w:color="auto"/>
        <w:left w:val="none" w:sz="0" w:space="0" w:color="auto"/>
        <w:bottom w:val="none" w:sz="0" w:space="0" w:color="auto"/>
        <w:right w:val="none" w:sz="0" w:space="0" w:color="auto"/>
      </w:divBdr>
    </w:div>
    <w:div w:id="556553342">
      <w:bodyDiv w:val="1"/>
      <w:marLeft w:val="0"/>
      <w:marRight w:val="0"/>
      <w:marTop w:val="0"/>
      <w:marBottom w:val="0"/>
      <w:divBdr>
        <w:top w:val="none" w:sz="0" w:space="0" w:color="auto"/>
        <w:left w:val="none" w:sz="0" w:space="0" w:color="auto"/>
        <w:bottom w:val="none" w:sz="0" w:space="0" w:color="auto"/>
        <w:right w:val="none" w:sz="0" w:space="0" w:color="auto"/>
      </w:divBdr>
      <w:divsChild>
        <w:div w:id="1501849011">
          <w:marLeft w:val="547"/>
          <w:marRight w:val="0"/>
          <w:marTop w:val="154"/>
          <w:marBottom w:val="0"/>
          <w:divBdr>
            <w:top w:val="none" w:sz="0" w:space="0" w:color="auto"/>
            <w:left w:val="none" w:sz="0" w:space="0" w:color="auto"/>
            <w:bottom w:val="none" w:sz="0" w:space="0" w:color="auto"/>
            <w:right w:val="none" w:sz="0" w:space="0" w:color="auto"/>
          </w:divBdr>
        </w:div>
      </w:divsChild>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570047438">
      <w:bodyDiv w:val="1"/>
      <w:marLeft w:val="0"/>
      <w:marRight w:val="0"/>
      <w:marTop w:val="0"/>
      <w:marBottom w:val="0"/>
      <w:divBdr>
        <w:top w:val="none" w:sz="0" w:space="0" w:color="auto"/>
        <w:left w:val="none" w:sz="0" w:space="0" w:color="auto"/>
        <w:bottom w:val="none" w:sz="0" w:space="0" w:color="auto"/>
        <w:right w:val="none" w:sz="0" w:space="0" w:color="auto"/>
      </w:divBdr>
      <w:divsChild>
        <w:div w:id="75447149">
          <w:marLeft w:val="720"/>
          <w:marRight w:val="0"/>
          <w:marTop w:val="200"/>
          <w:marBottom w:val="0"/>
          <w:divBdr>
            <w:top w:val="none" w:sz="0" w:space="0" w:color="auto"/>
            <w:left w:val="none" w:sz="0" w:space="0" w:color="auto"/>
            <w:bottom w:val="none" w:sz="0" w:space="0" w:color="auto"/>
            <w:right w:val="none" w:sz="0" w:space="0" w:color="auto"/>
          </w:divBdr>
        </w:div>
        <w:div w:id="196048892">
          <w:marLeft w:val="720"/>
          <w:marRight w:val="0"/>
          <w:marTop w:val="200"/>
          <w:marBottom w:val="0"/>
          <w:divBdr>
            <w:top w:val="none" w:sz="0" w:space="0" w:color="auto"/>
            <w:left w:val="none" w:sz="0" w:space="0" w:color="auto"/>
            <w:bottom w:val="none" w:sz="0" w:space="0" w:color="auto"/>
            <w:right w:val="none" w:sz="0" w:space="0" w:color="auto"/>
          </w:divBdr>
        </w:div>
        <w:div w:id="854225818">
          <w:marLeft w:val="720"/>
          <w:marRight w:val="0"/>
          <w:marTop w:val="200"/>
          <w:marBottom w:val="0"/>
          <w:divBdr>
            <w:top w:val="none" w:sz="0" w:space="0" w:color="auto"/>
            <w:left w:val="none" w:sz="0" w:space="0" w:color="auto"/>
            <w:bottom w:val="none" w:sz="0" w:space="0" w:color="auto"/>
            <w:right w:val="none" w:sz="0" w:space="0" w:color="auto"/>
          </w:divBdr>
        </w:div>
        <w:div w:id="861017166">
          <w:marLeft w:val="720"/>
          <w:marRight w:val="0"/>
          <w:marTop w:val="200"/>
          <w:marBottom w:val="0"/>
          <w:divBdr>
            <w:top w:val="none" w:sz="0" w:space="0" w:color="auto"/>
            <w:left w:val="none" w:sz="0" w:space="0" w:color="auto"/>
            <w:bottom w:val="none" w:sz="0" w:space="0" w:color="auto"/>
            <w:right w:val="none" w:sz="0" w:space="0" w:color="auto"/>
          </w:divBdr>
        </w:div>
        <w:div w:id="1028869343">
          <w:marLeft w:val="720"/>
          <w:marRight w:val="0"/>
          <w:marTop w:val="200"/>
          <w:marBottom w:val="0"/>
          <w:divBdr>
            <w:top w:val="none" w:sz="0" w:space="0" w:color="auto"/>
            <w:left w:val="none" w:sz="0" w:space="0" w:color="auto"/>
            <w:bottom w:val="none" w:sz="0" w:space="0" w:color="auto"/>
            <w:right w:val="none" w:sz="0" w:space="0" w:color="auto"/>
          </w:divBdr>
        </w:div>
        <w:div w:id="1857115454">
          <w:marLeft w:val="720"/>
          <w:marRight w:val="0"/>
          <w:marTop w:val="200"/>
          <w:marBottom w:val="0"/>
          <w:divBdr>
            <w:top w:val="none" w:sz="0" w:space="0" w:color="auto"/>
            <w:left w:val="none" w:sz="0" w:space="0" w:color="auto"/>
            <w:bottom w:val="none" w:sz="0" w:space="0" w:color="auto"/>
            <w:right w:val="none" w:sz="0" w:space="0" w:color="auto"/>
          </w:divBdr>
        </w:div>
        <w:div w:id="2074889797">
          <w:marLeft w:val="720"/>
          <w:marRight w:val="0"/>
          <w:marTop w:val="200"/>
          <w:marBottom w:val="0"/>
          <w:divBdr>
            <w:top w:val="none" w:sz="0" w:space="0" w:color="auto"/>
            <w:left w:val="none" w:sz="0" w:space="0" w:color="auto"/>
            <w:bottom w:val="none" w:sz="0" w:space="0" w:color="auto"/>
            <w:right w:val="none" w:sz="0" w:space="0" w:color="auto"/>
          </w:divBdr>
        </w:div>
      </w:divsChild>
    </w:div>
    <w:div w:id="581721351">
      <w:bodyDiv w:val="1"/>
      <w:marLeft w:val="0"/>
      <w:marRight w:val="0"/>
      <w:marTop w:val="0"/>
      <w:marBottom w:val="0"/>
      <w:divBdr>
        <w:top w:val="none" w:sz="0" w:space="0" w:color="auto"/>
        <w:left w:val="none" w:sz="0" w:space="0" w:color="auto"/>
        <w:bottom w:val="none" w:sz="0" w:space="0" w:color="auto"/>
        <w:right w:val="none" w:sz="0" w:space="0" w:color="auto"/>
      </w:divBdr>
      <w:divsChild>
        <w:div w:id="182596592">
          <w:marLeft w:val="547"/>
          <w:marRight w:val="0"/>
          <w:marTop w:val="0"/>
          <w:marBottom w:val="0"/>
          <w:divBdr>
            <w:top w:val="none" w:sz="0" w:space="0" w:color="auto"/>
            <w:left w:val="none" w:sz="0" w:space="0" w:color="auto"/>
            <w:bottom w:val="none" w:sz="0" w:space="0" w:color="auto"/>
            <w:right w:val="none" w:sz="0" w:space="0" w:color="auto"/>
          </w:divBdr>
        </w:div>
      </w:divsChild>
    </w:div>
    <w:div w:id="611322365">
      <w:bodyDiv w:val="1"/>
      <w:marLeft w:val="0"/>
      <w:marRight w:val="0"/>
      <w:marTop w:val="0"/>
      <w:marBottom w:val="0"/>
      <w:divBdr>
        <w:top w:val="none" w:sz="0" w:space="0" w:color="auto"/>
        <w:left w:val="none" w:sz="0" w:space="0" w:color="auto"/>
        <w:bottom w:val="none" w:sz="0" w:space="0" w:color="auto"/>
        <w:right w:val="none" w:sz="0" w:space="0" w:color="auto"/>
      </w:divBdr>
    </w:div>
    <w:div w:id="619149518">
      <w:bodyDiv w:val="1"/>
      <w:marLeft w:val="0"/>
      <w:marRight w:val="0"/>
      <w:marTop w:val="0"/>
      <w:marBottom w:val="0"/>
      <w:divBdr>
        <w:top w:val="none" w:sz="0" w:space="0" w:color="auto"/>
        <w:left w:val="none" w:sz="0" w:space="0" w:color="auto"/>
        <w:bottom w:val="none" w:sz="0" w:space="0" w:color="auto"/>
        <w:right w:val="none" w:sz="0" w:space="0" w:color="auto"/>
      </w:divBdr>
      <w:divsChild>
        <w:div w:id="1790737818">
          <w:marLeft w:val="547"/>
          <w:marRight w:val="0"/>
          <w:marTop w:val="0"/>
          <w:marBottom w:val="0"/>
          <w:divBdr>
            <w:top w:val="none" w:sz="0" w:space="0" w:color="auto"/>
            <w:left w:val="none" w:sz="0" w:space="0" w:color="auto"/>
            <w:bottom w:val="none" w:sz="0" w:space="0" w:color="auto"/>
            <w:right w:val="none" w:sz="0" w:space="0" w:color="auto"/>
          </w:divBdr>
        </w:div>
      </w:divsChild>
    </w:div>
    <w:div w:id="632902786">
      <w:bodyDiv w:val="1"/>
      <w:marLeft w:val="0"/>
      <w:marRight w:val="0"/>
      <w:marTop w:val="0"/>
      <w:marBottom w:val="0"/>
      <w:divBdr>
        <w:top w:val="none" w:sz="0" w:space="0" w:color="auto"/>
        <w:left w:val="none" w:sz="0" w:space="0" w:color="auto"/>
        <w:bottom w:val="none" w:sz="0" w:space="0" w:color="auto"/>
        <w:right w:val="none" w:sz="0" w:space="0" w:color="auto"/>
      </w:divBdr>
      <w:divsChild>
        <w:div w:id="2137524032">
          <w:marLeft w:val="0"/>
          <w:marRight w:val="0"/>
          <w:marTop w:val="0"/>
          <w:marBottom w:val="0"/>
          <w:divBdr>
            <w:top w:val="none" w:sz="0" w:space="0" w:color="auto"/>
            <w:left w:val="none" w:sz="0" w:space="0" w:color="auto"/>
            <w:bottom w:val="none" w:sz="0" w:space="0" w:color="auto"/>
            <w:right w:val="none" w:sz="0" w:space="0" w:color="auto"/>
          </w:divBdr>
          <w:divsChild>
            <w:div w:id="1635258559">
              <w:marLeft w:val="0"/>
              <w:marRight w:val="0"/>
              <w:marTop w:val="0"/>
              <w:marBottom w:val="0"/>
              <w:divBdr>
                <w:top w:val="none" w:sz="0" w:space="0" w:color="auto"/>
                <w:left w:val="none" w:sz="0" w:space="0" w:color="auto"/>
                <w:bottom w:val="none" w:sz="0" w:space="0" w:color="auto"/>
                <w:right w:val="none" w:sz="0" w:space="0" w:color="auto"/>
              </w:divBdr>
              <w:divsChild>
                <w:div w:id="597063060">
                  <w:marLeft w:val="0"/>
                  <w:marRight w:val="0"/>
                  <w:marTop w:val="0"/>
                  <w:marBottom w:val="0"/>
                  <w:divBdr>
                    <w:top w:val="none" w:sz="0" w:space="0" w:color="auto"/>
                    <w:left w:val="none" w:sz="0" w:space="0" w:color="auto"/>
                    <w:bottom w:val="none" w:sz="0" w:space="0" w:color="auto"/>
                    <w:right w:val="none" w:sz="0" w:space="0" w:color="auto"/>
                  </w:divBdr>
                  <w:divsChild>
                    <w:div w:id="1802188815">
                      <w:marLeft w:val="0"/>
                      <w:marRight w:val="0"/>
                      <w:marTop w:val="0"/>
                      <w:marBottom w:val="0"/>
                      <w:divBdr>
                        <w:top w:val="none" w:sz="0" w:space="0" w:color="auto"/>
                        <w:left w:val="none" w:sz="0" w:space="0" w:color="auto"/>
                        <w:bottom w:val="none" w:sz="0" w:space="0" w:color="auto"/>
                        <w:right w:val="none" w:sz="0" w:space="0" w:color="auto"/>
                      </w:divBdr>
                      <w:divsChild>
                        <w:div w:id="400718669">
                          <w:marLeft w:val="0"/>
                          <w:marRight w:val="0"/>
                          <w:marTop w:val="0"/>
                          <w:marBottom w:val="0"/>
                          <w:divBdr>
                            <w:top w:val="none" w:sz="0" w:space="0" w:color="auto"/>
                            <w:left w:val="none" w:sz="0" w:space="0" w:color="auto"/>
                            <w:bottom w:val="none" w:sz="0" w:space="0" w:color="auto"/>
                            <w:right w:val="none" w:sz="0" w:space="0" w:color="auto"/>
                          </w:divBdr>
                          <w:divsChild>
                            <w:div w:id="1974828889">
                              <w:marLeft w:val="12300"/>
                              <w:marRight w:val="0"/>
                              <w:marTop w:val="0"/>
                              <w:marBottom w:val="0"/>
                              <w:divBdr>
                                <w:top w:val="none" w:sz="0" w:space="0" w:color="auto"/>
                                <w:left w:val="none" w:sz="0" w:space="0" w:color="auto"/>
                                <w:bottom w:val="none" w:sz="0" w:space="0" w:color="auto"/>
                                <w:right w:val="none" w:sz="0" w:space="0" w:color="auto"/>
                              </w:divBdr>
                              <w:divsChild>
                                <w:div w:id="747263168">
                                  <w:marLeft w:val="0"/>
                                  <w:marRight w:val="0"/>
                                  <w:marTop w:val="0"/>
                                  <w:marBottom w:val="0"/>
                                  <w:divBdr>
                                    <w:top w:val="none" w:sz="0" w:space="0" w:color="auto"/>
                                    <w:left w:val="none" w:sz="0" w:space="0" w:color="auto"/>
                                    <w:bottom w:val="none" w:sz="0" w:space="0" w:color="auto"/>
                                    <w:right w:val="none" w:sz="0" w:space="0" w:color="auto"/>
                                  </w:divBdr>
                                  <w:divsChild>
                                    <w:div w:id="1187208370">
                                      <w:marLeft w:val="0"/>
                                      <w:marRight w:val="0"/>
                                      <w:marTop w:val="0"/>
                                      <w:marBottom w:val="450"/>
                                      <w:divBdr>
                                        <w:top w:val="none" w:sz="0" w:space="0" w:color="auto"/>
                                        <w:left w:val="none" w:sz="0" w:space="0" w:color="auto"/>
                                        <w:bottom w:val="none" w:sz="0" w:space="0" w:color="auto"/>
                                        <w:right w:val="none" w:sz="0" w:space="0" w:color="auto"/>
                                      </w:divBdr>
                                      <w:divsChild>
                                        <w:div w:id="566963985">
                                          <w:marLeft w:val="0"/>
                                          <w:marRight w:val="0"/>
                                          <w:marTop w:val="0"/>
                                          <w:marBottom w:val="0"/>
                                          <w:divBdr>
                                            <w:top w:val="none" w:sz="0" w:space="0" w:color="auto"/>
                                            <w:left w:val="none" w:sz="0" w:space="0" w:color="auto"/>
                                            <w:bottom w:val="none" w:sz="0" w:space="0" w:color="auto"/>
                                            <w:right w:val="none" w:sz="0" w:space="0" w:color="auto"/>
                                          </w:divBdr>
                                          <w:divsChild>
                                            <w:div w:id="1691252095">
                                              <w:marLeft w:val="0"/>
                                              <w:marRight w:val="0"/>
                                              <w:marTop w:val="0"/>
                                              <w:marBottom w:val="0"/>
                                              <w:divBdr>
                                                <w:top w:val="none" w:sz="0" w:space="0" w:color="auto"/>
                                                <w:left w:val="none" w:sz="0" w:space="0" w:color="auto"/>
                                                <w:bottom w:val="none" w:sz="0" w:space="0" w:color="auto"/>
                                                <w:right w:val="none" w:sz="0" w:space="0" w:color="auto"/>
                                              </w:divBdr>
                                              <w:divsChild>
                                                <w:div w:id="1525702819">
                                                  <w:marLeft w:val="0"/>
                                                  <w:marRight w:val="0"/>
                                                  <w:marTop w:val="0"/>
                                                  <w:marBottom w:val="0"/>
                                                  <w:divBdr>
                                                    <w:top w:val="none" w:sz="0" w:space="0" w:color="auto"/>
                                                    <w:left w:val="none" w:sz="0" w:space="0" w:color="auto"/>
                                                    <w:bottom w:val="none" w:sz="0" w:space="0" w:color="auto"/>
                                                    <w:right w:val="none" w:sz="0" w:space="0" w:color="auto"/>
                                                  </w:divBdr>
                                                  <w:divsChild>
                                                    <w:div w:id="741877655">
                                                      <w:marLeft w:val="0"/>
                                                      <w:marRight w:val="0"/>
                                                      <w:marTop w:val="0"/>
                                                      <w:marBottom w:val="0"/>
                                                      <w:divBdr>
                                                        <w:top w:val="none" w:sz="0" w:space="0" w:color="auto"/>
                                                        <w:left w:val="none" w:sz="0" w:space="0" w:color="auto"/>
                                                        <w:bottom w:val="none" w:sz="0" w:space="0" w:color="auto"/>
                                                        <w:right w:val="none" w:sz="0" w:space="0" w:color="auto"/>
                                                      </w:divBdr>
                                                      <w:divsChild>
                                                        <w:div w:id="2049866578">
                                                          <w:marLeft w:val="0"/>
                                                          <w:marRight w:val="0"/>
                                                          <w:marTop w:val="0"/>
                                                          <w:marBottom w:val="0"/>
                                                          <w:divBdr>
                                                            <w:top w:val="none" w:sz="0" w:space="0" w:color="auto"/>
                                                            <w:left w:val="none" w:sz="0" w:space="0" w:color="auto"/>
                                                            <w:bottom w:val="none" w:sz="0" w:space="0" w:color="auto"/>
                                                            <w:right w:val="none" w:sz="0" w:space="0" w:color="auto"/>
                                                          </w:divBdr>
                                                          <w:divsChild>
                                                            <w:div w:id="1125079980">
                                                              <w:marLeft w:val="0"/>
                                                              <w:marRight w:val="0"/>
                                                              <w:marTop w:val="0"/>
                                                              <w:marBottom w:val="0"/>
                                                              <w:divBdr>
                                                                <w:top w:val="none" w:sz="0" w:space="0" w:color="auto"/>
                                                                <w:left w:val="none" w:sz="0" w:space="0" w:color="auto"/>
                                                                <w:bottom w:val="none" w:sz="0" w:space="0" w:color="auto"/>
                                                                <w:right w:val="none" w:sz="0" w:space="0" w:color="auto"/>
                                                              </w:divBdr>
                                                              <w:divsChild>
                                                                <w:div w:id="122694617">
                                                                  <w:marLeft w:val="0"/>
                                                                  <w:marRight w:val="0"/>
                                                                  <w:marTop w:val="0"/>
                                                                  <w:marBottom w:val="0"/>
                                                                  <w:divBdr>
                                                                    <w:top w:val="none" w:sz="0" w:space="0" w:color="auto"/>
                                                                    <w:left w:val="none" w:sz="0" w:space="0" w:color="auto"/>
                                                                    <w:bottom w:val="none" w:sz="0" w:space="0" w:color="auto"/>
                                                                    <w:right w:val="none" w:sz="0" w:space="0" w:color="auto"/>
                                                                  </w:divBdr>
                                                                  <w:divsChild>
                                                                    <w:div w:id="822506681">
                                                                      <w:marLeft w:val="0"/>
                                                                      <w:marRight w:val="0"/>
                                                                      <w:marTop w:val="0"/>
                                                                      <w:marBottom w:val="0"/>
                                                                      <w:divBdr>
                                                                        <w:top w:val="none" w:sz="0" w:space="0" w:color="auto"/>
                                                                        <w:left w:val="none" w:sz="0" w:space="0" w:color="auto"/>
                                                                        <w:bottom w:val="none" w:sz="0" w:space="0" w:color="auto"/>
                                                                        <w:right w:val="none" w:sz="0" w:space="0" w:color="auto"/>
                                                                      </w:divBdr>
                                                                      <w:divsChild>
                                                                        <w:div w:id="386880032">
                                                                          <w:marLeft w:val="0"/>
                                                                          <w:marRight w:val="0"/>
                                                                          <w:marTop w:val="0"/>
                                                                          <w:marBottom w:val="0"/>
                                                                          <w:divBdr>
                                                                            <w:top w:val="none" w:sz="0" w:space="0" w:color="auto"/>
                                                                            <w:left w:val="none" w:sz="0" w:space="0" w:color="auto"/>
                                                                            <w:bottom w:val="none" w:sz="0" w:space="0" w:color="auto"/>
                                                                            <w:right w:val="none" w:sz="0" w:space="0" w:color="auto"/>
                                                                          </w:divBdr>
                                                                          <w:divsChild>
                                                                            <w:div w:id="1137340251">
                                                                              <w:marLeft w:val="0"/>
                                                                              <w:marRight w:val="0"/>
                                                                              <w:marTop w:val="0"/>
                                                                              <w:marBottom w:val="0"/>
                                                                              <w:divBdr>
                                                                                <w:top w:val="none" w:sz="0" w:space="0" w:color="auto"/>
                                                                                <w:left w:val="none" w:sz="0" w:space="0" w:color="auto"/>
                                                                                <w:bottom w:val="none" w:sz="0" w:space="0" w:color="auto"/>
                                                                                <w:right w:val="none" w:sz="0" w:space="0" w:color="auto"/>
                                                                              </w:divBdr>
                                                                              <w:divsChild>
                                                                                <w:div w:id="8388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432">
      <w:bodyDiv w:val="1"/>
      <w:marLeft w:val="0"/>
      <w:marRight w:val="0"/>
      <w:marTop w:val="0"/>
      <w:marBottom w:val="0"/>
      <w:divBdr>
        <w:top w:val="none" w:sz="0" w:space="0" w:color="auto"/>
        <w:left w:val="none" w:sz="0" w:space="0" w:color="auto"/>
        <w:bottom w:val="none" w:sz="0" w:space="0" w:color="auto"/>
        <w:right w:val="none" w:sz="0" w:space="0" w:color="auto"/>
      </w:divBdr>
    </w:div>
    <w:div w:id="638341373">
      <w:bodyDiv w:val="1"/>
      <w:marLeft w:val="0"/>
      <w:marRight w:val="0"/>
      <w:marTop w:val="0"/>
      <w:marBottom w:val="0"/>
      <w:divBdr>
        <w:top w:val="none" w:sz="0" w:space="0" w:color="auto"/>
        <w:left w:val="none" w:sz="0" w:space="0" w:color="auto"/>
        <w:bottom w:val="none" w:sz="0" w:space="0" w:color="auto"/>
        <w:right w:val="none" w:sz="0" w:space="0" w:color="auto"/>
      </w:divBdr>
    </w:div>
    <w:div w:id="658538259">
      <w:bodyDiv w:val="1"/>
      <w:marLeft w:val="0"/>
      <w:marRight w:val="0"/>
      <w:marTop w:val="0"/>
      <w:marBottom w:val="0"/>
      <w:divBdr>
        <w:top w:val="none" w:sz="0" w:space="0" w:color="auto"/>
        <w:left w:val="none" w:sz="0" w:space="0" w:color="auto"/>
        <w:bottom w:val="none" w:sz="0" w:space="0" w:color="auto"/>
        <w:right w:val="none" w:sz="0" w:space="0" w:color="auto"/>
      </w:divBdr>
    </w:div>
    <w:div w:id="659845805">
      <w:bodyDiv w:val="1"/>
      <w:marLeft w:val="0"/>
      <w:marRight w:val="0"/>
      <w:marTop w:val="0"/>
      <w:marBottom w:val="0"/>
      <w:divBdr>
        <w:top w:val="none" w:sz="0" w:space="0" w:color="auto"/>
        <w:left w:val="none" w:sz="0" w:space="0" w:color="auto"/>
        <w:bottom w:val="none" w:sz="0" w:space="0" w:color="auto"/>
        <w:right w:val="none" w:sz="0" w:space="0" w:color="auto"/>
      </w:divBdr>
    </w:div>
    <w:div w:id="688023250">
      <w:bodyDiv w:val="1"/>
      <w:marLeft w:val="0"/>
      <w:marRight w:val="0"/>
      <w:marTop w:val="0"/>
      <w:marBottom w:val="0"/>
      <w:divBdr>
        <w:top w:val="none" w:sz="0" w:space="0" w:color="auto"/>
        <w:left w:val="none" w:sz="0" w:space="0" w:color="auto"/>
        <w:bottom w:val="none" w:sz="0" w:space="0" w:color="auto"/>
        <w:right w:val="none" w:sz="0" w:space="0" w:color="auto"/>
      </w:divBdr>
      <w:divsChild>
        <w:div w:id="151067084">
          <w:marLeft w:val="533"/>
          <w:marRight w:val="0"/>
          <w:marTop w:val="0"/>
          <w:marBottom w:val="240"/>
          <w:divBdr>
            <w:top w:val="none" w:sz="0" w:space="0" w:color="auto"/>
            <w:left w:val="none" w:sz="0" w:space="0" w:color="auto"/>
            <w:bottom w:val="none" w:sz="0" w:space="0" w:color="auto"/>
            <w:right w:val="none" w:sz="0" w:space="0" w:color="auto"/>
          </w:divBdr>
        </w:div>
        <w:div w:id="713121726">
          <w:marLeft w:val="533"/>
          <w:marRight w:val="0"/>
          <w:marTop w:val="0"/>
          <w:marBottom w:val="240"/>
          <w:divBdr>
            <w:top w:val="none" w:sz="0" w:space="0" w:color="auto"/>
            <w:left w:val="none" w:sz="0" w:space="0" w:color="auto"/>
            <w:bottom w:val="none" w:sz="0" w:space="0" w:color="auto"/>
            <w:right w:val="none" w:sz="0" w:space="0" w:color="auto"/>
          </w:divBdr>
        </w:div>
        <w:div w:id="777528987">
          <w:marLeft w:val="533"/>
          <w:marRight w:val="0"/>
          <w:marTop w:val="0"/>
          <w:marBottom w:val="240"/>
          <w:divBdr>
            <w:top w:val="none" w:sz="0" w:space="0" w:color="auto"/>
            <w:left w:val="none" w:sz="0" w:space="0" w:color="auto"/>
            <w:bottom w:val="none" w:sz="0" w:space="0" w:color="auto"/>
            <w:right w:val="none" w:sz="0" w:space="0" w:color="auto"/>
          </w:divBdr>
        </w:div>
        <w:div w:id="994260406">
          <w:marLeft w:val="533"/>
          <w:marRight w:val="0"/>
          <w:marTop w:val="0"/>
          <w:marBottom w:val="240"/>
          <w:divBdr>
            <w:top w:val="none" w:sz="0" w:space="0" w:color="auto"/>
            <w:left w:val="none" w:sz="0" w:space="0" w:color="auto"/>
            <w:bottom w:val="none" w:sz="0" w:space="0" w:color="auto"/>
            <w:right w:val="none" w:sz="0" w:space="0" w:color="auto"/>
          </w:divBdr>
        </w:div>
      </w:divsChild>
    </w:div>
    <w:div w:id="724715908">
      <w:bodyDiv w:val="1"/>
      <w:marLeft w:val="0"/>
      <w:marRight w:val="0"/>
      <w:marTop w:val="0"/>
      <w:marBottom w:val="0"/>
      <w:divBdr>
        <w:top w:val="none" w:sz="0" w:space="0" w:color="auto"/>
        <w:left w:val="none" w:sz="0" w:space="0" w:color="auto"/>
        <w:bottom w:val="none" w:sz="0" w:space="0" w:color="auto"/>
        <w:right w:val="none" w:sz="0" w:space="0" w:color="auto"/>
      </w:divBdr>
    </w:div>
    <w:div w:id="729236047">
      <w:bodyDiv w:val="1"/>
      <w:marLeft w:val="0"/>
      <w:marRight w:val="0"/>
      <w:marTop w:val="0"/>
      <w:marBottom w:val="0"/>
      <w:divBdr>
        <w:top w:val="none" w:sz="0" w:space="0" w:color="auto"/>
        <w:left w:val="none" w:sz="0" w:space="0" w:color="auto"/>
        <w:bottom w:val="none" w:sz="0" w:space="0" w:color="auto"/>
        <w:right w:val="none" w:sz="0" w:space="0" w:color="auto"/>
      </w:divBdr>
    </w:div>
    <w:div w:id="747649508">
      <w:bodyDiv w:val="1"/>
      <w:marLeft w:val="0"/>
      <w:marRight w:val="0"/>
      <w:marTop w:val="0"/>
      <w:marBottom w:val="0"/>
      <w:divBdr>
        <w:top w:val="none" w:sz="0" w:space="0" w:color="auto"/>
        <w:left w:val="none" w:sz="0" w:space="0" w:color="auto"/>
        <w:bottom w:val="none" w:sz="0" w:space="0" w:color="auto"/>
        <w:right w:val="none" w:sz="0" w:space="0" w:color="auto"/>
      </w:divBdr>
    </w:div>
    <w:div w:id="769468890">
      <w:bodyDiv w:val="1"/>
      <w:marLeft w:val="0"/>
      <w:marRight w:val="0"/>
      <w:marTop w:val="0"/>
      <w:marBottom w:val="0"/>
      <w:divBdr>
        <w:top w:val="none" w:sz="0" w:space="0" w:color="auto"/>
        <w:left w:val="none" w:sz="0" w:space="0" w:color="auto"/>
        <w:bottom w:val="none" w:sz="0" w:space="0" w:color="auto"/>
        <w:right w:val="none" w:sz="0" w:space="0" w:color="auto"/>
      </w:divBdr>
    </w:div>
    <w:div w:id="771825733">
      <w:bodyDiv w:val="1"/>
      <w:marLeft w:val="0"/>
      <w:marRight w:val="0"/>
      <w:marTop w:val="0"/>
      <w:marBottom w:val="0"/>
      <w:divBdr>
        <w:top w:val="none" w:sz="0" w:space="0" w:color="auto"/>
        <w:left w:val="none" w:sz="0" w:space="0" w:color="auto"/>
        <w:bottom w:val="none" w:sz="0" w:space="0" w:color="auto"/>
        <w:right w:val="none" w:sz="0" w:space="0" w:color="auto"/>
      </w:divBdr>
      <w:divsChild>
        <w:div w:id="1423835934">
          <w:marLeft w:val="0"/>
          <w:marRight w:val="0"/>
          <w:marTop w:val="0"/>
          <w:marBottom w:val="0"/>
          <w:divBdr>
            <w:top w:val="none" w:sz="0" w:space="0" w:color="auto"/>
            <w:left w:val="none" w:sz="0" w:space="0" w:color="auto"/>
            <w:bottom w:val="none" w:sz="0" w:space="0" w:color="auto"/>
            <w:right w:val="none" w:sz="0" w:space="0" w:color="auto"/>
          </w:divBdr>
          <w:divsChild>
            <w:div w:id="888497932">
              <w:marLeft w:val="0"/>
              <w:marRight w:val="0"/>
              <w:marTop w:val="0"/>
              <w:marBottom w:val="0"/>
              <w:divBdr>
                <w:top w:val="none" w:sz="0" w:space="0" w:color="auto"/>
                <w:left w:val="none" w:sz="0" w:space="0" w:color="auto"/>
                <w:bottom w:val="none" w:sz="0" w:space="0" w:color="auto"/>
                <w:right w:val="none" w:sz="0" w:space="0" w:color="auto"/>
              </w:divBdr>
              <w:divsChild>
                <w:div w:id="1719359105">
                  <w:marLeft w:val="0"/>
                  <w:marRight w:val="0"/>
                  <w:marTop w:val="0"/>
                  <w:marBottom w:val="0"/>
                  <w:divBdr>
                    <w:top w:val="none" w:sz="0" w:space="0" w:color="auto"/>
                    <w:left w:val="none" w:sz="0" w:space="0" w:color="auto"/>
                    <w:bottom w:val="none" w:sz="0" w:space="0" w:color="auto"/>
                    <w:right w:val="none" w:sz="0" w:space="0" w:color="auto"/>
                  </w:divBdr>
                  <w:divsChild>
                    <w:div w:id="142703524">
                      <w:marLeft w:val="0"/>
                      <w:marRight w:val="0"/>
                      <w:marTop w:val="0"/>
                      <w:marBottom w:val="0"/>
                      <w:divBdr>
                        <w:top w:val="none" w:sz="0" w:space="0" w:color="auto"/>
                        <w:left w:val="none" w:sz="0" w:space="0" w:color="auto"/>
                        <w:bottom w:val="none" w:sz="0" w:space="0" w:color="auto"/>
                        <w:right w:val="none" w:sz="0" w:space="0" w:color="auto"/>
                      </w:divBdr>
                      <w:divsChild>
                        <w:div w:id="1638341898">
                          <w:marLeft w:val="0"/>
                          <w:marRight w:val="0"/>
                          <w:marTop w:val="0"/>
                          <w:marBottom w:val="0"/>
                          <w:divBdr>
                            <w:top w:val="none" w:sz="0" w:space="0" w:color="auto"/>
                            <w:left w:val="none" w:sz="0" w:space="0" w:color="auto"/>
                            <w:bottom w:val="none" w:sz="0" w:space="0" w:color="auto"/>
                            <w:right w:val="none" w:sz="0" w:space="0" w:color="auto"/>
                          </w:divBdr>
                          <w:divsChild>
                            <w:div w:id="1979799103">
                              <w:marLeft w:val="0"/>
                              <w:marRight w:val="0"/>
                              <w:marTop w:val="0"/>
                              <w:marBottom w:val="0"/>
                              <w:divBdr>
                                <w:top w:val="none" w:sz="0" w:space="0" w:color="auto"/>
                                <w:left w:val="none" w:sz="0" w:space="0" w:color="auto"/>
                                <w:bottom w:val="none" w:sz="0" w:space="0" w:color="auto"/>
                                <w:right w:val="none" w:sz="0" w:space="0" w:color="auto"/>
                              </w:divBdr>
                              <w:divsChild>
                                <w:div w:id="129323327">
                                  <w:marLeft w:val="0"/>
                                  <w:marRight w:val="0"/>
                                  <w:marTop w:val="0"/>
                                  <w:marBottom w:val="0"/>
                                  <w:divBdr>
                                    <w:top w:val="none" w:sz="0" w:space="0" w:color="auto"/>
                                    <w:left w:val="none" w:sz="0" w:space="0" w:color="auto"/>
                                    <w:bottom w:val="none" w:sz="0" w:space="0" w:color="auto"/>
                                    <w:right w:val="none" w:sz="0" w:space="0" w:color="auto"/>
                                  </w:divBdr>
                                  <w:divsChild>
                                    <w:div w:id="1975475914">
                                      <w:marLeft w:val="0"/>
                                      <w:marRight w:val="0"/>
                                      <w:marTop w:val="0"/>
                                      <w:marBottom w:val="0"/>
                                      <w:divBdr>
                                        <w:top w:val="none" w:sz="0" w:space="0" w:color="auto"/>
                                        <w:left w:val="none" w:sz="0" w:space="0" w:color="auto"/>
                                        <w:bottom w:val="none" w:sz="0" w:space="0" w:color="auto"/>
                                        <w:right w:val="none" w:sz="0" w:space="0" w:color="auto"/>
                                      </w:divBdr>
                                      <w:divsChild>
                                        <w:div w:id="397049474">
                                          <w:marLeft w:val="0"/>
                                          <w:marRight w:val="0"/>
                                          <w:marTop w:val="0"/>
                                          <w:marBottom w:val="0"/>
                                          <w:divBdr>
                                            <w:top w:val="none" w:sz="0" w:space="0" w:color="auto"/>
                                            <w:left w:val="none" w:sz="0" w:space="0" w:color="auto"/>
                                            <w:bottom w:val="none" w:sz="0" w:space="0" w:color="auto"/>
                                            <w:right w:val="none" w:sz="0" w:space="0" w:color="auto"/>
                                          </w:divBdr>
                                          <w:divsChild>
                                            <w:div w:id="1537156503">
                                              <w:marLeft w:val="0"/>
                                              <w:marRight w:val="0"/>
                                              <w:marTop w:val="0"/>
                                              <w:marBottom w:val="0"/>
                                              <w:divBdr>
                                                <w:top w:val="none" w:sz="0" w:space="0" w:color="auto"/>
                                                <w:left w:val="none" w:sz="0" w:space="0" w:color="auto"/>
                                                <w:bottom w:val="none" w:sz="0" w:space="0" w:color="auto"/>
                                                <w:right w:val="none" w:sz="0" w:space="0" w:color="auto"/>
                                              </w:divBdr>
                                              <w:divsChild>
                                                <w:div w:id="1931890402">
                                                  <w:marLeft w:val="0"/>
                                                  <w:marRight w:val="0"/>
                                                  <w:marTop w:val="0"/>
                                                  <w:marBottom w:val="0"/>
                                                  <w:divBdr>
                                                    <w:top w:val="none" w:sz="0" w:space="0" w:color="auto"/>
                                                    <w:left w:val="none" w:sz="0" w:space="0" w:color="auto"/>
                                                    <w:bottom w:val="none" w:sz="0" w:space="0" w:color="auto"/>
                                                    <w:right w:val="none" w:sz="0" w:space="0" w:color="auto"/>
                                                  </w:divBdr>
                                                  <w:divsChild>
                                                    <w:div w:id="1512142746">
                                                      <w:marLeft w:val="0"/>
                                                      <w:marRight w:val="0"/>
                                                      <w:marTop w:val="0"/>
                                                      <w:marBottom w:val="0"/>
                                                      <w:divBdr>
                                                        <w:top w:val="none" w:sz="0" w:space="0" w:color="auto"/>
                                                        <w:left w:val="none" w:sz="0" w:space="0" w:color="auto"/>
                                                        <w:bottom w:val="none" w:sz="0" w:space="0" w:color="auto"/>
                                                        <w:right w:val="none" w:sz="0" w:space="0" w:color="auto"/>
                                                      </w:divBdr>
                                                      <w:divsChild>
                                                        <w:div w:id="624653279">
                                                          <w:marLeft w:val="0"/>
                                                          <w:marRight w:val="0"/>
                                                          <w:marTop w:val="0"/>
                                                          <w:marBottom w:val="0"/>
                                                          <w:divBdr>
                                                            <w:top w:val="none" w:sz="0" w:space="0" w:color="auto"/>
                                                            <w:left w:val="none" w:sz="0" w:space="0" w:color="auto"/>
                                                            <w:bottom w:val="none" w:sz="0" w:space="0" w:color="auto"/>
                                                            <w:right w:val="none" w:sz="0" w:space="0" w:color="auto"/>
                                                          </w:divBdr>
                                                          <w:divsChild>
                                                            <w:div w:id="527378089">
                                                              <w:marLeft w:val="0"/>
                                                              <w:marRight w:val="0"/>
                                                              <w:marTop w:val="0"/>
                                                              <w:marBottom w:val="0"/>
                                                              <w:divBdr>
                                                                <w:top w:val="none" w:sz="0" w:space="0" w:color="auto"/>
                                                                <w:left w:val="none" w:sz="0" w:space="0" w:color="auto"/>
                                                                <w:bottom w:val="none" w:sz="0" w:space="0" w:color="auto"/>
                                                                <w:right w:val="none" w:sz="0" w:space="0" w:color="auto"/>
                                                              </w:divBdr>
                                                            </w:div>
                                                            <w:div w:id="20653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413493">
      <w:bodyDiv w:val="1"/>
      <w:marLeft w:val="0"/>
      <w:marRight w:val="0"/>
      <w:marTop w:val="0"/>
      <w:marBottom w:val="0"/>
      <w:divBdr>
        <w:top w:val="none" w:sz="0" w:space="0" w:color="auto"/>
        <w:left w:val="none" w:sz="0" w:space="0" w:color="auto"/>
        <w:bottom w:val="none" w:sz="0" w:space="0" w:color="auto"/>
        <w:right w:val="none" w:sz="0" w:space="0" w:color="auto"/>
      </w:divBdr>
      <w:divsChild>
        <w:div w:id="903418832">
          <w:marLeft w:val="547"/>
          <w:marRight w:val="0"/>
          <w:marTop w:val="240"/>
          <w:marBottom w:val="0"/>
          <w:divBdr>
            <w:top w:val="none" w:sz="0" w:space="0" w:color="auto"/>
            <w:left w:val="none" w:sz="0" w:space="0" w:color="auto"/>
            <w:bottom w:val="none" w:sz="0" w:space="0" w:color="auto"/>
            <w:right w:val="none" w:sz="0" w:space="0" w:color="auto"/>
          </w:divBdr>
        </w:div>
        <w:div w:id="1049576481">
          <w:marLeft w:val="547"/>
          <w:marRight w:val="0"/>
          <w:marTop w:val="240"/>
          <w:marBottom w:val="0"/>
          <w:divBdr>
            <w:top w:val="none" w:sz="0" w:space="0" w:color="auto"/>
            <w:left w:val="none" w:sz="0" w:space="0" w:color="auto"/>
            <w:bottom w:val="none" w:sz="0" w:space="0" w:color="auto"/>
            <w:right w:val="none" w:sz="0" w:space="0" w:color="auto"/>
          </w:divBdr>
        </w:div>
        <w:div w:id="1182210034">
          <w:marLeft w:val="547"/>
          <w:marRight w:val="0"/>
          <w:marTop w:val="240"/>
          <w:marBottom w:val="0"/>
          <w:divBdr>
            <w:top w:val="none" w:sz="0" w:space="0" w:color="auto"/>
            <w:left w:val="none" w:sz="0" w:space="0" w:color="auto"/>
            <w:bottom w:val="none" w:sz="0" w:space="0" w:color="auto"/>
            <w:right w:val="none" w:sz="0" w:space="0" w:color="auto"/>
          </w:divBdr>
        </w:div>
        <w:div w:id="1273591597">
          <w:marLeft w:val="547"/>
          <w:marRight w:val="0"/>
          <w:marTop w:val="240"/>
          <w:marBottom w:val="0"/>
          <w:divBdr>
            <w:top w:val="none" w:sz="0" w:space="0" w:color="auto"/>
            <w:left w:val="none" w:sz="0" w:space="0" w:color="auto"/>
            <w:bottom w:val="none" w:sz="0" w:space="0" w:color="auto"/>
            <w:right w:val="none" w:sz="0" w:space="0" w:color="auto"/>
          </w:divBdr>
        </w:div>
        <w:div w:id="2000230070">
          <w:marLeft w:val="547"/>
          <w:marRight w:val="0"/>
          <w:marTop w:val="240"/>
          <w:marBottom w:val="0"/>
          <w:divBdr>
            <w:top w:val="none" w:sz="0" w:space="0" w:color="auto"/>
            <w:left w:val="none" w:sz="0" w:space="0" w:color="auto"/>
            <w:bottom w:val="none" w:sz="0" w:space="0" w:color="auto"/>
            <w:right w:val="none" w:sz="0" w:space="0" w:color="auto"/>
          </w:divBdr>
        </w:div>
      </w:divsChild>
    </w:div>
    <w:div w:id="819537982">
      <w:bodyDiv w:val="1"/>
      <w:marLeft w:val="0"/>
      <w:marRight w:val="0"/>
      <w:marTop w:val="0"/>
      <w:marBottom w:val="0"/>
      <w:divBdr>
        <w:top w:val="none" w:sz="0" w:space="0" w:color="auto"/>
        <w:left w:val="none" w:sz="0" w:space="0" w:color="auto"/>
        <w:bottom w:val="none" w:sz="0" w:space="0" w:color="auto"/>
        <w:right w:val="none" w:sz="0" w:space="0" w:color="auto"/>
      </w:divBdr>
      <w:divsChild>
        <w:div w:id="384183445">
          <w:marLeft w:val="1440"/>
          <w:marRight w:val="0"/>
          <w:marTop w:val="100"/>
          <w:marBottom w:val="0"/>
          <w:divBdr>
            <w:top w:val="none" w:sz="0" w:space="0" w:color="auto"/>
            <w:left w:val="none" w:sz="0" w:space="0" w:color="auto"/>
            <w:bottom w:val="none" w:sz="0" w:space="0" w:color="auto"/>
            <w:right w:val="none" w:sz="0" w:space="0" w:color="auto"/>
          </w:divBdr>
        </w:div>
        <w:div w:id="671495383">
          <w:marLeft w:val="1440"/>
          <w:marRight w:val="0"/>
          <w:marTop w:val="100"/>
          <w:marBottom w:val="0"/>
          <w:divBdr>
            <w:top w:val="none" w:sz="0" w:space="0" w:color="auto"/>
            <w:left w:val="none" w:sz="0" w:space="0" w:color="auto"/>
            <w:bottom w:val="none" w:sz="0" w:space="0" w:color="auto"/>
            <w:right w:val="none" w:sz="0" w:space="0" w:color="auto"/>
          </w:divBdr>
        </w:div>
        <w:div w:id="939532301">
          <w:marLeft w:val="1440"/>
          <w:marRight w:val="0"/>
          <w:marTop w:val="100"/>
          <w:marBottom w:val="0"/>
          <w:divBdr>
            <w:top w:val="none" w:sz="0" w:space="0" w:color="auto"/>
            <w:left w:val="none" w:sz="0" w:space="0" w:color="auto"/>
            <w:bottom w:val="none" w:sz="0" w:space="0" w:color="auto"/>
            <w:right w:val="none" w:sz="0" w:space="0" w:color="auto"/>
          </w:divBdr>
        </w:div>
        <w:div w:id="1537935359">
          <w:marLeft w:val="1440"/>
          <w:marRight w:val="0"/>
          <w:marTop w:val="100"/>
          <w:marBottom w:val="0"/>
          <w:divBdr>
            <w:top w:val="none" w:sz="0" w:space="0" w:color="auto"/>
            <w:left w:val="none" w:sz="0" w:space="0" w:color="auto"/>
            <w:bottom w:val="none" w:sz="0" w:space="0" w:color="auto"/>
            <w:right w:val="none" w:sz="0" w:space="0" w:color="auto"/>
          </w:divBdr>
        </w:div>
        <w:div w:id="1962878460">
          <w:marLeft w:val="1440"/>
          <w:marRight w:val="0"/>
          <w:marTop w:val="100"/>
          <w:marBottom w:val="0"/>
          <w:divBdr>
            <w:top w:val="none" w:sz="0" w:space="0" w:color="auto"/>
            <w:left w:val="none" w:sz="0" w:space="0" w:color="auto"/>
            <w:bottom w:val="none" w:sz="0" w:space="0" w:color="auto"/>
            <w:right w:val="none" w:sz="0" w:space="0" w:color="auto"/>
          </w:divBdr>
        </w:div>
        <w:div w:id="2077850146">
          <w:marLeft w:val="1440"/>
          <w:marRight w:val="0"/>
          <w:marTop w:val="100"/>
          <w:marBottom w:val="0"/>
          <w:divBdr>
            <w:top w:val="none" w:sz="0" w:space="0" w:color="auto"/>
            <w:left w:val="none" w:sz="0" w:space="0" w:color="auto"/>
            <w:bottom w:val="none" w:sz="0" w:space="0" w:color="auto"/>
            <w:right w:val="none" w:sz="0" w:space="0" w:color="auto"/>
          </w:divBdr>
        </w:div>
      </w:divsChild>
    </w:div>
    <w:div w:id="844827599">
      <w:bodyDiv w:val="1"/>
      <w:marLeft w:val="0"/>
      <w:marRight w:val="0"/>
      <w:marTop w:val="0"/>
      <w:marBottom w:val="0"/>
      <w:divBdr>
        <w:top w:val="none" w:sz="0" w:space="0" w:color="auto"/>
        <w:left w:val="none" w:sz="0" w:space="0" w:color="auto"/>
        <w:bottom w:val="none" w:sz="0" w:space="0" w:color="auto"/>
        <w:right w:val="none" w:sz="0" w:space="0" w:color="auto"/>
      </w:divBdr>
    </w:div>
    <w:div w:id="856239226">
      <w:marLeft w:val="0"/>
      <w:marRight w:val="0"/>
      <w:marTop w:val="0"/>
      <w:marBottom w:val="0"/>
      <w:divBdr>
        <w:top w:val="none" w:sz="0" w:space="0" w:color="auto"/>
        <w:left w:val="none" w:sz="0" w:space="0" w:color="auto"/>
        <w:bottom w:val="none" w:sz="0" w:space="0" w:color="auto"/>
        <w:right w:val="none" w:sz="0" w:space="0" w:color="auto"/>
      </w:divBdr>
    </w:div>
    <w:div w:id="856239227">
      <w:marLeft w:val="0"/>
      <w:marRight w:val="0"/>
      <w:marTop w:val="0"/>
      <w:marBottom w:val="0"/>
      <w:divBdr>
        <w:top w:val="none" w:sz="0" w:space="0" w:color="auto"/>
        <w:left w:val="none" w:sz="0" w:space="0" w:color="auto"/>
        <w:bottom w:val="none" w:sz="0" w:space="0" w:color="auto"/>
        <w:right w:val="none" w:sz="0" w:space="0" w:color="auto"/>
      </w:divBdr>
    </w:div>
    <w:div w:id="856239228">
      <w:marLeft w:val="0"/>
      <w:marRight w:val="0"/>
      <w:marTop w:val="0"/>
      <w:marBottom w:val="0"/>
      <w:divBdr>
        <w:top w:val="none" w:sz="0" w:space="0" w:color="auto"/>
        <w:left w:val="none" w:sz="0" w:space="0" w:color="auto"/>
        <w:bottom w:val="none" w:sz="0" w:space="0" w:color="auto"/>
        <w:right w:val="none" w:sz="0" w:space="0" w:color="auto"/>
      </w:divBdr>
    </w:div>
    <w:div w:id="856239229">
      <w:marLeft w:val="0"/>
      <w:marRight w:val="0"/>
      <w:marTop w:val="0"/>
      <w:marBottom w:val="0"/>
      <w:divBdr>
        <w:top w:val="none" w:sz="0" w:space="0" w:color="auto"/>
        <w:left w:val="none" w:sz="0" w:space="0" w:color="auto"/>
        <w:bottom w:val="none" w:sz="0" w:space="0" w:color="auto"/>
        <w:right w:val="none" w:sz="0" w:space="0" w:color="auto"/>
      </w:divBdr>
    </w:div>
    <w:div w:id="856239230">
      <w:marLeft w:val="0"/>
      <w:marRight w:val="0"/>
      <w:marTop w:val="0"/>
      <w:marBottom w:val="0"/>
      <w:divBdr>
        <w:top w:val="none" w:sz="0" w:space="0" w:color="auto"/>
        <w:left w:val="none" w:sz="0" w:space="0" w:color="auto"/>
        <w:bottom w:val="none" w:sz="0" w:space="0" w:color="auto"/>
        <w:right w:val="none" w:sz="0" w:space="0" w:color="auto"/>
      </w:divBdr>
    </w:div>
    <w:div w:id="856239231">
      <w:marLeft w:val="0"/>
      <w:marRight w:val="0"/>
      <w:marTop w:val="0"/>
      <w:marBottom w:val="0"/>
      <w:divBdr>
        <w:top w:val="none" w:sz="0" w:space="0" w:color="auto"/>
        <w:left w:val="none" w:sz="0" w:space="0" w:color="auto"/>
        <w:bottom w:val="none" w:sz="0" w:space="0" w:color="auto"/>
        <w:right w:val="none" w:sz="0" w:space="0" w:color="auto"/>
      </w:divBdr>
    </w:div>
    <w:div w:id="865486950">
      <w:bodyDiv w:val="1"/>
      <w:marLeft w:val="0"/>
      <w:marRight w:val="0"/>
      <w:marTop w:val="0"/>
      <w:marBottom w:val="0"/>
      <w:divBdr>
        <w:top w:val="none" w:sz="0" w:space="0" w:color="auto"/>
        <w:left w:val="none" w:sz="0" w:space="0" w:color="auto"/>
        <w:bottom w:val="none" w:sz="0" w:space="0" w:color="auto"/>
        <w:right w:val="none" w:sz="0" w:space="0" w:color="auto"/>
      </w:divBdr>
    </w:div>
    <w:div w:id="869998050">
      <w:bodyDiv w:val="1"/>
      <w:marLeft w:val="0"/>
      <w:marRight w:val="0"/>
      <w:marTop w:val="0"/>
      <w:marBottom w:val="0"/>
      <w:divBdr>
        <w:top w:val="none" w:sz="0" w:space="0" w:color="auto"/>
        <w:left w:val="none" w:sz="0" w:space="0" w:color="auto"/>
        <w:bottom w:val="none" w:sz="0" w:space="0" w:color="auto"/>
        <w:right w:val="none" w:sz="0" w:space="0" w:color="auto"/>
      </w:divBdr>
    </w:div>
    <w:div w:id="871378821">
      <w:bodyDiv w:val="1"/>
      <w:marLeft w:val="0"/>
      <w:marRight w:val="0"/>
      <w:marTop w:val="0"/>
      <w:marBottom w:val="0"/>
      <w:divBdr>
        <w:top w:val="none" w:sz="0" w:space="0" w:color="auto"/>
        <w:left w:val="none" w:sz="0" w:space="0" w:color="auto"/>
        <w:bottom w:val="none" w:sz="0" w:space="0" w:color="auto"/>
        <w:right w:val="none" w:sz="0" w:space="0" w:color="auto"/>
      </w:divBdr>
      <w:divsChild>
        <w:div w:id="907308491">
          <w:marLeft w:val="720"/>
          <w:marRight w:val="0"/>
          <w:marTop w:val="200"/>
          <w:marBottom w:val="0"/>
          <w:divBdr>
            <w:top w:val="none" w:sz="0" w:space="0" w:color="auto"/>
            <w:left w:val="none" w:sz="0" w:space="0" w:color="auto"/>
            <w:bottom w:val="none" w:sz="0" w:space="0" w:color="auto"/>
            <w:right w:val="none" w:sz="0" w:space="0" w:color="auto"/>
          </w:divBdr>
        </w:div>
        <w:div w:id="1100175654">
          <w:marLeft w:val="720"/>
          <w:marRight w:val="0"/>
          <w:marTop w:val="200"/>
          <w:marBottom w:val="0"/>
          <w:divBdr>
            <w:top w:val="none" w:sz="0" w:space="0" w:color="auto"/>
            <w:left w:val="none" w:sz="0" w:space="0" w:color="auto"/>
            <w:bottom w:val="none" w:sz="0" w:space="0" w:color="auto"/>
            <w:right w:val="none" w:sz="0" w:space="0" w:color="auto"/>
          </w:divBdr>
        </w:div>
        <w:div w:id="1655989061">
          <w:marLeft w:val="720"/>
          <w:marRight w:val="0"/>
          <w:marTop w:val="200"/>
          <w:marBottom w:val="0"/>
          <w:divBdr>
            <w:top w:val="none" w:sz="0" w:space="0" w:color="auto"/>
            <w:left w:val="none" w:sz="0" w:space="0" w:color="auto"/>
            <w:bottom w:val="none" w:sz="0" w:space="0" w:color="auto"/>
            <w:right w:val="none" w:sz="0" w:space="0" w:color="auto"/>
          </w:divBdr>
        </w:div>
        <w:div w:id="1962372722">
          <w:marLeft w:val="720"/>
          <w:marRight w:val="0"/>
          <w:marTop w:val="200"/>
          <w:marBottom w:val="0"/>
          <w:divBdr>
            <w:top w:val="none" w:sz="0" w:space="0" w:color="auto"/>
            <w:left w:val="none" w:sz="0" w:space="0" w:color="auto"/>
            <w:bottom w:val="none" w:sz="0" w:space="0" w:color="auto"/>
            <w:right w:val="none" w:sz="0" w:space="0" w:color="auto"/>
          </w:divBdr>
        </w:div>
      </w:divsChild>
    </w:div>
    <w:div w:id="876545343">
      <w:bodyDiv w:val="1"/>
      <w:marLeft w:val="0"/>
      <w:marRight w:val="0"/>
      <w:marTop w:val="0"/>
      <w:marBottom w:val="0"/>
      <w:divBdr>
        <w:top w:val="none" w:sz="0" w:space="0" w:color="auto"/>
        <w:left w:val="none" w:sz="0" w:space="0" w:color="auto"/>
        <w:bottom w:val="none" w:sz="0" w:space="0" w:color="auto"/>
        <w:right w:val="none" w:sz="0" w:space="0" w:color="auto"/>
      </w:divBdr>
    </w:div>
    <w:div w:id="890264460">
      <w:bodyDiv w:val="1"/>
      <w:marLeft w:val="0"/>
      <w:marRight w:val="0"/>
      <w:marTop w:val="0"/>
      <w:marBottom w:val="0"/>
      <w:divBdr>
        <w:top w:val="none" w:sz="0" w:space="0" w:color="auto"/>
        <w:left w:val="none" w:sz="0" w:space="0" w:color="auto"/>
        <w:bottom w:val="none" w:sz="0" w:space="0" w:color="auto"/>
        <w:right w:val="none" w:sz="0" w:space="0" w:color="auto"/>
      </w:divBdr>
      <w:divsChild>
        <w:div w:id="131219153">
          <w:marLeft w:val="446"/>
          <w:marRight w:val="0"/>
          <w:marTop w:val="0"/>
          <w:marBottom w:val="240"/>
          <w:divBdr>
            <w:top w:val="none" w:sz="0" w:space="0" w:color="auto"/>
            <w:left w:val="none" w:sz="0" w:space="0" w:color="auto"/>
            <w:bottom w:val="none" w:sz="0" w:space="0" w:color="auto"/>
            <w:right w:val="none" w:sz="0" w:space="0" w:color="auto"/>
          </w:divBdr>
        </w:div>
        <w:div w:id="453864801">
          <w:marLeft w:val="446"/>
          <w:marRight w:val="0"/>
          <w:marTop w:val="0"/>
          <w:marBottom w:val="240"/>
          <w:divBdr>
            <w:top w:val="none" w:sz="0" w:space="0" w:color="auto"/>
            <w:left w:val="none" w:sz="0" w:space="0" w:color="auto"/>
            <w:bottom w:val="none" w:sz="0" w:space="0" w:color="auto"/>
            <w:right w:val="none" w:sz="0" w:space="0" w:color="auto"/>
          </w:divBdr>
        </w:div>
        <w:div w:id="1037438575">
          <w:marLeft w:val="446"/>
          <w:marRight w:val="0"/>
          <w:marTop w:val="0"/>
          <w:marBottom w:val="240"/>
          <w:divBdr>
            <w:top w:val="none" w:sz="0" w:space="0" w:color="auto"/>
            <w:left w:val="none" w:sz="0" w:space="0" w:color="auto"/>
            <w:bottom w:val="none" w:sz="0" w:space="0" w:color="auto"/>
            <w:right w:val="none" w:sz="0" w:space="0" w:color="auto"/>
          </w:divBdr>
        </w:div>
        <w:div w:id="1760253563">
          <w:marLeft w:val="446"/>
          <w:marRight w:val="0"/>
          <w:marTop w:val="0"/>
          <w:marBottom w:val="240"/>
          <w:divBdr>
            <w:top w:val="none" w:sz="0" w:space="0" w:color="auto"/>
            <w:left w:val="none" w:sz="0" w:space="0" w:color="auto"/>
            <w:bottom w:val="none" w:sz="0" w:space="0" w:color="auto"/>
            <w:right w:val="none" w:sz="0" w:space="0" w:color="auto"/>
          </w:divBdr>
        </w:div>
      </w:divsChild>
    </w:div>
    <w:div w:id="905066309">
      <w:bodyDiv w:val="1"/>
      <w:marLeft w:val="0"/>
      <w:marRight w:val="0"/>
      <w:marTop w:val="0"/>
      <w:marBottom w:val="0"/>
      <w:divBdr>
        <w:top w:val="none" w:sz="0" w:space="0" w:color="auto"/>
        <w:left w:val="none" w:sz="0" w:space="0" w:color="auto"/>
        <w:bottom w:val="none" w:sz="0" w:space="0" w:color="auto"/>
        <w:right w:val="none" w:sz="0" w:space="0" w:color="auto"/>
      </w:divBdr>
    </w:div>
    <w:div w:id="935554932">
      <w:bodyDiv w:val="1"/>
      <w:marLeft w:val="0"/>
      <w:marRight w:val="0"/>
      <w:marTop w:val="0"/>
      <w:marBottom w:val="0"/>
      <w:divBdr>
        <w:top w:val="none" w:sz="0" w:space="0" w:color="auto"/>
        <w:left w:val="none" w:sz="0" w:space="0" w:color="auto"/>
        <w:bottom w:val="none" w:sz="0" w:space="0" w:color="auto"/>
        <w:right w:val="none" w:sz="0" w:space="0" w:color="auto"/>
      </w:divBdr>
    </w:div>
    <w:div w:id="963536737">
      <w:bodyDiv w:val="1"/>
      <w:marLeft w:val="0"/>
      <w:marRight w:val="0"/>
      <w:marTop w:val="0"/>
      <w:marBottom w:val="0"/>
      <w:divBdr>
        <w:top w:val="none" w:sz="0" w:space="0" w:color="auto"/>
        <w:left w:val="none" w:sz="0" w:space="0" w:color="auto"/>
        <w:bottom w:val="none" w:sz="0" w:space="0" w:color="auto"/>
        <w:right w:val="none" w:sz="0" w:space="0" w:color="auto"/>
      </w:divBdr>
    </w:div>
    <w:div w:id="978877571">
      <w:bodyDiv w:val="1"/>
      <w:marLeft w:val="0"/>
      <w:marRight w:val="0"/>
      <w:marTop w:val="0"/>
      <w:marBottom w:val="0"/>
      <w:divBdr>
        <w:top w:val="none" w:sz="0" w:space="0" w:color="auto"/>
        <w:left w:val="none" w:sz="0" w:space="0" w:color="auto"/>
        <w:bottom w:val="none" w:sz="0" w:space="0" w:color="auto"/>
        <w:right w:val="none" w:sz="0" w:space="0" w:color="auto"/>
      </w:divBdr>
    </w:div>
    <w:div w:id="987593996">
      <w:bodyDiv w:val="1"/>
      <w:marLeft w:val="0"/>
      <w:marRight w:val="0"/>
      <w:marTop w:val="0"/>
      <w:marBottom w:val="0"/>
      <w:divBdr>
        <w:top w:val="none" w:sz="0" w:space="0" w:color="auto"/>
        <w:left w:val="none" w:sz="0" w:space="0" w:color="auto"/>
        <w:bottom w:val="none" w:sz="0" w:space="0" w:color="auto"/>
        <w:right w:val="none" w:sz="0" w:space="0" w:color="auto"/>
      </w:divBdr>
      <w:divsChild>
        <w:div w:id="16153493">
          <w:marLeft w:val="360"/>
          <w:marRight w:val="0"/>
          <w:marTop w:val="200"/>
          <w:marBottom w:val="0"/>
          <w:divBdr>
            <w:top w:val="none" w:sz="0" w:space="0" w:color="auto"/>
            <w:left w:val="none" w:sz="0" w:space="0" w:color="auto"/>
            <w:bottom w:val="none" w:sz="0" w:space="0" w:color="auto"/>
            <w:right w:val="none" w:sz="0" w:space="0" w:color="auto"/>
          </w:divBdr>
        </w:div>
        <w:div w:id="49155078">
          <w:marLeft w:val="360"/>
          <w:marRight w:val="0"/>
          <w:marTop w:val="200"/>
          <w:marBottom w:val="0"/>
          <w:divBdr>
            <w:top w:val="none" w:sz="0" w:space="0" w:color="auto"/>
            <w:left w:val="none" w:sz="0" w:space="0" w:color="auto"/>
            <w:bottom w:val="none" w:sz="0" w:space="0" w:color="auto"/>
            <w:right w:val="none" w:sz="0" w:space="0" w:color="auto"/>
          </w:divBdr>
        </w:div>
        <w:div w:id="196240595">
          <w:marLeft w:val="360"/>
          <w:marRight w:val="0"/>
          <w:marTop w:val="200"/>
          <w:marBottom w:val="0"/>
          <w:divBdr>
            <w:top w:val="none" w:sz="0" w:space="0" w:color="auto"/>
            <w:left w:val="none" w:sz="0" w:space="0" w:color="auto"/>
            <w:bottom w:val="none" w:sz="0" w:space="0" w:color="auto"/>
            <w:right w:val="none" w:sz="0" w:space="0" w:color="auto"/>
          </w:divBdr>
        </w:div>
        <w:div w:id="897595697">
          <w:marLeft w:val="360"/>
          <w:marRight w:val="0"/>
          <w:marTop w:val="200"/>
          <w:marBottom w:val="0"/>
          <w:divBdr>
            <w:top w:val="none" w:sz="0" w:space="0" w:color="auto"/>
            <w:left w:val="none" w:sz="0" w:space="0" w:color="auto"/>
            <w:bottom w:val="none" w:sz="0" w:space="0" w:color="auto"/>
            <w:right w:val="none" w:sz="0" w:space="0" w:color="auto"/>
          </w:divBdr>
        </w:div>
        <w:div w:id="1107310498">
          <w:marLeft w:val="360"/>
          <w:marRight w:val="0"/>
          <w:marTop w:val="200"/>
          <w:marBottom w:val="0"/>
          <w:divBdr>
            <w:top w:val="none" w:sz="0" w:space="0" w:color="auto"/>
            <w:left w:val="none" w:sz="0" w:space="0" w:color="auto"/>
            <w:bottom w:val="none" w:sz="0" w:space="0" w:color="auto"/>
            <w:right w:val="none" w:sz="0" w:space="0" w:color="auto"/>
          </w:divBdr>
        </w:div>
        <w:div w:id="1488938184">
          <w:marLeft w:val="360"/>
          <w:marRight w:val="0"/>
          <w:marTop w:val="200"/>
          <w:marBottom w:val="0"/>
          <w:divBdr>
            <w:top w:val="none" w:sz="0" w:space="0" w:color="auto"/>
            <w:left w:val="none" w:sz="0" w:space="0" w:color="auto"/>
            <w:bottom w:val="none" w:sz="0" w:space="0" w:color="auto"/>
            <w:right w:val="none" w:sz="0" w:space="0" w:color="auto"/>
          </w:divBdr>
        </w:div>
        <w:div w:id="1681270134">
          <w:marLeft w:val="360"/>
          <w:marRight w:val="0"/>
          <w:marTop w:val="200"/>
          <w:marBottom w:val="0"/>
          <w:divBdr>
            <w:top w:val="none" w:sz="0" w:space="0" w:color="auto"/>
            <w:left w:val="none" w:sz="0" w:space="0" w:color="auto"/>
            <w:bottom w:val="none" w:sz="0" w:space="0" w:color="auto"/>
            <w:right w:val="none" w:sz="0" w:space="0" w:color="auto"/>
          </w:divBdr>
        </w:div>
        <w:div w:id="2072531218">
          <w:marLeft w:val="360"/>
          <w:marRight w:val="0"/>
          <w:marTop w:val="200"/>
          <w:marBottom w:val="0"/>
          <w:divBdr>
            <w:top w:val="none" w:sz="0" w:space="0" w:color="auto"/>
            <w:left w:val="none" w:sz="0" w:space="0" w:color="auto"/>
            <w:bottom w:val="none" w:sz="0" w:space="0" w:color="auto"/>
            <w:right w:val="none" w:sz="0" w:space="0" w:color="auto"/>
          </w:divBdr>
        </w:div>
        <w:div w:id="2117554812">
          <w:marLeft w:val="360"/>
          <w:marRight w:val="0"/>
          <w:marTop w:val="200"/>
          <w:marBottom w:val="0"/>
          <w:divBdr>
            <w:top w:val="none" w:sz="0" w:space="0" w:color="auto"/>
            <w:left w:val="none" w:sz="0" w:space="0" w:color="auto"/>
            <w:bottom w:val="none" w:sz="0" w:space="0" w:color="auto"/>
            <w:right w:val="none" w:sz="0" w:space="0" w:color="auto"/>
          </w:divBdr>
        </w:div>
      </w:divsChild>
    </w:div>
    <w:div w:id="992218772">
      <w:bodyDiv w:val="1"/>
      <w:marLeft w:val="0"/>
      <w:marRight w:val="0"/>
      <w:marTop w:val="0"/>
      <w:marBottom w:val="0"/>
      <w:divBdr>
        <w:top w:val="none" w:sz="0" w:space="0" w:color="auto"/>
        <w:left w:val="none" w:sz="0" w:space="0" w:color="auto"/>
        <w:bottom w:val="none" w:sz="0" w:space="0" w:color="auto"/>
        <w:right w:val="none" w:sz="0" w:space="0" w:color="auto"/>
      </w:divBdr>
    </w:div>
    <w:div w:id="999117475">
      <w:bodyDiv w:val="1"/>
      <w:marLeft w:val="0"/>
      <w:marRight w:val="0"/>
      <w:marTop w:val="0"/>
      <w:marBottom w:val="0"/>
      <w:divBdr>
        <w:top w:val="none" w:sz="0" w:space="0" w:color="auto"/>
        <w:left w:val="none" w:sz="0" w:space="0" w:color="auto"/>
        <w:bottom w:val="none" w:sz="0" w:space="0" w:color="auto"/>
        <w:right w:val="none" w:sz="0" w:space="0" w:color="auto"/>
      </w:divBdr>
    </w:div>
    <w:div w:id="1013646783">
      <w:bodyDiv w:val="1"/>
      <w:marLeft w:val="0"/>
      <w:marRight w:val="0"/>
      <w:marTop w:val="0"/>
      <w:marBottom w:val="0"/>
      <w:divBdr>
        <w:top w:val="none" w:sz="0" w:space="0" w:color="auto"/>
        <w:left w:val="none" w:sz="0" w:space="0" w:color="auto"/>
        <w:bottom w:val="none" w:sz="0" w:space="0" w:color="auto"/>
        <w:right w:val="none" w:sz="0" w:space="0" w:color="auto"/>
      </w:divBdr>
    </w:div>
    <w:div w:id="1048189726">
      <w:bodyDiv w:val="1"/>
      <w:marLeft w:val="0"/>
      <w:marRight w:val="0"/>
      <w:marTop w:val="0"/>
      <w:marBottom w:val="0"/>
      <w:divBdr>
        <w:top w:val="none" w:sz="0" w:space="0" w:color="auto"/>
        <w:left w:val="none" w:sz="0" w:space="0" w:color="auto"/>
        <w:bottom w:val="none" w:sz="0" w:space="0" w:color="auto"/>
        <w:right w:val="none" w:sz="0" w:space="0" w:color="auto"/>
      </w:divBdr>
    </w:div>
    <w:div w:id="1059135329">
      <w:bodyDiv w:val="1"/>
      <w:marLeft w:val="0"/>
      <w:marRight w:val="0"/>
      <w:marTop w:val="0"/>
      <w:marBottom w:val="0"/>
      <w:divBdr>
        <w:top w:val="none" w:sz="0" w:space="0" w:color="auto"/>
        <w:left w:val="none" w:sz="0" w:space="0" w:color="auto"/>
        <w:bottom w:val="none" w:sz="0" w:space="0" w:color="auto"/>
        <w:right w:val="none" w:sz="0" w:space="0" w:color="auto"/>
      </w:divBdr>
      <w:divsChild>
        <w:div w:id="100493017">
          <w:marLeft w:val="446"/>
          <w:marRight w:val="0"/>
          <w:marTop w:val="86"/>
          <w:marBottom w:val="0"/>
          <w:divBdr>
            <w:top w:val="none" w:sz="0" w:space="0" w:color="auto"/>
            <w:left w:val="none" w:sz="0" w:space="0" w:color="auto"/>
            <w:bottom w:val="none" w:sz="0" w:space="0" w:color="auto"/>
            <w:right w:val="none" w:sz="0" w:space="0" w:color="auto"/>
          </w:divBdr>
        </w:div>
        <w:div w:id="123547206">
          <w:marLeft w:val="446"/>
          <w:marRight w:val="0"/>
          <w:marTop w:val="86"/>
          <w:marBottom w:val="0"/>
          <w:divBdr>
            <w:top w:val="none" w:sz="0" w:space="0" w:color="auto"/>
            <w:left w:val="none" w:sz="0" w:space="0" w:color="auto"/>
            <w:bottom w:val="none" w:sz="0" w:space="0" w:color="auto"/>
            <w:right w:val="none" w:sz="0" w:space="0" w:color="auto"/>
          </w:divBdr>
        </w:div>
        <w:div w:id="205877540">
          <w:marLeft w:val="446"/>
          <w:marRight w:val="0"/>
          <w:marTop w:val="86"/>
          <w:marBottom w:val="0"/>
          <w:divBdr>
            <w:top w:val="none" w:sz="0" w:space="0" w:color="auto"/>
            <w:left w:val="none" w:sz="0" w:space="0" w:color="auto"/>
            <w:bottom w:val="none" w:sz="0" w:space="0" w:color="auto"/>
            <w:right w:val="none" w:sz="0" w:space="0" w:color="auto"/>
          </w:divBdr>
        </w:div>
        <w:div w:id="245192845">
          <w:marLeft w:val="446"/>
          <w:marRight w:val="0"/>
          <w:marTop w:val="86"/>
          <w:marBottom w:val="0"/>
          <w:divBdr>
            <w:top w:val="none" w:sz="0" w:space="0" w:color="auto"/>
            <w:left w:val="none" w:sz="0" w:space="0" w:color="auto"/>
            <w:bottom w:val="none" w:sz="0" w:space="0" w:color="auto"/>
            <w:right w:val="none" w:sz="0" w:space="0" w:color="auto"/>
          </w:divBdr>
        </w:div>
        <w:div w:id="1209805078">
          <w:marLeft w:val="446"/>
          <w:marRight w:val="0"/>
          <w:marTop w:val="86"/>
          <w:marBottom w:val="0"/>
          <w:divBdr>
            <w:top w:val="none" w:sz="0" w:space="0" w:color="auto"/>
            <w:left w:val="none" w:sz="0" w:space="0" w:color="auto"/>
            <w:bottom w:val="none" w:sz="0" w:space="0" w:color="auto"/>
            <w:right w:val="none" w:sz="0" w:space="0" w:color="auto"/>
          </w:divBdr>
        </w:div>
        <w:div w:id="1658723457">
          <w:marLeft w:val="446"/>
          <w:marRight w:val="0"/>
          <w:marTop w:val="86"/>
          <w:marBottom w:val="0"/>
          <w:divBdr>
            <w:top w:val="none" w:sz="0" w:space="0" w:color="auto"/>
            <w:left w:val="none" w:sz="0" w:space="0" w:color="auto"/>
            <w:bottom w:val="none" w:sz="0" w:space="0" w:color="auto"/>
            <w:right w:val="none" w:sz="0" w:space="0" w:color="auto"/>
          </w:divBdr>
        </w:div>
        <w:div w:id="1711806197">
          <w:marLeft w:val="446"/>
          <w:marRight w:val="0"/>
          <w:marTop w:val="86"/>
          <w:marBottom w:val="0"/>
          <w:divBdr>
            <w:top w:val="none" w:sz="0" w:space="0" w:color="auto"/>
            <w:left w:val="none" w:sz="0" w:space="0" w:color="auto"/>
            <w:bottom w:val="none" w:sz="0" w:space="0" w:color="auto"/>
            <w:right w:val="none" w:sz="0" w:space="0" w:color="auto"/>
          </w:divBdr>
        </w:div>
        <w:div w:id="1962613935">
          <w:marLeft w:val="446"/>
          <w:marRight w:val="0"/>
          <w:marTop w:val="86"/>
          <w:marBottom w:val="0"/>
          <w:divBdr>
            <w:top w:val="none" w:sz="0" w:space="0" w:color="auto"/>
            <w:left w:val="none" w:sz="0" w:space="0" w:color="auto"/>
            <w:bottom w:val="none" w:sz="0" w:space="0" w:color="auto"/>
            <w:right w:val="none" w:sz="0" w:space="0" w:color="auto"/>
          </w:divBdr>
        </w:div>
        <w:div w:id="2036417253">
          <w:marLeft w:val="446"/>
          <w:marRight w:val="0"/>
          <w:marTop w:val="86"/>
          <w:marBottom w:val="0"/>
          <w:divBdr>
            <w:top w:val="none" w:sz="0" w:space="0" w:color="auto"/>
            <w:left w:val="none" w:sz="0" w:space="0" w:color="auto"/>
            <w:bottom w:val="none" w:sz="0" w:space="0" w:color="auto"/>
            <w:right w:val="none" w:sz="0" w:space="0" w:color="auto"/>
          </w:divBdr>
        </w:div>
      </w:divsChild>
    </w:div>
    <w:div w:id="1069886454">
      <w:bodyDiv w:val="1"/>
      <w:marLeft w:val="0"/>
      <w:marRight w:val="0"/>
      <w:marTop w:val="0"/>
      <w:marBottom w:val="0"/>
      <w:divBdr>
        <w:top w:val="none" w:sz="0" w:space="0" w:color="auto"/>
        <w:left w:val="none" w:sz="0" w:space="0" w:color="auto"/>
        <w:bottom w:val="none" w:sz="0" w:space="0" w:color="auto"/>
        <w:right w:val="none" w:sz="0" w:space="0" w:color="auto"/>
      </w:divBdr>
    </w:div>
    <w:div w:id="1072122566">
      <w:bodyDiv w:val="1"/>
      <w:marLeft w:val="0"/>
      <w:marRight w:val="0"/>
      <w:marTop w:val="0"/>
      <w:marBottom w:val="0"/>
      <w:divBdr>
        <w:top w:val="none" w:sz="0" w:space="0" w:color="auto"/>
        <w:left w:val="none" w:sz="0" w:space="0" w:color="auto"/>
        <w:bottom w:val="none" w:sz="0" w:space="0" w:color="auto"/>
        <w:right w:val="none" w:sz="0" w:space="0" w:color="auto"/>
      </w:divBdr>
    </w:div>
    <w:div w:id="1080054292">
      <w:bodyDiv w:val="1"/>
      <w:marLeft w:val="0"/>
      <w:marRight w:val="0"/>
      <w:marTop w:val="0"/>
      <w:marBottom w:val="0"/>
      <w:divBdr>
        <w:top w:val="none" w:sz="0" w:space="0" w:color="auto"/>
        <w:left w:val="none" w:sz="0" w:space="0" w:color="auto"/>
        <w:bottom w:val="none" w:sz="0" w:space="0" w:color="auto"/>
        <w:right w:val="none" w:sz="0" w:space="0" w:color="auto"/>
      </w:divBdr>
    </w:div>
    <w:div w:id="1108159529">
      <w:bodyDiv w:val="1"/>
      <w:marLeft w:val="0"/>
      <w:marRight w:val="0"/>
      <w:marTop w:val="0"/>
      <w:marBottom w:val="0"/>
      <w:divBdr>
        <w:top w:val="none" w:sz="0" w:space="0" w:color="auto"/>
        <w:left w:val="none" w:sz="0" w:space="0" w:color="auto"/>
        <w:bottom w:val="none" w:sz="0" w:space="0" w:color="auto"/>
        <w:right w:val="none" w:sz="0" w:space="0" w:color="auto"/>
      </w:divBdr>
    </w:div>
    <w:div w:id="1133135102">
      <w:bodyDiv w:val="1"/>
      <w:marLeft w:val="0"/>
      <w:marRight w:val="0"/>
      <w:marTop w:val="0"/>
      <w:marBottom w:val="0"/>
      <w:divBdr>
        <w:top w:val="none" w:sz="0" w:space="0" w:color="auto"/>
        <w:left w:val="none" w:sz="0" w:space="0" w:color="auto"/>
        <w:bottom w:val="none" w:sz="0" w:space="0" w:color="auto"/>
        <w:right w:val="none" w:sz="0" w:space="0" w:color="auto"/>
      </w:divBdr>
    </w:div>
    <w:div w:id="1136874953">
      <w:bodyDiv w:val="1"/>
      <w:marLeft w:val="0"/>
      <w:marRight w:val="0"/>
      <w:marTop w:val="0"/>
      <w:marBottom w:val="0"/>
      <w:divBdr>
        <w:top w:val="none" w:sz="0" w:space="0" w:color="auto"/>
        <w:left w:val="none" w:sz="0" w:space="0" w:color="auto"/>
        <w:bottom w:val="none" w:sz="0" w:space="0" w:color="auto"/>
        <w:right w:val="none" w:sz="0" w:space="0" w:color="auto"/>
      </w:divBdr>
    </w:div>
    <w:div w:id="1143425977">
      <w:bodyDiv w:val="1"/>
      <w:marLeft w:val="0"/>
      <w:marRight w:val="0"/>
      <w:marTop w:val="0"/>
      <w:marBottom w:val="0"/>
      <w:divBdr>
        <w:top w:val="none" w:sz="0" w:space="0" w:color="auto"/>
        <w:left w:val="none" w:sz="0" w:space="0" w:color="auto"/>
        <w:bottom w:val="none" w:sz="0" w:space="0" w:color="auto"/>
        <w:right w:val="none" w:sz="0" w:space="0" w:color="auto"/>
      </w:divBdr>
    </w:div>
    <w:div w:id="1147480082">
      <w:bodyDiv w:val="1"/>
      <w:marLeft w:val="0"/>
      <w:marRight w:val="0"/>
      <w:marTop w:val="0"/>
      <w:marBottom w:val="0"/>
      <w:divBdr>
        <w:top w:val="none" w:sz="0" w:space="0" w:color="auto"/>
        <w:left w:val="none" w:sz="0" w:space="0" w:color="auto"/>
        <w:bottom w:val="none" w:sz="0" w:space="0" w:color="auto"/>
        <w:right w:val="none" w:sz="0" w:space="0" w:color="auto"/>
      </w:divBdr>
    </w:div>
    <w:div w:id="1163593113">
      <w:bodyDiv w:val="1"/>
      <w:marLeft w:val="0"/>
      <w:marRight w:val="0"/>
      <w:marTop w:val="0"/>
      <w:marBottom w:val="0"/>
      <w:divBdr>
        <w:top w:val="none" w:sz="0" w:space="0" w:color="auto"/>
        <w:left w:val="none" w:sz="0" w:space="0" w:color="auto"/>
        <w:bottom w:val="none" w:sz="0" w:space="0" w:color="auto"/>
        <w:right w:val="none" w:sz="0" w:space="0" w:color="auto"/>
      </w:divBdr>
    </w:div>
    <w:div w:id="1180313628">
      <w:bodyDiv w:val="1"/>
      <w:marLeft w:val="0"/>
      <w:marRight w:val="0"/>
      <w:marTop w:val="0"/>
      <w:marBottom w:val="0"/>
      <w:divBdr>
        <w:top w:val="none" w:sz="0" w:space="0" w:color="auto"/>
        <w:left w:val="none" w:sz="0" w:space="0" w:color="auto"/>
        <w:bottom w:val="none" w:sz="0" w:space="0" w:color="auto"/>
        <w:right w:val="none" w:sz="0" w:space="0" w:color="auto"/>
      </w:divBdr>
    </w:div>
    <w:div w:id="1191140878">
      <w:bodyDiv w:val="1"/>
      <w:marLeft w:val="0"/>
      <w:marRight w:val="0"/>
      <w:marTop w:val="0"/>
      <w:marBottom w:val="0"/>
      <w:divBdr>
        <w:top w:val="none" w:sz="0" w:space="0" w:color="auto"/>
        <w:left w:val="none" w:sz="0" w:space="0" w:color="auto"/>
        <w:bottom w:val="none" w:sz="0" w:space="0" w:color="auto"/>
        <w:right w:val="none" w:sz="0" w:space="0" w:color="auto"/>
      </w:divBdr>
    </w:div>
    <w:div w:id="1209495403">
      <w:bodyDiv w:val="1"/>
      <w:marLeft w:val="0"/>
      <w:marRight w:val="0"/>
      <w:marTop w:val="0"/>
      <w:marBottom w:val="0"/>
      <w:divBdr>
        <w:top w:val="none" w:sz="0" w:space="0" w:color="auto"/>
        <w:left w:val="none" w:sz="0" w:space="0" w:color="auto"/>
        <w:bottom w:val="none" w:sz="0" w:space="0" w:color="auto"/>
        <w:right w:val="none" w:sz="0" w:space="0" w:color="auto"/>
      </w:divBdr>
    </w:div>
    <w:div w:id="1228803871">
      <w:bodyDiv w:val="1"/>
      <w:marLeft w:val="0"/>
      <w:marRight w:val="0"/>
      <w:marTop w:val="0"/>
      <w:marBottom w:val="0"/>
      <w:divBdr>
        <w:top w:val="none" w:sz="0" w:space="0" w:color="auto"/>
        <w:left w:val="none" w:sz="0" w:space="0" w:color="auto"/>
        <w:bottom w:val="none" w:sz="0" w:space="0" w:color="auto"/>
        <w:right w:val="none" w:sz="0" w:space="0" w:color="auto"/>
      </w:divBdr>
      <w:divsChild>
        <w:div w:id="130371709">
          <w:marLeft w:val="547"/>
          <w:marRight w:val="0"/>
          <w:marTop w:val="115"/>
          <w:marBottom w:val="0"/>
          <w:divBdr>
            <w:top w:val="none" w:sz="0" w:space="0" w:color="auto"/>
            <w:left w:val="none" w:sz="0" w:space="0" w:color="auto"/>
            <w:bottom w:val="none" w:sz="0" w:space="0" w:color="auto"/>
            <w:right w:val="none" w:sz="0" w:space="0" w:color="auto"/>
          </w:divBdr>
        </w:div>
        <w:div w:id="950432601">
          <w:marLeft w:val="547"/>
          <w:marRight w:val="0"/>
          <w:marTop w:val="115"/>
          <w:marBottom w:val="0"/>
          <w:divBdr>
            <w:top w:val="none" w:sz="0" w:space="0" w:color="auto"/>
            <w:left w:val="none" w:sz="0" w:space="0" w:color="auto"/>
            <w:bottom w:val="none" w:sz="0" w:space="0" w:color="auto"/>
            <w:right w:val="none" w:sz="0" w:space="0" w:color="auto"/>
          </w:divBdr>
        </w:div>
        <w:div w:id="1670327093">
          <w:marLeft w:val="547"/>
          <w:marRight w:val="0"/>
          <w:marTop w:val="115"/>
          <w:marBottom w:val="0"/>
          <w:divBdr>
            <w:top w:val="none" w:sz="0" w:space="0" w:color="auto"/>
            <w:left w:val="none" w:sz="0" w:space="0" w:color="auto"/>
            <w:bottom w:val="none" w:sz="0" w:space="0" w:color="auto"/>
            <w:right w:val="none" w:sz="0" w:space="0" w:color="auto"/>
          </w:divBdr>
        </w:div>
      </w:divsChild>
    </w:div>
    <w:div w:id="1255095314">
      <w:bodyDiv w:val="1"/>
      <w:marLeft w:val="0"/>
      <w:marRight w:val="0"/>
      <w:marTop w:val="0"/>
      <w:marBottom w:val="0"/>
      <w:divBdr>
        <w:top w:val="none" w:sz="0" w:space="0" w:color="auto"/>
        <w:left w:val="none" w:sz="0" w:space="0" w:color="auto"/>
        <w:bottom w:val="none" w:sz="0" w:space="0" w:color="auto"/>
        <w:right w:val="none" w:sz="0" w:space="0" w:color="auto"/>
      </w:divBdr>
    </w:div>
    <w:div w:id="1293176577">
      <w:bodyDiv w:val="1"/>
      <w:marLeft w:val="0"/>
      <w:marRight w:val="0"/>
      <w:marTop w:val="0"/>
      <w:marBottom w:val="0"/>
      <w:divBdr>
        <w:top w:val="none" w:sz="0" w:space="0" w:color="auto"/>
        <w:left w:val="none" w:sz="0" w:space="0" w:color="auto"/>
        <w:bottom w:val="none" w:sz="0" w:space="0" w:color="auto"/>
        <w:right w:val="none" w:sz="0" w:space="0" w:color="auto"/>
      </w:divBdr>
    </w:div>
    <w:div w:id="1316255221">
      <w:bodyDiv w:val="1"/>
      <w:marLeft w:val="0"/>
      <w:marRight w:val="0"/>
      <w:marTop w:val="0"/>
      <w:marBottom w:val="0"/>
      <w:divBdr>
        <w:top w:val="none" w:sz="0" w:space="0" w:color="auto"/>
        <w:left w:val="none" w:sz="0" w:space="0" w:color="auto"/>
        <w:bottom w:val="none" w:sz="0" w:space="0" w:color="auto"/>
        <w:right w:val="none" w:sz="0" w:space="0" w:color="auto"/>
      </w:divBdr>
      <w:divsChild>
        <w:div w:id="270085902">
          <w:marLeft w:val="720"/>
          <w:marRight w:val="0"/>
          <w:marTop w:val="200"/>
          <w:marBottom w:val="0"/>
          <w:divBdr>
            <w:top w:val="none" w:sz="0" w:space="0" w:color="auto"/>
            <w:left w:val="none" w:sz="0" w:space="0" w:color="auto"/>
            <w:bottom w:val="none" w:sz="0" w:space="0" w:color="auto"/>
            <w:right w:val="none" w:sz="0" w:space="0" w:color="auto"/>
          </w:divBdr>
        </w:div>
        <w:div w:id="742872327">
          <w:marLeft w:val="720"/>
          <w:marRight w:val="0"/>
          <w:marTop w:val="200"/>
          <w:marBottom w:val="0"/>
          <w:divBdr>
            <w:top w:val="none" w:sz="0" w:space="0" w:color="auto"/>
            <w:left w:val="none" w:sz="0" w:space="0" w:color="auto"/>
            <w:bottom w:val="none" w:sz="0" w:space="0" w:color="auto"/>
            <w:right w:val="none" w:sz="0" w:space="0" w:color="auto"/>
          </w:divBdr>
        </w:div>
        <w:div w:id="850606080">
          <w:marLeft w:val="720"/>
          <w:marRight w:val="0"/>
          <w:marTop w:val="200"/>
          <w:marBottom w:val="0"/>
          <w:divBdr>
            <w:top w:val="none" w:sz="0" w:space="0" w:color="auto"/>
            <w:left w:val="none" w:sz="0" w:space="0" w:color="auto"/>
            <w:bottom w:val="none" w:sz="0" w:space="0" w:color="auto"/>
            <w:right w:val="none" w:sz="0" w:space="0" w:color="auto"/>
          </w:divBdr>
        </w:div>
        <w:div w:id="902133390">
          <w:marLeft w:val="720"/>
          <w:marRight w:val="0"/>
          <w:marTop w:val="200"/>
          <w:marBottom w:val="0"/>
          <w:divBdr>
            <w:top w:val="none" w:sz="0" w:space="0" w:color="auto"/>
            <w:left w:val="none" w:sz="0" w:space="0" w:color="auto"/>
            <w:bottom w:val="none" w:sz="0" w:space="0" w:color="auto"/>
            <w:right w:val="none" w:sz="0" w:space="0" w:color="auto"/>
          </w:divBdr>
        </w:div>
        <w:div w:id="1190606762">
          <w:marLeft w:val="720"/>
          <w:marRight w:val="0"/>
          <w:marTop w:val="200"/>
          <w:marBottom w:val="0"/>
          <w:divBdr>
            <w:top w:val="none" w:sz="0" w:space="0" w:color="auto"/>
            <w:left w:val="none" w:sz="0" w:space="0" w:color="auto"/>
            <w:bottom w:val="none" w:sz="0" w:space="0" w:color="auto"/>
            <w:right w:val="none" w:sz="0" w:space="0" w:color="auto"/>
          </w:divBdr>
        </w:div>
        <w:div w:id="1983652720">
          <w:marLeft w:val="720"/>
          <w:marRight w:val="0"/>
          <w:marTop w:val="200"/>
          <w:marBottom w:val="0"/>
          <w:divBdr>
            <w:top w:val="none" w:sz="0" w:space="0" w:color="auto"/>
            <w:left w:val="none" w:sz="0" w:space="0" w:color="auto"/>
            <w:bottom w:val="none" w:sz="0" w:space="0" w:color="auto"/>
            <w:right w:val="none" w:sz="0" w:space="0" w:color="auto"/>
          </w:divBdr>
        </w:div>
      </w:divsChild>
    </w:div>
    <w:div w:id="1317341891">
      <w:bodyDiv w:val="1"/>
      <w:marLeft w:val="0"/>
      <w:marRight w:val="0"/>
      <w:marTop w:val="0"/>
      <w:marBottom w:val="0"/>
      <w:divBdr>
        <w:top w:val="none" w:sz="0" w:space="0" w:color="auto"/>
        <w:left w:val="none" w:sz="0" w:space="0" w:color="auto"/>
        <w:bottom w:val="none" w:sz="0" w:space="0" w:color="auto"/>
        <w:right w:val="none" w:sz="0" w:space="0" w:color="auto"/>
      </w:divBdr>
    </w:div>
    <w:div w:id="1327977487">
      <w:bodyDiv w:val="1"/>
      <w:marLeft w:val="0"/>
      <w:marRight w:val="0"/>
      <w:marTop w:val="0"/>
      <w:marBottom w:val="0"/>
      <w:divBdr>
        <w:top w:val="none" w:sz="0" w:space="0" w:color="auto"/>
        <w:left w:val="none" w:sz="0" w:space="0" w:color="auto"/>
        <w:bottom w:val="none" w:sz="0" w:space="0" w:color="auto"/>
        <w:right w:val="none" w:sz="0" w:space="0" w:color="auto"/>
      </w:divBdr>
    </w:div>
    <w:div w:id="1333222067">
      <w:bodyDiv w:val="1"/>
      <w:marLeft w:val="0"/>
      <w:marRight w:val="0"/>
      <w:marTop w:val="0"/>
      <w:marBottom w:val="0"/>
      <w:divBdr>
        <w:top w:val="none" w:sz="0" w:space="0" w:color="auto"/>
        <w:left w:val="none" w:sz="0" w:space="0" w:color="auto"/>
        <w:bottom w:val="none" w:sz="0" w:space="0" w:color="auto"/>
        <w:right w:val="none" w:sz="0" w:space="0" w:color="auto"/>
      </w:divBdr>
    </w:div>
    <w:div w:id="1340158512">
      <w:bodyDiv w:val="1"/>
      <w:marLeft w:val="0"/>
      <w:marRight w:val="0"/>
      <w:marTop w:val="0"/>
      <w:marBottom w:val="0"/>
      <w:divBdr>
        <w:top w:val="none" w:sz="0" w:space="0" w:color="auto"/>
        <w:left w:val="none" w:sz="0" w:space="0" w:color="auto"/>
        <w:bottom w:val="none" w:sz="0" w:space="0" w:color="auto"/>
        <w:right w:val="none" w:sz="0" w:space="0" w:color="auto"/>
      </w:divBdr>
    </w:div>
    <w:div w:id="1355034299">
      <w:bodyDiv w:val="1"/>
      <w:marLeft w:val="0"/>
      <w:marRight w:val="0"/>
      <w:marTop w:val="0"/>
      <w:marBottom w:val="0"/>
      <w:divBdr>
        <w:top w:val="none" w:sz="0" w:space="0" w:color="auto"/>
        <w:left w:val="none" w:sz="0" w:space="0" w:color="auto"/>
        <w:bottom w:val="none" w:sz="0" w:space="0" w:color="auto"/>
        <w:right w:val="none" w:sz="0" w:space="0" w:color="auto"/>
      </w:divBdr>
      <w:divsChild>
        <w:div w:id="2044548548">
          <w:marLeft w:val="547"/>
          <w:marRight w:val="0"/>
          <w:marTop w:val="154"/>
          <w:marBottom w:val="0"/>
          <w:divBdr>
            <w:top w:val="none" w:sz="0" w:space="0" w:color="auto"/>
            <w:left w:val="none" w:sz="0" w:space="0" w:color="auto"/>
            <w:bottom w:val="none" w:sz="0" w:space="0" w:color="auto"/>
            <w:right w:val="none" w:sz="0" w:space="0" w:color="auto"/>
          </w:divBdr>
        </w:div>
      </w:divsChild>
    </w:div>
    <w:div w:id="1370305135">
      <w:bodyDiv w:val="1"/>
      <w:marLeft w:val="0"/>
      <w:marRight w:val="0"/>
      <w:marTop w:val="0"/>
      <w:marBottom w:val="0"/>
      <w:divBdr>
        <w:top w:val="none" w:sz="0" w:space="0" w:color="auto"/>
        <w:left w:val="none" w:sz="0" w:space="0" w:color="auto"/>
        <w:bottom w:val="none" w:sz="0" w:space="0" w:color="auto"/>
        <w:right w:val="none" w:sz="0" w:space="0" w:color="auto"/>
      </w:divBdr>
      <w:divsChild>
        <w:div w:id="977421106">
          <w:marLeft w:val="720"/>
          <w:marRight w:val="0"/>
          <w:marTop w:val="200"/>
          <w:marBottom w:val="0"/>
          <w:divBdr>
            <w:top w:val="none" w:sz="0" w:space="0" w:color="auto"/>
            <w:left w:val="none" w:sz="0" w:space="0" w:color="auto"/>
            <w:bottom w:val="none" w:sz="0" w:space="0" w:color="auto"/>
            <w:right w:val="none" w:sz="0" w:space="0" w:color="auto"/>
          </w:divBdr>
        </w:div>
        <w:div w:id="1006592415">
          <w:marLeft w:val="720"/>
          <w:marRight w:val="0"/>
          <w:marTop w:val="200"/>
          <w:marBottom w:val="0"/>
          <w:divBdr>
            <w:top w:val="none" w:sz="0" w:space="0" w:color="auto"/>
            <w:left w:val="none" w:sz="0" w:space="0" w:color="auto"/>
            <w:bottom w:val="none" w:sz="0" w:space="0" w:color="auto"/>
            <w:right w:val="none" w:sz="0" w:space="0" w:color="auto"/>
          </w:divBdr>
        </w:div>
        <w:div w:id="1443646541">
          <w:marLeft w:val="720"/>
          <w:marRight w:val="0"/>
          <w:marTop w:val="200"/>
          <w:marBottom w:val="0"/>
          <w:divBdr>
            <w:top w:val="none" w:sz="0" w:space="0" w:color="auto"/>
            <w:left w:val="none" w:sz="0" w:space="0" w:color="auto"/>
            <w:bottom w:val="none" w:sz="0" w:space="0" w:color="auto"/>
            <w:right w:val="none" w:sz="0" w:space="0" w:color="auto"/>
          </w:divBdr>
        </w:div>
        <w:div w:id="1444567497">
          <w:marLeft w:val="720"/>
          <w:marRight w:val="0"/>
          <w:marTop w:val="200"/>
          <w:marBottom w:val="0"/>
          <w:divBdr>
            <w:top w:val="none" w:sz="0" w:space="0" w:color="auto"/>
            <w:left w:val="none" w:sz="0" w:space="0" w:color="auto"/>
            <w:bottom w:val="none" w:sz="0" w:space="0" w:color="auto"/>
            <w:right w:val="none" w:sz="0" w:space="0" w:color="auto"/>
          </w:divBdr>
        </w:div>
      </w:divsChild>
    </w:div>
    <w:div w:id="1395661175">
      <w:bodyDiv w:val="1"/>
      <w:marLeft w:val="0"/>
      <w:marRight w:val="0"/>
      <w:marTop w:val="0"/>
      <w:marBottom w:val="0"/>
      <w:divBdr>
        <w:top w:val="none" w:sz="0" w:space="0" w:color="auto"/>
        <w:left w:val="none" w:sz="0" w:space="0" w:color="auto"/>
        <w:bottom w:val="none" w:sz="0" w:space="0" w:color="auto"/>
        <w:right w:val="none" w:sz="0" w:space="0" w:color="auto"/>
      </w:divBdr>
    </w:div>
    <w:div w:id="1414089381">
      <w:bodyDiv w:val="1"/>
      <w:marLeft w:val="0"/>
      <w:marRight w:val="0"/>
      <w:marTop w:val="0"/>
      <w:marBottom w:val="0"/>
      <w:divBdr>
        <w:top w:val="none" w:sz="0" w:space="0" w:color="auto"/>
        <w:left w:val="none" w:sz="0" w:space="0" w:color="auto"/>
        <w:bottom w:val="none" w:sz="0" w:space="0" w:color="auto"/>
        <w:right w:val="none" w:sz="0" w:space="0" w:color="auto"/>
      </w:divBdr>
    </w:div>
    <w:div w:id="1416826039">
      <w:bodyDiv w:val="1"/>
      <w:marLeft w:val="0"/>
      <w:marRight w:val="0"/>
      <w:marTop w:val="0"/>
      <w:marBottom w:val="0"/>
      <w:divBdr>
        <w:top w:val="none" w:sz="0" w:space="0" w:color="auto"/>
        <w:left w:val="none" w:sz="0" w:space="0" w:color="auto"/>
        <w:bottom w:val="none" w:sz="0" w:space="0" w:color="auto"/>
        <w:right w:val="none" w:sz="0" w:space="0" w:color="auto"/>
      </w:divBdr>
      <w:divsChild>
        <w:div w:id="1469739785">
          <w:marLeft w:val="547"/>
          <w:marRight w:val="0"/>
          <w:marTop w:val="0"/>
          <w:marBottom w:val="0"/>
          <w:divBdr>
            <w:top w:val="none" w:sz="0" w:space="0" w:color="auto"/>
            <w:left w:val="none" w:sz="0" w:space="0" w:color="auto"/>
            <w:bottom w:val="none" w:sz="0" w:space="0" w:color="auto"/>
            <w:right w:val="none" w:sz="0" w:space="0" w:color="auto"/>
          </w:divBdr>
        </w:div>
      </w:divsChild>
    </w:div>
    <w:div w:id="1427723893">
      <w:bodyDiv w:val="1"/>
      <w:marLeft w:val="0"/>
      <w:marRight w:val="0"/>
      <w:marTop w:val="0"/>
      <w:marBottom w:val="0"/>
      <w:divBdr>
        <w:top w:val="none" w:sz="0" w:space="0" w:color="auto"/>
        <w:left w:val="none" w:sz="0" w:space="0" w:color="auto"/>
        <w:bottom w:val="none" w:sz="0" w:space="0" w:color="auto"/>
        <w:right w:val="none" w:sz="0" w:space="0" w:color="auto"/>
      </w:divBdr>
    </w:div>
    <w:div w:id="1429082638">
      <w:bodyDiv w:val="1"/>
      <w:marLeft w:val="0"/>
      <w:marRight w:val="0"/>
      <w:marTop w:val="0"/>
      <w:marBottom w:val="0"/>
      <w:divBdr>
        <w:top w:val="none" w:sz="0" w:space="0" w:color="auto"/>
        <w:left w:val="none" w:sz="0" w:space="0" w:color="auto"/>
        <w:bottom w:val="none" w:sz="0" w:space="0" w:color="auto"/>
        <w:right w:val="none" w:sz="0" w:space="0" w:color="auto"/>
      </w:divBdr>
      <w:divsChild>
        <w:div w:id="961032634">
          <w:marLeft w:val="547"/>
          <w:marRight w:val="0"/>
          <w:marTop w:val="144"/>
          <w:marBottom w:val="0"/>
          <w:divBdr>
            <w:top w:val="none" w:sz="0" w:space="0" w:color="auto"/>
            <w:left w:val="none" w:sz="0" w:space="0" w:color="auto"/>
            <w:bottom w:val="none" w:sz="0" w:space="0" w:color="auto"/>
            <w:right w:val="none" w:sz="0" w:space="0" w:color="auto"/>
          </w:divBdr>
        </w:div>
        <w:div w:id="1355182151">
          <w:marLeft w:val="547"/>
          <w:marRight w:val="0"/>
          <w:marTop w:val="144"/>
          <w:marBottom w:val="0"/>
          <w:divBdr>
            <w:top w:val="none" w:sz="0" w:space="0" w:color="auto"/>
            <w:left w:val="none" w:sz="0" w:space="0" w:color="auto"/>
            <w:bottom w:val="none" w:sz="0" w:space="0" w:color="auto"/>
            <w:right w:val="none" w:sz="0" w:space="0" w:color="auto"/>
          </w:divBdr>
        </w:div>
        <w:div w:id="1848278864">
          <w:marLeft w:val="547"/>
          <w:marRight w:val="0"/>
          <w:marTop w:val="144"/>
          <w:marBottom w:val="0"/>
          <w:divBdr>
            <w:top w:val="none" w:sz="0" w:space="0" w:color="auto"/>
            <w:left w:val="none" w:sz="0" w:space="0" w:color="auto"/>
            <w:bottom w:val="none" w:sz="0" w:space="0" w:color="auto"/>
            <w:right w:val="none" w:sz="0" w:space="0" w:color="auto"/>
          </w:divBdr>
        </w:div>
      </w:divsChild>
    </w:div>
    <w:div w:id="1435712226">
      <w:bodyDiv w:val="1"/>
      <w:marLeft w:val="0"/>
      <w:marRight w:val="0"/>
      <w:marTop w:val="0"/>
      <w:marBottom w:val="0"/>
      <w:divBdr>
        <w:top w:val="none" w:sz="0" w:space="0" w:color="auto"/>
        <w:left w:val="none" w:sz="0" w:space="0" w:color="auto"/>
        <w:bottom w:val="none" w:sz="0" w:space="0" w:color="auto"/>
        <w:right w:val="none" w:sz="0" w:space="0" w:color="auto"/>
      </w:divBdr>
    </w:div>
    <w:div w:id="1449156150">
      <w:bodyDiv w:val="1"/>
      <w:marLeft w:val="0"/>
      <w:marRight w:val="0"/>
      <w:marTop w:val="0"/>
      <w:marBottom w:val="0"/>
      <w:divBdr>
        <w:top w:val="none" w:sz="0" w:space="0" w:color="auto"/>
        <w:left w:val="none" w:sz="0" w:space="0" w:color="auto"/>
        <w:bottom w:val="none" w:sz="0" w:space="0" w:color="auto"/>
        <w:right w:val="none" w:sz="0" w:space="0" w:color="auto"/>
      </w:divBdr>
    </w:div>
    <w:div w:id="1457064563">
      <w:bodyDiv w:val="1"/>
      <w:marLeft w:val="0"/>
      <w:marRight w:val="0"/>
      <w:marTop w:val="0"/>
      <w:marBottom w:val="0"/>
      <w:divBdr>
        <w:top w:val="none" w:sz="0" w:space="0" w:color="auto"/>
        <w:left w:val="none" w:sz="0" w:space="0" w:color="auto"/>
        <w:bottom w:val="none" w:sz="0" w:space="0" w:color="auto"/>
        <w:right w:val="none" w:sz="0" w:space="0" w:color="auto"/>
      </w:divBdr>
    </w:div>
    <w:div w:id="1501115162">
      <w:bodyDiv w:val="1"/>
      <w:marLeft w:val="0"/>
      <w:marRight w:val="0"/>
      <w:marTop w:val="0"/>
      <w:marBottom w:val="0"/>
      <w:divBdr>
        <w:top w:val="none" w:sz="0" w:space="0" w:color="auto"/>
        <w:left w:val="none" w:sz="0" w:space="0" w:color="auto"/>
        <w:bottom w:val="none" w:sz="0" w:space="0" w:color="auto"/>
        <w:right w:val="none" w:sz="0" w:space="0" w:color="auto"/>
      </w:divBdr>
    </w:div>
    <w:div w:id="1526598135">
      <w:bodyDiv w:val="1"/>
      <w:marLeft w:val="0"/>
      <w:marRight w:val="0"/>
      <w:marTop w:val="0"/>
      <w:marBottom w:val="0"/>
      <w:divBdr>
        <w:top w:val="none" w:sz="0" w:space="0" w:color="auto"/>
        <w:left w:val="none" w:sz="0" w:space="0" w:color="auto"/>
        <w:bottom w:val="none" w:sz="0" w:space="0" w:color="auto"/>
        <w:right w:val="none" w:sz="0" w:space="0" w:color="auto"/>
      </w:divBdr>
      <w:divsChild>
        <w:div w:id="31227148">
          <w:marLeft w:val="1166"/>
          <w:marRight w:val="0"/>
          <w:marTop w:val="100"/>
          <w:marBottom w:val="0"/>
          <w:divBdr>
            <w:top w:val="none" w:sz="0" w:space="0" w:color="auto"/>
            <w:left w:val="none" w:sz="0" w:space="0" w:color="auto"/>
            <w:bottom w:val="none" w:sz="0" w:space="0" w:color="auto"/>
            <w:right w:val="none" w:sz="0" w:space="0" w:color="auto"/>
          </w:divBdr>
        </w:div>
        <w:div w:id="174542659">
          <w:marLeft w:val="1166"/>
          <w:marRight w:val="0"/>
          <w:marTop w:val="100"/>
          <w:marBottom w:val="0"/>
          <w:divBdr>
            <w:top w:val="none" w:sz="0" w:space="0" w:color="auto"/>
            <w:left w:val="none" w:sz="0" w:space="0" w:color="auto"/>
            <w:bottom w:val="none" w:sz="0" w:space="0" w:color="auto"/>
            <w:right w:val="none" w:sz="0" w:space="0" w:color="auto"/>
          </w:divBdr>
        </w:div>
        <w:div w:id="689843576">
          <w:marLeft w:val="1166"/>
          <w:marRight w:val="0"/>
          <w:marTop w:val="100"/>
          <w:marBottom w:val="0"/>
          <w:divBdr>
            <w:top w:val="none" w:sz="0" w:space="0" w:color="auto"/>
            <w:left w:val="none" w:sz="0" w:space="0" w:color="auto"/>
            <w:bottom w:val="none" w:sz="0" w:space="0" w:color="auto"/>
            <w:right w:val="none" w:sz="0" w:space="0" w:color="auto"/>
          </w:divBdr>
        </w:div>
        <w:div w:id="1061175109">
          <w:marLeft w:val="1166"/>
          <w:marRight w:val="0"/>
          <w:marTop w:val="100"/>
          <w:marBottom w:val="0"/>
          <w:divBdr>
            <w:top w:val="none" w:sz="0" w:space="0" w:color="auto"/>
            <w:left w:val="none" w:sz="0" w:space="0" w:color="auto"/>
            <w:bottom w:val="none" w:sz="0" w:space="0" w:color="auto"/>
            <w:right w:val="none" w:sz="0" w:space="0" w:color="auto"/>
          </w:divBdr>
        </w:div>
        <w:div w:id="1597324727">
          <w:marLeft w:val="1166"/>
          <w:marRight w:val="0"/>
          <w:marTop w:val="100"/>
          <w:marBottom w:val="0"/>
          <w:divBdr>
            <w:top w:val="none" w:sz="0" w:space="0" w:color="auto"/>
            <w:left w:val="none" w:sz="0" w:space="0" w:color="auto"/>
            <w:bottom w:val="none" w:sz="0" w:space="0" w:color="auto"/>
            <w:right w:val="none" w:sz="0" w:space="0" w:color="auto"/>
          </w:divBdr>
        </w:div>
        <w:div w:id="1804038606">
          <w:marLeft w:val="1166"/>
          <w:marRight w:val="0"/>
          <w:marTop w:val="100"/>
          <w:marBottom w:val="0"/>
          <w:divBdr>
            <w:top w:val="none" w:sz="0" w:space="0" w:color="auto"/>
            <w:left w:val="none" w:sz="0" w:space="0" w:color="auto"/>
            <w:bottom w:val="none" w:sz="0" w:space="0" w:color="auto"/>
            <w:right w:val="none" w:sz="0" w:space="0" w:color="auto"/>
          </w:divBdr>
        </w:div>
        <w:div w:id="1955937095">
          <w:marLeft w:val="1166"/>
          <w:marRight w:val="0"/>
          <w:marTop w:val="100"/>
          <w:marBottom w:val="0"/>
          <w:divBdr>
            <w:top w:val="none" w:sz="0" w:space="0" w:color="auto"/>
            <w:left w:val="none" w:sz="0" w:space="0" w:color="auto"/>
            <w:bottom w:val="none" w:sz="0" w:space="0" w:color="auto"/>
            <w:right w:val="none" w:sz="0" w:space="0" w:color="auto"/>
          </w:divBdr>
        </w:div>
      </w:divsChild>
    </w:div>
    <w:div w:id="1548104343">
      <w:bodyDiv w:val="1"/>
      <w:marLeft w:val="0"/>
      <w:marRight w:val="0"/>
      <w:marTop w:val="0"/>
      <w:marBottom w:val="0"/>
      <w:divBdr>
        <w:top w:val="none" w:sz="0" w:space="0" w:color="auto"/>
        <w:left w:val="none" w:sz="0" w:space="0" w:color="auto"/>
        <w:bottom w:val="none" w:sz="0" w:space="0" w:color="auto"/>
        <w:right w:val="none" w:sz="0" w:space="0" w:color="auto"/>
      </w:divBdr>
      <w:divsChild>
        <w:div w:id="467016271">
          <w:marLeft w:val="562"/>
          <w:marRight w:val="0"/>
          <w:marTop w:val="0"/>
          <w:marBottom w:val="0"/>
          <w:divBdr>
            <w:top w:val="none" w:sz="0" w:space="0" w:color="auto"/>
            <w:left w:val="none" w:sz="0" w:space="0" w:color="auto"/>
            <w:bottom w:val="none" w:sz="0" w:space="0" w:color="auto"/>
            <w:right w:val="none" w:sz="0" w:space="0" w:color="auto"/>
          </w:divBdr>
        </w:div>
        <w:div w:id="604196975">
          <w:marLeft w:val="562"/>
          <w:marRight w:val="0"/>
          <w:marTop w:val="0"/>
          <w:marBottom w:val="0"/>
          <w:divBdr>
            <w:top w:val="none" w:sz="0" w:space="0" w:color="auto"/>
            <w:left w:val="none" w:sz="0" w:space="0" w:color="auto"/>
            <w:bottom w:val="none" w:sz="0" w:space="0" w:color="auto"/>
            <w:right w:val="none" w:sz="0" w:space="0" w:color="auto"/>
          </w:divBdr>
        </w:div>
        <w:div w:id="762647689">
          <w:marLeft w:val="562"/>
          <w:marRight w:val="0"/>
          <w:marTop w:val="0"/>
          <w:marBottom w:val="0"/>
          <w:divBdr>
            <w:top w:val="none" w:sz="0" w:space="0" w:color="auto"/>
            <w:left w:val="none" w:sz="0" w:space="0" w:color="auto"/>
            <w:bottom w:val="none" w:sz="0" w:space="0" w:color="auto"/>
            <w:right w:val="none" w:sz="0" w:space="0" w:color="auto"/>
          </w:divBdr>
        </w:div>
      </w:divsChild>
    </w:div>
    <w:div w:id="1594820594">
      <w:bodyDiv w:val="1"/>
      <w:marLeft w:val="0"/>
      <w:marRight w:val="0"/>
      <w:marTop w:val="0"/>
      <w:marBottom w:val="0"/>
      <w:divBdr>
        <w:top w:val="none" w:sz="0" w:space="0" w:color="auto"/>
        <w:left w:val="none" w:sz="0" w:space="0" w:color="auto"/>
        <w:bottom w:val="none" w:sz="0" w:space="0" w:color="auto"/>
        <w:right w:val="none" w:sz="0" w:space="0" w:color="auto"/>
      </w:divBdr>
    </w:div>
    <w:div w:id="1605839998">
      <w:bodyDiv w:val="1"/>
      <w:marLeft w:val="0"/>
      <w:marRight w:val="0"/>
      <w:marTop w:val="0"/>
      <w:marBottom w:val="0"/>
      <w:divBdr>
        <w:top w:val="none" w:sz="0" w:space="0" w:color="auto"/>
        <w:left w:val="none" w:sz="0" w:space="0" w:color="auto"/>
        <w:bottom w:val="none" w:sz="0" w:space="0" w:color="auto"/>
        <w:right w:val="none" w:sz="0" w:space="0" w:color="auto"/>
      </w:divBdr>
    </w:div>
    <w:div w:id="1616017879">
      <w:bodyDiv w:val="1"/>
      <w:marLeft w:val="0"/>
      <w:marRight w:val="0"/>
      <w:marTop w:val="0"/>
      <w:marBottom w:val="0"/>
      <w:divBdr>
        <w:top w:val="none" w:sz="0" w:space="0" w:color="auto"/>
        <w:left w:val="none" w:sz="0" w:space="0" w:color="auto"/>
        <w:bottom w:val="none" w:sz="0" w:space="0" w:color="auto"/>
        <w:right w:val="none" w:sz="0" w:space="0" w:color="auto"/>
      </w:divBdr>
      <w:divsChild>
        <w:div w:id="380250000">
          <w:marLeft w:val="547"/>
          <w:marRight w:val="0"/>
          <w:marTop w:val="115"/>
          <w:marBottom w:val="0"/>
          <w:divBdr>
            <w:top w:val="none" w:sz="0" w:space="0" w:color="auto"/>
            <w:left w:val="none" w:sz="0" w:space="0" w:color="auto"/>
            <w:bottom w:val="none" w:sz="0" w:space="0" w:color="auto"/>
            <w:right w:val="none" w:sz="0" w:space="0" w:color="auto"/>
          </w:divBdr>
        </w:div>
        <w:div w:id="1248424873">
          <w:marLeft w:val="547"/>
          <w:marRight w:val="0"/>
          <w:marTop w:val="115"/>
          <w:marBottom w:val="0"/>
          <w:divBdr>
            <w:top w:val="none" w:sz="0" w:space="0" w:color="auto"/>
            <w:left w:val="none" w:sz="0" w:space="0" w:color="auto"/>
            <w:bottom w:val="none" w:sz="0" w:space="0" w:color="auto"/>
            <w:right w:val="none" w:sz="0" w:space="0" w:color="auto"/>
          </w:divBdr>
        </w:div>
        <w:div w:id="1562475749">
          <w:marLeft w:val="547"/>
          <w:marRight w:val="0"/>
          <w:marTop w:val="115"/>
          <w:marBottom w:val="0"/>
          <w:divBdr>
            <w:top w:val="none" w:sz="0" w:space="0" w:color="auto"/>
            <w:left w:val="none" w:sz="0" w:space="0" w:color="auto"/>
            <w:bottom w:val="none" w:sz="0" w:space="0" w:color="auto"/>
            <w:right w:val="none" w:sz="0" w:space="0" w:color="auto"/>
          </w:divBdr>
        </w:div>
      </w:divsChild>
    </w:div>
    <w:div w:id="1636713749">
      <w:bodyDiv w:val="1"/>
      <w:marLeft w:val="0"/>
      <w:marRight w:val="0"/>
      <w:marTop w:val="0"/>
      <w:marBottom w:val="0"/>
      <w:divBdr>
        <w:top w:val="none" w:sz="0" w:space="0" w:color="auto"/>
        <w:left w:val="none" w:sz="0" w:space="0" w:color="auto"/>
        <w:bottom w:val="none" w:sz="0" w:space="0" w:color="auto"/>
        <w:right w:val="none" w:sz="0" w:space="0" w:color="auto"/>
      </w:divBdr>
    </w:div>
    <w:div w:id="1667781893">
      <w:bodyDiv w:val="1"/>
      <w:marLeft w:val="0"/>
      <w:marRight w:val="0"/>
      <w:marTop w:val="0"/>
      <w:marBottom w:val="0"/>
      <w:divBdr>
        <w:top w:val="none" w:sz="0" w:space="0" w:color="auto"/>
        <w:left w:val="none" w:sz="0" w:space="0" w:color="auto"/>
        <w:bottom w:val="none" w:sz="0" w:space="0" w:color="auto"/>
        <w:right w:val="none" w:sz="0" w:space="0" w:color="auto"/>
      </w:divBdr>
    </w:div>
    <w:div w:id="1675260849">
      <w:bodyDiv w:val="1"/>
      <w:marLeft w:val="0"/>
      <w:marRight w:val="0"/>
      <w:marTop w:val="0"/>
      <w:marBottom w:val="0"/>
      <w:divBdr>
        <w:top w:val="none" w:sz="0" w:space="0" w:color="auto"/>
        <w:left w:val="none" w:sz="0" w:space="0" w:color="auto"/>
        <w:bottom w:val="none" w:sz="0" w:space="0" w:color="auto"/>
        <w:right w:val="none" w:sz="0" w:space="0" w:color="auto"/>
      </w:divBdr>
      <w:divsChild>
        <w:div w:id="1583251040">
          <w:marLeft w:val="0"/>
          <w:marRight w:val="0"/>
          <w:marTop w:val="0"/>
          <w:marBottom w:val="0"/>
          <w:divBdr>
            <w:top w:val="none" w:sz="0" w:space="0" w:color="auto"/>
            <w:left w:val="none" w:sz="0" w:space="0" w:color="auto"/>
            <w:bottom w:val="none" w:sz="0" w:space="0" w:color="auto"/>
            <w:right w:val="none" w:sz="0" w:space="0" w:color="auto"/>
          </w:divBdr>
        </w:div>
      </w:divsChild>
    </w:div>
    <w:div w:id="1679038747">
      <w:bodyDiv w:val="1"/>
      <w:marLeft w:val="0"/>
      <w:marRight w:val="0"/>
      <w:marTop w:val="0"/>
      <w:marBottom w:val="0"/>
      <w:divBdr>
        <w:top w:val="none" w:sz="0" w:space="0" w:color="auto"/>
        <w:left w:val="none" w:sz="0" w:space="0" w:color="auto"/>
        <w:bottom w:val="none" w:sz="0" w:space="0" w:color="auto"/>
        <w:right w:val="none" w:sz="0" w:space="0" w:color="auto"/>
      </w:divBdr>
    </w:div>
    <w:div w:id="1702509411">
      <w:bodyDiv w:val="1"/>
      <w:marLeft w:val="0"/>
      <w:marRight w:val="0"/>
      <w:marTop w:val="0"/>
      <w:marBottom w:val="0"/>
      <w:divBdr>
        <w:top w:val="none" w:sz="0" w:space="0" w:color="auto"/>
        <w:left w:val="none" w:sz="0" w:space="0" w:color="auto"/>
        <w:bottom w:val="none" w:sz="0" w:space="0" w:color="auto"/>
        <w:right w:val="none" w:sz="0" w:space="0" w:color="auto"/>
      </w:divBdr>
    </w:div>
    <w:div w:id="1702851521">
      <w:bodyDiv w:val="1"/>
      <w:marLeft w:val="0"/>
      <w:marRight w:val="0"/>
      <w:marTop w:val="0"/>
      <w:marBottom w:val="0"/>
      <w:divBdr>
        <w:top w:val="none" w:sz="0" w:space="0" w:color="auto"/>
        <w:left w:val="none" w:sz="0" w:space="0" w:color="auto"/>
        <w:bottom w:val="none" w:sz="0" w:space="0" w:color="auto"/>
        <w:right w:val="none" w:sz="0" w:space="0" w:color="auto"/>
      </w:divBdr>
    </w:div>
    <w:div w:id="1724480688">
      <w:bodyDiv w:val="1"/>
      <w:marLeft w:val="0"/>
      <w:marRight w:val="0"/>
      <w:marTop w:val="0"/>
      <w:marBottom w:val="0"/>
      <w:divBdr>
        <w:top w:val="none" w:sz="0" w:space="0" w:color="auto"/>
        <w:left w:val="none" w:sz="0" w:space="0" w:color="auto"/>
        <w:bottom w:val="none" w:sz="0" w:space="0" w:color="auto"/>
        <w:right w:val="none" w:sz="0" w:space="0" w:color="auto"/>
      </w:divBdr>
    </w:div>
    <w:div w:id="1735735469">
      <w:bodyDiv w:val="1"/>
      <w:marLeft w:val="0"/>
      <w:marRight w:val="0"/>
      <w:marTop w:val="0"/>
      <w:marBottom w:val="0"/>
      <w:divBdr>
        <w:top w:val="none" w:sz="0" w:space="0" w:color="auto"/>
        <w:left w:val="none" w:sz="0" w:space="0" w:color="auto"/>
        <w:bottom w:val="none" w:sz="0" w:space="0" w:color="auto"/>
        <w:right w:val="none" w:sz="0" w:space="0" w:color="auto"/>
      </w:divBdr>
    </w:div>
    <w:div w:id="1745369048">
      <w:bodyDiv w:val="1"/>
      <w:marLeft w:val="0"/>
      <w:marRight w:val="0"/>
      <w:marTop w:val="0"/>
      <w:marBottom w:val="0"/>
      <w:divBdr>
        <w:top w:val="none" w:sz="0" w:space="0" w:color="auto"/>
        <w:left w:val="none" w:sz="0" w:space="0" w:color="auto"/>
        <w:bottom w:val="none" w:sz="0" w:space="0" w:color="auto"/>
        <w:right w:val="none" w:sz="0" w:space="0" w:color="auto"/>
      </w:divBdr>
    </w:div>
    <w:div w:id="1786190465">
      <w:bodyDiv w:val="1"/>
      <w:marLeft w:val="0"/>
      <w:marRight w:val="0"/>
      <w:marTop w:val="0"/>
      <w:marBottom w:val="0"/>
      <w:divBdr>
        <w:top w:val="none" w:sz="0" w:space="0" w:color="auto"/>
        <w:left w:val="none" w:sz="0" w:space="0" w:color="auto"/>
        <w:bottom w:val="none" w:sz="0" w:space="0" w:color="auto"/>
        <w:right w:val="none" w:sz="0" w:space="0" w:color="auto"/>
      </w:divBdr>
      <w:divsChild>
        <w:div w:id="239675532">
          <w:marLeft w:val="446"/>
          <w:marRight w:val="0"/>
          <w:marTop w:val="86"/>
          <w:marBottom w:val="0"/>
          <w:divBdr>
            <w:top w:val="none" w:sz="0" w:space="0" w:color="auto"/>
            <w:left w:val="none" w:sz="0" w:space="0" w:color="auto"/>
            <w:bottom w:val="none" w:sz="0" w:space="0" w:color="auto"/>
            <w:right w:val="none" w:sz="0" w:space="0" w:color="auto"/>
          </w:divBdr>
        </w:div>
        <w:div w:id="298999109">
          <w:marLeft w:val="446"/>
          <w:marRight w:val="0"/>
          <w:marTop w:val="86"/>
          <w:marBottom w:val="0"/>
          <w:divBdr>
            <w:top w:val="none" w:sz="0" w:space="0" w:color="auto"/>
            <w:left w:val="none" w:sz="0" w:space="0" w:color="auto"/>
            <w:bottom w:val="none" w:sz="0" w:space="0" w:color="auto"/>
            <w:right w:val="none" w:sz="0" w:space="0" w:color="auto"/>
          </w:divBdr>
        </w:div>
        <w:div w:id="946739664">
          <w:marLeft w:val="446"/>
          <w:marRight w:val="0"/>
          <w:marTop w:val="86"/>
          <w:marBottom w:val="0"/>
          <w:divBdr>
            <w:top w:val="none" w:sz="0" w:space="0" w:color="auto"/>
            <w:left w:val="none" w:sz="0" w:space="0" w:color="auto"/>
            <w:bottom w:val="none" w:sz="0" w:space="0" w:color="auto"/>
            <w:right w:val="none" w:sz="0" w:space="0" w:color="auto"/>
          </w:divBdr>
        </w:div>
        <w:div w:id="1220093540">
          <w:marLeft w:val="446"/>
          <w:marRight w:val="0"/>
          <w:marTop w:val="86"/>
          <w:marBottom w:val="0"/>
          <w:divBdr>
            <w:top w:val="none" w:sz="0" w:space="0" w:color="auto"/>
            <w:left w:val="none" w:sz="0" w:space="0" w:color="auto"/>
            <w:bottom w:val="none" w:sz="0" w:space="0" w:color="auto"/>
            <w:right w:val="none" w:sz="0" w:space="0" w:color="auto"/>
          </w:divBdr>
        </w:div>
        <w:div w:id="1615672875">
          <w:marLeft w:val="446"/>
          <w:marRight w:val="0"/>
          <w:marTop w:val="86"/>
          <w:marBottom w:val="0"/>
          <w:divBdr>
            <w:top w:val="none" w:sz="0" w:space="0" w:color="auto"/>
            <w:left w:val="none" w:sz="0" w:space="0" w:color="auto"/>
            <w:bottom w:val="none" w:sz="0" w:space="0" w:color="auto"/>
            <w:right w:val="none" w:sz="0" w:space="0" w:color="auto"/>
          </w:divBdr>
        </w:div>
        <w:div w:id="1725105062">
          <w:marLeft w:val="446"/>
          <w:marRight w:val="0"/>
          <w:marTop w:val="86"/>
          <w:marBottom w:val="0"/>
          <w:divBdr>
            <w:top w:val="none" w:sz="0" w:space="0" w:color="auto"/>
            <w:left w:val="none" w:sz="0" w:space="0" w:color="auto"/>
            <w:bottom w:val="none" w:sz="0" w:space="0" w:color="auto"/>
            <w:right w:val="none" w:sz="0" w:space="0" w:color="auto"/>
          </w:divBdr>
        </w:div>
        <w:div w:id="1742099061">
          <w:marLeft w:val="446"/>
          <w:marRight w:val="0"/>
          <w:marTop w:val="86"/>
          <w:marBottom w:val="0"/>
          <w:divBdr>
            <w:top w:val="none" w:sz="0" w:space="0" w:color="auto"/>
            <w:left w:val="none" w:sz="0" w:space="0" w:color="auto"/>
            <w:bottom w:val="none" w:sz="0" w:space="0" w:color="auto"/>
            <w:right w:val="none" w:sz="0" w:space="0" w:color="auto"/>
          </w:divBdr>
        </w:div>
      </w:divsChild>
    </w:div>
    <w:div w:id="1790004453">
      <w:bodyDiv w:val="1"/>
      <w:marLeft w:val="0"/>
      <w:marRight w:val="0"/>
      <w:marTop w:val="0"/>
      <w:marBottom w:val="0"/>
      <w:divBdr>
        <w:top w:val="none" w:sz="0" w:space="0" w:color="auto"/>
        <w:left w:val="none" w:sz="0" w:space="0" w:color="auto"/>
        <w:bottom w:val="none" w:sz="0" w:space="0" w:color="auto"/>
        <w:right w:val="none" w:sz="0" w:space="0" w:color="auto"/>
      </w:divBdr>
    </w:div>
    <w:div w:id="1797213525">
      <w:bodyDiv w:val="1"/>
      <w:marLeft w:val="0"/>
      <w:marRight w:val="0"/>
      <w:marTop w:val="0"/>
      <w:marBottom w:val="0"/>
      <w:divBdr>
        <w:top w:val="none" w:sz="0" w:space="0" w:color="auto"/>
        <w:left w:val="none" w:sz="0" w:space="0" w:color="auto"/>
        <w:bottom w:val="none" w:sz="0" w:space="0" w:color="auto"/>
        <w:right w:val="none" w:sz="0" w:space="0" w:color="auto"/>
      </w:divBdr>
    </w:div>
    <w:div w:id="1810511459">
      <w:bodyDiv w:val="1"/>
      <w:marLeft w:val="0"/>
      <w:marRight w:val="0"/>
      <w:marTop w:val="0"/>
      <w:marBottom w:val="0"/>
      <w:divBdr>
        <w:top w:val="none" w:sz="0" w:space="0" w:color="auto"/>
        <w:left w:val="none" w:sz="0" w:space="0" w:color="auto"/>
        <w:bottom w:val="none" w:sz="0" w:space="0" w:color="auto"/>
        <w:right w:val="none" w:sz="0" w:space="0" w:color="auto"/>
      </w:divBdr>
      <w:divsChild>
        <w:div w:id="200483226">
          <w:marLeft w:val="547"/>
          <w:marRight w:val="0"/>
          <w:marTop w:val="240"/>
          <w:marBottom w:val="0"/>
          <w:divBdr>
            <w:top w:val="none" w:sz="0" w:space="0" w:color="auto"/>
            <w:left w:val="none" w:sz="0" w:space="0" w:color="auto"/>
            <w:bottom w:val="none" w:sz="0" w:space="0" w:color="auto"/>
            <w:right w:val="none" w:sz="0" w:space="0" w:color="auto"/>
          </w:divBdr>
        </w:div>
        <w:div w:id="217669216">
          <w:marLeft w:val="1166"/>
          <w:marRight w:val="0"/>
          <w:marTop w:val="0"/>
          <w:marBottom w:val="0"/>
          <w:divBdr>
            <w:top w:val="none" w:sz="0" w:space="0" w:color="auto"/>
            <w:left w:val="none" w:sz="0" w:space="0" w:color="auto"/>
            <w:bottom w:val="none" w:sz="0" w:space="0" w:color="auto"/>
            <w:right w:val="none" w:sz="0" w:space="0" w:color="auto"/>
          </w:divBdr>
        </w:div>
        <w:div w:id="453790381">
          <w:marLeft w:val="1166"/>
          <w:marRight w:val="0"/>
          <w:marTop w:val="0"/>
          <w:marBottom w:val="0"/>
          <w:divBdr>
            <w:top w:val="none" w:sz="0" w:space="0" w:color="auto"/>
            <w:left w:val="none" w:sz="0" w:space="0" w:color="auto"/>
            <w:bottom w:val="none" w:sz="0" w:space="0" w:color="auto"/>
            <w:right w:val="none" w:sz="0" w:space="0" w:color="auto"/>
          </w:divBdr>
        </w:div>
        <w:div w:id="572006937">
          <w:marLeft w:val="1166"/>
          <w:marRight w:val="0"/>
          <w:marTop w:val="0"/>
          <w:marBottom w:val="0"/>
          <w:divBdr>
            <w:top w:val="none" w:sz="0" w:space="0" w:color="auto"/>
            <w:left w:val="none" w:sz="0" w:space="0" w:color="auto"/>
            <w:bottom w:val="none" w:sz="0" w:space="0" w:color="auto"/>
            <w:right w:val="none" w:sz="0" w:space="0" w:color="auto"/>
          </w:divBdr>
        </w:div>
        <w:div w:id="749229472">
          <w:marLeft w:val="1166"/>
          <w:marRight w:val="0"/>
          <w:marTop w:val="0"/>
          <w:marBottom w:val="0"/>
          <w:divBdr>
            <w:top w:val="none" w:sz="0" w:space="0" w:color="auto"/>
            <w:left w:val="none" w:sz="0" w:space="0" w:color="auto"/>
            <w:bottom w:val="none" w:sz="0" w:space="0" w:color="auto"/>
            <w:right w:val="none" w:sz="0" w:space="0" w:color="auto"/>
          </w:divBdr>
        </w:div>
        <w:div w:id="867378330">
          <w:marLeft w:val="1166"/>
          <w:marRight w:val="0"/>
          <w:marTop w:val="0"/>
          <w:marBottom w:val="0"/>
          <w:divBdr>
            <w:top w:val="none" w:sz="0" w:space="0" w:color="auto"/>
            <w:left w:val="none" w:sz="0" w:space="0" w:color="auto"/>
            <w:bottom w:val="none" w:sz="0" w:space="0" w:color="auto"/>
            <w:right w:val="none" w:sz="0" w:space="0" w:color="auto"/>
          </w:divBdr>
        </w:div>
        <w:div w:id="1054037055">
          <w:marLeft w:val="1166"/>
          <w:marRight w:val="0"/>
          <w:marTop w:val="0"/>
          <w:marBottom w:val="0"/>
          <w:divBdr>
            <w:top w:val="none" w:sz="0" w:space="0" w:color="auto"/>
            <w:left w:val="none" w:sz="0" w:space="0" w:color="auto"/>
            <w:bottom w:val="none" w:sz="0" w:space="0" w:color="auto"/>
            <w:right w:val="none" w:sz="0" w:space="0" w:color="auto"/>
          </w:divBdr>
        </w:div>
        <w:div w:id="1992056161">
          <w:marLeft w:val="1166"/>
          <w:marRight w:val="0"/>
          <w:marTop w:val="0"/>
          <w:marBottom w:val="0"/>
          <w:divBdr>
            <w:top w:val="none" w:sz="0" w:space="0" w:color="auto"/>
            <w:left w:val="none" w:sz="0" w:space="0" w:color="auto"/>
            <w:bottom w:val="none" w:sz="0" w:space="0" w:color="auto"/>
            <w:right w:val="none" w:sz="0" w:space="0" w:color="auto"/>
          </w:divBdr>
        </w:div>
      </w:divsChild>
    </w:div>
    <w:div w:id="1821388613">
      <w:bodyDiv w:val="1"/>
      <w:marLeft w:val="0"/>
      <w:marRight w:val="0"/>
      <w:marTop w:val="0"/>
      <w:marBottom w:val="0"/>
      <w:divBdr>
        <w:top w:val="none" w:sz="0" w:space="0" w:color="auto"/>
        <w:left w:val="none" w:sz="0" w:space="0" w:color="auto"/>
        <w:bottom w:val="none" w:sz="0" w:space="0" w:color="auto"/>
        <w:right w:val="none" w:sz="0" w:space="0" w:color="auto"/>
      </w:divBdr>
    </w:div>
    <w:div w:id="1846508904">
      <w:bodyDiv w:val="1"/>
      <w:marLeft w:val="0"/>
      <w:marRight w:val="0"/>
      <w:marTop w:val="0"/>
      <w:marBottom w:val="0"/>
      <w:divBdr>
        <w:top w:val="none" w:sz="0" w:space="0" w:color="auto"/>
        <w:left w:val="none" w:sz="0" w:space="0" w:color="auto"/>
        <w:bottom w:val="none" w:sz="0" w:space="0" w:color="auto"/>
        <w:right w:val="none" w:sz="0" w:space="0" w:color="auto"/>
      </w:divBdr>
    </w:div>
    <w:div w:id="1865287864">
      <w:bodyDiv w:val="1"/>
      <w:marLeft w:val="0"/>
      <w:marRight w:val="0"/>
      <w:marTop w:val="0"/>
      <w:marBottom w:val="0"/>
      <w:divBdr>
        <w:top w:val="none" w:sz="0" w:space="0" w:color="auto"/>
        <w:left w:val="none" w:sz="0" w:space="0" w:color="auto"/>
        <w:bottom w:val="none" w:sz="0" w:space="0" w:color="auto"/>
        <w:right w:val="none" w:sz="0" w:space="0" w:color="auto"/>
      </w:divBdr>
    </w:div>
    <w:div w:id="1878159778">
      <w:bodyDiv w:val="1"/>
      <w:marLeft w:val="0"/>
      <w:marRight w:val="0"/>
      <w:marTop w:val="0"/>
      <w:marBottom w:val="0"/>
      <w:divBdr>
        <w:top w:val="none" w:sz="0" w:space="0" w:color="auto"/>
        <w:left w:val="none" w:sz="0" w:space="0" w:color="auto"/>
        <w:bottom w:val="none" w:sz="0" w:space="0" w:color="auto"/>
        <w:right w:val="none" w:sz="0" w:space="0" w:color="auto"/>
      </w:divBdr>
    </w:div>
    <w:div w:id="1884100802">
      <w:bodyDiv w:val="1"/>
      <w:marLeft w:val="0"/>
      <w:marRight w:val="0"/>
      <w:marTop w:val="0"/>
      <w:marBottom w:val="0"/>
      <w:divBdr>
        <w:top w:val="none" w:sz="0" w:space="0" w:color="auto"/>
        <w:left w:val="none" w:sz="0" w:space="0" w:color="auto"/>
        <w:bottom w:val="none" w:sz="0" w:space="0" w:color="auto"/>
        <w:right w:val="none" w:sz="0" w:space="0" w:color="auto"/>
      </w:divBdr>
    </w:div>
    <w:div w:id="1895506262">
      <w:bodyDiv w:val="1"/>
      <w:marLeft w:val="0"/>
      <w:marRight w:val="0"/>
      <w:marTop w:val="0"/>
      <w:marBottom w:val="0"/>
      <w:divBdr>
        <w:top w:val="none" w:sz="0" w:space="0" w:color="auto"/>
        <w:left w:val="none" w:sz="0" w:space="0" w:color="auto"/>
        <w:bottom w:val="none" w:sz="0" w:space="0" w:color="auto"/>
        <w:right w:val="none" w:sz="0" w:space="0" w:color="auto"/>
      </w:divBdr>
    </w:div>
    <w:div w:id="1906332317">
      <w:bodyDiv w:val="1"/>
      <w:marLeft w:val="0"/>
      <w:marRight w:val="0"/>
      <w:marTop w:val="0"/>
      <w:marBottom w:val="0"/>
      <w:divBdr>
        <w:top w:val="none" w:sz="0" w:space="0" w:color="auto"/>
        <w:left w:val="none" w:sz="0" w:space="0" w:color="auto"/>
        <w:bottom w:val="none" w:sz="0" w:space="0" w:color="auto"/>
        <w:right w:val="none" w:sz="0" w:space="0" w:color="auto"/>
      </w:divBdr>
    </w:div>
    <w:div w:id="1927376932">
      <w:bodyDiv w:val="1"/>
      <w:marLeft w:val="0"/>
      <w:marRight w:val="0"/>
      <w:marTop w:val="0"/>
      <w:marBottom w:val="0"/>
      <w:divBdr>
        <w:top w:val="none" w:sz="0" w:space="0" w:color="auto"/>
        <w:left w:val="none" w:sz="0" w:space="0" w:color="auto"/>
        <w:bottom w:val="none" w:sz="0" w:space="0" w:color="auto"/>
        <w:right w:val="none" w:sz="0" w:space="0" w:color="auto"/>
      </w:divBdr>
      <w:divsChild>
        <w:div w:id="1636909450">
          <w:marLeft w:val="547"/>
          <w:marRight w:val="0"/>
          <w:marTop w:val="0"/>
          <w:marBottom w:val="0"/>
          <w:divBdr>
            <w:top w:val="none" w:sz="0" w:space="0" w:color="auto"/>
            <w:left w:val="none" w:sz="0" w:space="0" w:color="auto"/>
            <w:bottom w:val="none" w:sz="0" w:space="0" w:color="auto"/>
            <w:right w:val="none" w:sz="0" w:space="0" w:color="auto"/>
          </w:divBdr>
        </w:div>
      </w:divsChild>
    </w:div>
    <w:div w:id="1933273862">
      <w:bodyDiv w:val="1"/>
      <w:marLeft w:val="0"/>
      <w:marRight w:val="0"/>
      <w:marTop w:val="0"/>
      <w:marBottom w:val="0"/>
      <w:divBdr>
        <w:top w:val="none" w:sz="0" w:space="0" w:color="auto"/>
        <w:left w:val="none" w:sz="0" w:space="0" w:color="auto"/>
        <w:bottom w:val="none" w:sz="0" w:space="0" w:color="auto"/>
        <w:right w:val="none" w:sz="0" w:space="0" w:color="auto"/>
      </w:divBdr>
    </w:div>
    <w:div w:id="1942445934">
      <w:bodyDiv w:val="1"/>
      <w:marLeft w:val="0"/>
      <w:marRight w:val="0"/>
      <w:marTop w:val="0"/>
      <w:marBottom w:val="0"/>
      <w:divBdr>
        <w:top w:val="none" w:sz="0" w:space="0" w:color="auto"/>
        <w:left w:val="none" w:sz="0" w:space="0" w:color="auto"/>
        <w:bottom w:val="none" w:sz="0" w:space="0" w:color="auto"/>
        <w:right w:val="none" w:sz="0" w:space="0" w:color="auto"/>
      </w:divBdr>
    </w:div>
    <w:div w:id="1945721955">
      <w:bodyDiv w:val="1"/>
      <w:marLeft w:val="0"/>
      <w:marRight w:val="0"/>
      <w:marTop w:val="0"/>
      <w:marBottom w:val="0"/>
      <w:divBdr>
        <w:top w:val="none" w:sz="0" w:space="0" w:color="auto"/>
        <w:left w:val="none" w:sz="0" w:space="0" w:color="auto"/>
        <w:bottom w:val="none" w:sz="0" w:space="0" w:color="auto"/>
        <w:right w:val="none" w:sz="0" w:space="0" w:color="auto"/>
      </w:divBdr>
    </w:div>
    <w:div w:id="2005550476">
      <w:bodyDiv w:val="1"/>
      <w:marLeft w:val="0"/>
      <w:marRight w:val="0"/>
      <w:marTop w:val="0"/>
      <w:marBottom w:val="0"/>
      <w:divBdr>
        <w:top w:val="none" w:sz="0" w:space="0" w:color="auto"/>
        <w:left w:val="none" w:sz="0" w:space="0" w:color="auto"/>
        <w:bottom w:val="none" w:sz="0" w:space="0" w:color="auto"/>
        <w:right w:val="none" w:sz="0" w:space="0" w:color="auto"/>
      </w:divBdr>
    </w:div>
    <w:div w:id="2029210865">
      <w:bodyDiv w:val="1"/>
      <w:marLeft w:val="0"/>
      <w:marRight w:val="0"/>
      <w:marTop w:val="0"/>
      <w:marBottom w:val="0"/>
      <w:divBdr>
        <w:top w:val="none" w:sz="0" w:space="0" w:color="auto"/>
        <w:left w:val="none" w:sz="0" w:space="0" w:color="auto"/>
        <w:bottom w:val="none" w:sz="0" w:space="0" w:color="auto"/>
        <w:right w:val="none" w:sz="0" w:space="0" w:color="auto"/>
      </w:divBdr>
    </w:div>
    <w:div w:id="2037584915">
      <w:bodyDiv w:val="1"/>
      <w:marLeft w:val="0"/>
      <w:marRight w:val="0"/>
      <w:marTop w:val="0"/>
      <w:marBottom w:val="0"/>
      <w:divBdr>
        <w:top w:val="none" w:sz="0" w:space="0" w:color="auto"/>
        <w:left w:val="none" w:sz="0" w:space="0" w:color="auto"/>
        <w:bottom w:val="none" w:sz="0" w:space="0" w:color="auto"/>
        <w:right w:val="none" w:sz="0" w:space="0" w:color="auto"/>
      </w:divBdr>
    </w:div>
    <w:div w:id="2051562581">
      <w:bodyDiv w:val="1"/>
      <w:marLeft w:val="0"/>
      <w:marRight w:val="0"/>
      <w:marTop w:val="0"/>
      <w:marBottom w:val="0"/>
      <w:divBdr>
        <w:top w:val="none" w:sz="0" w:space="0" w:color="auto"/>
        <w:left w:val="none" w:sz="0" w:space="0" w:color="auto"/>
        <w:bottom w:val="none" w:sz="0" w:space="0" w:color="auto"/>
        <w:right w:val="none" w:sz="0" w:space="0" w:color="auto"/>
      </w:divBdr>
    </w:div>
    <w:div w:id="2059360034">
      <w:bodyDiv w:val="1"/>
      <w:marLeft w:val="0"/>
      <w:marRight w:val="0"/>
      <w:marTop w:val="0"/>
      <w:marBottom w:val="0"/>
      <w:divBdr>
        <w:top w:val="none" w:sz="0" w:space="0" w:color="auto"/>
        <w:left w:val="none" w:sz="0" w:space="0" w:color="auto"/>
        <w:bottom w:val="none" w:sz="0" w:space="0" w:color="auto"/>
        <w:right w:val="none" w:sz="0" w:space="0" w:color="auto"/>
      </w:divBdr>
    </w:div>
    <w:div w:id="2076856795">
      <w:bodyDiv w:val="1"/>
      <w:marLeft w:val="0"/>
      <w:marRight w:val="0"/>
      <w:marTop w:val="0"/>
      <w:marBottom w:val="0"/>
      <w:divBdr>
        <w:top w:val="none" w:sz="0" w:space="0" w:color="auto"/>
        <w:left w:val="none" w:sz="0" w:space="0" w:color="auto"/>
        <w:bottom w:val="none" w:sz="0" w:space="0" w:color="auto"/>
        <w:right w:val="none" w:sz="0" w:space="0" w:color="auto"/>
      </w:divBdr>
    </w:div>
    <w:div w:id="2098019054">
      <w:bodyDiv w:val="1"/>
      <w:marLeft w:val="0"/>
      <w:marRight w:val="0"/>
      <w:marTop w:val="0"/>
      <w:marBottom w:val="0"/>
      <w:divBdr>
        <w:top w:val="none" w:sz="0" w:space="0" w:color="auto"/>
        <w:left w:val="none" w:sz="0" w:space="0" w:color="auto"/>
        <w:bottom w:val="none" w:sz="0" w:space="0" w:color="auto"/>
        <w:right w:val="none" w:sz="0" w:space="0" w:color="auto"/>
      </w:divBdr>
    </w:div>
    <w:div w:id="2126539357">
      <w:bodyDiv w:val="1"/>
      <w:marLeft w:val="0"/>
      <w:marRight w:val="0"/>
      <w:marTop w:val="0"/>
      <w:marBottom w:val="0"/>
      <w:divBdr>
        <w:top w:val="none" w:sz="0" w:space="0" w:color="auto"/>
        <w:left w:val="none" w:sz="0" w:space="0" w:color="auto"/>
        <w:bottom w:val="none" w:sz="0" w:space="0" w:color="auto"/>
        <w:right w:val="none" w:sz="0" w:space="0" w:color="auto"/>
      </w:divBdr>
    </w:div>
    <w:div w:id="2133745952">
      <w:bodyDiv w:val="1"/>
      <w:marLeft w:val="0"/>
      <w:marRight w:val="0"/>
      <w:marTop w:val="0"/>
      <w:marBottom w:val="0"/>
      <w:divBdr>
        <w:top w:val="none" w:sz="0" w:space="0" w:color="auto"/>
        <w:left w:val="none" w:sz="0" w:space="0" w:color="auto"/>
        <w:bottom w:val="none" w:sz="0" w:space="0" w:color="auto"/>
        <w:right w:val="none" w:sz="0" w:space="0" w:color="auto"/>
      </w:divBdr>
    </w:div>
    <w:div w:id="2137335107">
      <w:bodyDiv w:val="1"/>
      <w:marLeft w:val="0"/>
      <w:marRight w:val="0"/>
      <w:marTop w:val="0"/>
      <w:marBottom w:val="0"/>
      <w:divBdr>
        <w:top w:val="none" w:sz="0" w:space="0" w:color="auto"/>
        <w:left w:val="none" w:sz="0" w:space="0" w:color="auto"/>
        <w:bottom w:val="none" w:sz="0" w:space="0" w:color="auto"/>
        <w:right w:val="none" w:sz="0" w:space="0" w:color="auto"/>
      </w:divBdr>
    </w:div>
    <w:div w:id="2144151400">
      <w:bodyDiv w:val="1"/>
      <w:marLeft w:val="0"/>
      <w:marRight w:val="0"/>
      <w:marTop w:val="0"/>
      <w:marBottom w:val="0"/>
      <w:divBdr>
        <w:top w:val="none" w:sz="0" w:space="0" w:color="auto"/>
        <w:left w:val="none" w:sz="0" w:space="0" w:color="auto"/>
        <w:bottom w:val="none" w:sz="0" w:space="0" w:color="auto"/>
        <w:right w:val="none" w:sz="0" w:space="0" w:color="auto"/>
      </w:divBdr>
    </w:div>
    <w:div w:id="214449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8FEE-9233-4CE6-978D-8ABB6F16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5694</Words>
  <Characters>32459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HEAFORD, Pam (NHS HULL CCG)</cp:lastModifiedBy>
  <cp:revision>7</cp:revision>
  <cp:lastPrinted>2021-05-21T07:54:00Z</cp:lastPrinted>
  <dcterms:created xsi:type="dcterms:W3CDTF">2022-01-28T15:05:00Z</dcterms:created>
  <dcterms:modified xsi:type="dcterms:W3CDTF">2022-01-30T19:57:00Z</dcterms:modified>
</cp:coreProperties>
</file>