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C1D" w:rsidRDefault="00185C1D" w:rsidP="00185C1D"/>
    <w:p w:rsidR="00114990" w:rsidRPr="00114990" w:rsidRDefault="00114990" w:rsidP="00114990"/>
    <w:p w:rsidR="00185C1D" w:rsidRDefault="00185C1D" w:rsidP="00185C1D">
      <w:pPr>
        <w:rPr>
          <w:rFonts w:ascii="Arial" w:eastAsia="Times New Roman" w:hAnsi="Arial" w:cs="Arial"/>
          <w:sz w:val="20"/>
          <w:szCs w:val="20"/>
        </w:rPr>
      </w:pPr>
      <w:r>
        <w:rPr>
          <w:rFonts w:ascii="Arial" w:eastAsia="Times New Roman" w:hAnsi="Arial" w:cs="Arial"/>
          <w:sz w:val="20"/>
          <w:szCs w:val="20"/>
        </w:rPr>
        <w:t xml:space="preserve">There are a range of resources </w:t>
      </w:r>
      <w:r w:rsidR="00114990">
        <w:rPr>
          <w:rFonts w:ascii="Arial" w:eastAsia="Times New Roman" w:hAnsi="Arial" w:cs="Arial"/>
          <w:sz w:val="20"/>
          <w:szCs w:val="20"/>
        </w:rPr>
        <w:t>which could support the Health and Social Care workforce</w:t>
      </w:r>
      <w:r>
        <w:rPr>
          <w:rFonts w:ascii="Arial" w:eastAsia="Times New Roman" w:hAnsi="Arial" w:cs="Arial"/>
          <w:sz w:val="20"/>
          <w:szCs w:val="20"/>
        </w:rPr>
        <w:t xml:space="preserve"> to become more knowledgeable and confident in supporting healthy lifestyles, understanding the signs of deteriorating health etc.</w:t>
      </w:r>
    </w:p>
    <w:p w:rsidR="00185C1D" w:rsidRDefault="00185C1D" w:rsidP="00185C1D">
      <w:pPr>
        <w:pStyle w:val="ListParagraph"/>
        <w:numPr>
          <w:ilvl w:val="0"/>
          <w:numId w:val="1"/>
        </w:numPr>
        <w:rPr>
          <w:rFonts w:ascii="Arial" w:eastAsia="Times New Roman" w:hAnsi="Arial" w:cs="Arial"/>
          <w:sz w:val="20"/>
          <w:szCs w:val="20"/>
        </w:rPr>
      </w:pPr>
      <w:r>
        <w:rPr>
          <w:rFonts w:ascii="Arial" w:eastAsia="Times New Roman" w:hAnsi="Arial" w:cs="Arial"/>
          <w:b/>
          <w:sz w:val="20"/>
          <w:szCs w:val="20"/>
        </w:rPr>
        <w:t xml:space="preserve">PHE Health Charter 2017 </w:t>
      </w:r>
      <w:r>
        <w:rPr>
          <w:rFonts w:ascii="Arial" w:eastAsia="Times New Roman" w:hAnsi="Arial" w:cs="Arial"/>
          <w:sz w:val="20"/>
          <w:szCs w:val="20"/>
        </w:rPr>
        <w:t xml:space="preserve">  offers </w:t>
      </w:r>
      <w:r>
        <w:rPr>
          <w:rFonts w:ascii="Arial" w:eastAsia="Times New Roman" w:hAnsi="Arial" w:cs="Arial"/>
          <w:sz w:val="20"/>
          <w:szCs w:val="20"/>
          <w:lang w:val="en"/>
        </w:rPr>
        <w:t xml:space="preserve">guidance for social care staff on how to help people with learning disabilities get better access to medical services to improve their health. North West adults social care providers, commissioners and staff could agree to these principles as part of a North West charter or local commissioning agreements. </w:t>
      </w:r>
      <w:hyperlink r:id="rId5" w:history="1">
        <w:r>
          <w:rPr>
            <w:rStyle w:val="Hyperlink"/>
            <w:rFonts w:ascii="Arial" w:eastAsia="Times New Roman" w:hAnsi="Arial" w:cs="Arial"/>
            <w:sz w:val="20"/>
            <w:szCs w:val="20"/>
            <w:lang w:val="en"/>
          </w:rPr>
          <w:t>https://www.gov.uk/government/publications/improving-healthcare-access-for-people-with-learning-disabilities</w:t>
        </w:r>
      </w:hyperlink>
    </w:p>
    <w:p w:rsidR="00185C1D" w:rsidRDefault="00185C1D" w:rsidP="00185C1D">
      <w:pPr>
        <w:pStyle w:val="NormalWeb"/>
        <w:numPr>
          <w:ilvl w:val="0"/>
          <w:numId w:val="1"/>
        </w:numPr>
        <w:rPr>
          <w:rFonts w:ascii="Arial" w:hAnsi="Arial" w:cs="Arial"/>
          <w:b/>
          <w:sz w:val="20"/>
          <w:szCs w:val="20"/>
          <w:lang w:val="en"/>
        </w:rPr>
      </w:pPr>
      <w:r>
        <w:rPr>
          <w:rFonts w:ascii="Arial" w:hAnsi="Arial" w:cs="Arial"/>
          <w:b/>
          <w:sz w:val="20"/>
          <w:szCs w:val="20"/>
          <w:lang w:val="en"/>
        </w:rPr>
        <w:t xml:space="preserve">All Our Health </w:t>
      </w:r>
      <w:r>
        <w:rPr>
          <w:rFonts w:ascii="Arial" w:hAnsi="Arial" w:cs="Arial"/>
          <w:sz w:val="20"/>
          <w:szCs w:val="20"/>
          <w:lang w:val="en"/>
        </w:rPr>
        <w:t xml:space="preserve">are free interactive learning sessions written by PHE and developed by Health Education England’s e-Learning for Healthcare, which are available to increase the knowledge, confidence and skills of all health and care professionals in embedding prevention in their day to day practice. </w:t>
      </w:r>
      <w:r>
        <w:rPr>
          <w:rFonts w:ascii="Arial" w:hAnsi="Arial" w:cs="Arial"/>
          <w:b/>
          <w:sz w:val="20"/>
          <w:szCs w:val="20"/>
          <w:lang w:val="en"/>
        </w:rPr>
        <w:t xml:space="preserve"> </w:t>
      </w:r>
      <w:r>
        <w:rPr>
          <w:rFonts w:ascii="Arial" w:hAnsi="Arial" w:cs="Arial"/>
          <w:sz w:val="20"/>
          <w:szCs w:val="20"/>
        </w:rPr>
        <w:t xml:space="preserve">Currently, there are seventeen All Our Health e-learning sessions available covering a wide variety of public health topics and organisations are able to register or align to inhouse training. </w:t>
      </w:r>
      <w:hyperlink r:id="rId6" w:history="1">
        <w:r>
          <w:rPr>
            <w:rStyle w:val="Hyperlink"/>
            <w:rFonts w:ascii="Arial" w:eastAsiaTheme="majorEastAsia" w:hAnsi="Arial" w:cs="Arial"/>
            <w:sz w:val="20"/>
            <w:szCs w:val="20"/>
            <w:lang w:val="en"/>
          </w:rPr>
          <w:t>https://www.e-lfh.org.uk/programmes/all-our-health/</w:t>
        </w:r>
      </w:hyperlink>
    </w:p>
    <w:p w:rsidR="00185C1D" w:rsidRDefault="00185C1D" w:rsidP="00185C1D">
      <w:pPr>
        <w:pStyle w:val="NormalWeb"/>
        <w:ind w:left="720"/>
        <w:rPr>
          <w:rStyle w:val="Hyperlink"/>
          <w:rFonts w:eastAsiaTheme="majorEastAsia"/>
          <w:color w:val="000000" w:themeColor="text1"/>
        </w:rPr>
      </w:pPr>
      <w:r>
        <w:rPr>
          <w:rStyle w:val="Hyperlink"/>
          <w:rFonts w:ascii="Arial" w:eastAsiaTheme="majorEastAsia" w:hAnsi="Arial" w:cs="Arial"/>
          <w:color w:val="000000" w:themeColor="text1"/>
          <w:sz w:val="20"/>
          <w:szCs w:val="20"/>
        </w:rPr>
        <w:t xml:space="preserve">The link below is specific to applying all our health to Learning Disability </w:t>
      </w:r>
      <w:hyperlink r:id="rId7" w:history="1">
        <w:r>
          <w:rPr>
            <w:rStyle w:val="Hyperlink"/>
            <w:rFonts w:ascii="Arial" w:eastAsiaTheme="majorEastAsia" w:hAnsi="Arial" w:cs="Arial"/>
            <w:sz w:val="20"/>
            <w:szCs w:val="20"/>
          </w:rPr>
          <w:t>https://www.gov.uk/government/publications/learning-disability-applying-all-our-health/learning-disabilities-applying-all-our-health</w:t>
        </w:r>
      </w:hyperlink>
    </w:p>
    <w:p w:rsidR="00185C1D" w:rsidRDefault="00185C1D" w:rsidP="00185C1D">
      <w:pPr>
        <w:pStyle w:val="ListParagraph"/>
        <w:numPr>
          <w:ilvl w:val="0"/>
          <w:numId w:val="1"/>
        </w:numPr>
        <w:spacing w:after="300" w:line="240" w:lineRule="auto"/>
        <w:rPr>
          <w:rFonts w:eastAsia="Times New Roman"/>
          <w:b/>
          <w:lang w:eastAsia="en-GB"/>
        </w:rPr>
      </w:pPr>
      <w:r>
        <w:rPr>
          <w:rFonts w:ascii="Arial" w:eastAsia="Times New Roman" w:hAnsi="Arial" w:cs="Arial"/>
          <w:b/>
          <w:sz w:val="20"/>
          <w:szCs w:val="20"/>
          <w:lang w:eastAsia="en-GB"/>
        </w:rPr>
        <w:t xml:space="preserve">MECC E-learning for health </w:t>
      </w:r>
      <w:r>
        <w:rPr>
          <w:rFonts w:ascii="Arial" w:eastAsia="Times New Roman" w:hAnsi="Arial" w:cs="Arial"/>
          <w:sz w:val="20"/>
          <w:szCs w:val="20"/>
          <w:lang w:eastAsia="en-GB"/>
        </w:rPr>
        <w:t xml:space="preserve">the MECC e-learning programme is designed to support learners in developing an understanding of public health and the factors that impact on a person’s health and wellbeing. </w:t>
      </w:r>
    </w:p>
    <w:p w:rsidR="00185C1D" w:rsidRDefault="00185C1D" w:rsidP="00185C1D">
      <w:pPr>
        <w:pStyle w:val="ListParagraph"/>
        <w:spacing w:after="30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It focuses on how asking questions and listening effectively to people is a vital role for us all, and also includes extra training around the 5 ways to wellbeing. </w:t>
      </w:r>
    </w:p>
    <w:p w:rsidR="00185C1D" w:rsidRDefault="0019208C" w:rsidP="00185C1D">
      <w:pPr>
        <w:pStyle w:val="ListParagraph"/>
        <w:spacing w:after="300" w:line="240" w:lineRule="auto"/>
        <w:rPr>
          <w:rFonts w:ascii="Arial" w:hAnsi="Arial" w:cs="Arial"/>
          <w:color w:val="A00054"/>
          <w:sz w:val="20"/>
          <w:szCs w:val="20"/>
          <w:lang w:eastAsia="en-GB"/>
        </w:rPr>
      </w:pPr>
      <w:hyperlink r:id="rId8" w:history="1">
        <w:r w:rsidR="00185C1D">
          <w:rPr>
            <w:rStyle w:val="Hyperlink"/>
            <w:rFonts w:ascii="Arial" w:hAnsi="Arial" w:cs="Arial"/>
            <w:color w:val="A00054"/>
            <w:sz w:val="20"/>
            <w:szCs w:val="20"/>
            <w:lang w:eastAsia="en-GB"/>
          </w:rPr>
          <w:t>https://www.e-lfh.org.uk/programmes/making-every-contact-count/</w:t>
        </w:r>
      </w:hyperlink>
    </w:p>
    <w:p w:rsidR="00185C1D" w:rsidRDefault="00185C1D" w:rsidP="00185C1D">
      <w:pPr>
        <w:pStyle w:val="ListParagraph"/>
        <w:spacing w:after="300" w:line="240" w:lineRule="auto"/>
        <w:rPr>
          <w:rFonts w:ascii="Arial" w:eastAsia="Times New Roman" w:hAnsi="Arial" w:cs="Arial"/>
          <w:b/>
          <w:sz w:val="20"/>
          <w:szCs w:val="20"/>
          <w:lang w:eastAsia="en-GB"/>
        </w:rPr>
      </w:pPr>
    </w:p>
    <w:p w:rsidR="00185C1D" w:rsidRDefault="00185C1D" w:rsidP="00185C1D">
      <w:pPr>
        <w:pStyle w:val="ListParagraph"/>
        <w:numPr>
          <w:ilvl w:val="0"/>
          <w:numId w:val="1"/>
        </w:numPr>
        <w:spacing w:after="300" w:line="240" w:lineRule="auto"/>
        <w:rPr>
          <w:rFonts w:ascii="Arial" w:eastAsia="Times New Roman" w:hAnsi="Arial" w:cs="Arial"/>
          <w:b/>
          <w:sz w:val="20"/>
          <w:szCs w:val="20"/>
          <w:lang w:eastAsia="en-GB"/>
        </w:rPr>
      </w:pPr>
      <w:r>
        <w:rPr>
          <w:rFonts w:ascii="Arial" w:hAnsi="Arial" w:cs="Arial"/>
          <w:b/>
          <w:sz w:val="20"/>
          <w:szCs w:val="20"/>
        </w:rPr>
        <w:t xml:space="preserve">MECC Practical Resources for organisations </w:t>
      </w:r>
      <w:r>
        <w:rPr>
          <w:rFonts w:ascii="Arial" w:eastAsia="Times New Roman" w:hAnsi="Arial" w:cs="Arial"/>
          <w:sz w:val="20"/>
          <w:szCs w:val="20"/>
          <w:lang w:val="en" w:eastAsia="en-GB"/>
        </w:rPr>
        <w:t xml:space="preserve">these documents support the local implementation and evaluation of MECC activity and the development of training resources. The </w:t>
      </w:r>
      <w:hyperlink r:id="rId9" w:history="1">
        <w:r>
          <w:rPr>
            <w:rStyle w:val="Hyperlink"/>
            <w:rFonts w:ascii="Arial" w:eastAsia="Times New Roman" w:hAnsi="Arial" w:cs="Arial"/>
            <w:color w:val="A00054"/>
            <w:sz w:val="20"/>
            <w:szCs w:val="20"/>
            <w:lang w:val="en" w:eastAsia="en-GB"/>
          </w:rPr>
          <w:t>NHS Standard Contract</w:t>
        </w:r>
      </w:hyperlink>
      <w:r>
        <w:rPr>
          <w:rFonts w:ascii="Arial" w:eastAsia="Times New Roman" w:hAnsi="Arial" w:cs="Arial"/>
          <w:sz w:val="20"/>
          <w:szCs w:val="20"/>
          <w:lang w:val="en" w:eastAsia="en-GB"/>
        </w:rPr>
        <w:t xml:space="preserve"> requires providers to develop and maintain an </w:t>
      </w:r>
      <w:proofErr w:type="spellStart"/>
      <w:r>
        <w:rPr>
          <w:rFonts w:ascii="Arial" w:eastAsia="Times New Roman" w:hAnsi="Arial" w:cs="Arial"/>
          <w:sz w:val="20"/>
          <w:szCs w:val="20"/>
          <w:lang w:val="en" w:eastAsia="en-GB"/>
        </w:rPr>
        <w:t>organisational</w:t>
      </w:r>
      <w:proofErr w:type="spellEnd"/>
      <w:r>
        <w:rPr>
          <w:rFonts w:ascii="Arial" w:eastAsia="Times New Roman" w:hAnsi="Arial" w:cs="Arial"/>
          <w:sz w:val="20"/>
          <w:szCs w:val="20"/>
          <w:lang w:val="en" w:eastAsia="en-GB"/>
        </w:rPr>
        <w:t xml:space="preserve"> plan for making every contact count, in accordance with MECC principles and guidance</w:t>
      </w:r>
    </w:p>
    <w:p w:rsidR="00185C1D" w:rsidRDefault="0019208C" w:rsidP="00185C1D">
      <w:pPr>
        <w:pStyle w:val="ListParagraph"/>
        <w:spacing w:after="300" w:line="240" w:lineRule="auto"/>
        <w:rPr>
          <w:rFonts w:ascii="Arial" w:eastAsia="Times New Roman" w:hAnsi="Arial" w:cs="Arial"/>
          <w:color w:val="A00054"/>
          <w:sz w:val="20"/>
          <w:szCs w:val="20"/>
          <w:lang w:val="en" w:eastAsia="en-GB"/>
        </w:rPr>
      </w:pPr>
      <w:hyperlink r:id="rId10" w:history="1">
        <w:r w:rsidR="00185C1D">
          <w:rPr>
            <w:rStyle w:val="Hyperlink"/>
            <w:rFonts w:ascii="Arial" w:eastAsia="Times New Roman" w:hAnsi="Arial" w:cs="Arial"/>
            <w:color w:val="A00054"/>
            <w:sz w:val="20"/>
            <w:szCs w:val="20"/>
            <w:lang w:val="en" w:eastAsia="en-GB"/>
          </w:rPr>
          <w:t>https://www.gov.uk/government/publications/making-every-contact-count-mecc-practical-resources</w:t>
        </w:r>
      </w:hyperlink>
    </w:p>
    <w:p w:rsidR="00185C1D" w:rsidRDefault="00185C1D" w:rsidP="00185C1D">
      <w:pPr>
        <w:pStyle w:val="ListParagraph"/>
        <w:spacing w:after="300" w:line="240" w:lineRule="auto"/>
        <w:rPr>
          <w:rFonts w:ascii="Arial" w:eastAsia="Times New Roman" w:hAnsi="Arial" w:cs="Arial"/>
          <w:color w:val="A00054"/>
          <w:sz w:val="20"/>
          <w:szCs w:val="20"/>
          <w:lang w:val="en" w:eastAsia="en-GB"/>
        </w:rPr>
      </w:pPr>
    </w:p>
    <w:p w:rsidR="00185C1D" w:rsidRDefault="00185C1D" w:rsidP="00185C1D">
      <w:pPr>
        <w:pStyle w:val="ListParagraph"/>
        <w:numPr>
          <w:ilvl w:val="0"/>
          <w:numId w:val="1"/>
        </w:numPr>
        <w:spacing w:after="300" w:line="240" w:lineRule="auto"/>
        <w:rPr>
          <w:rFonts w:ascii="Arial" w:eastAsia="Times New Roman" w:hAnsi="Arial" w:cs="Arial"/>
          <w:b/>
          <w:sz w:val="20"/>
          <w:szCs w:val="20"/>
          <w:lang w:eastAsia="en-GB"/>
        </w:rPr>
      </w:pPr>
      <w:r>
        <w:rPr>
          <w:rFonts w:ascii="Arial" w:hAnsi="Arial" w:cs="Arial"/>
          <w:sz w:val="20"/>
          <w:szCs w:val="20"/>
          <w:lang w:eastAsia="en-GB"/>
        </w:rPr>
        <w:t xml:space="preserve">Regional MECC face to face training, resources and signposting to wellbeing services is available across the North West </w:t>
      </w:r>
    </w:p>
    <w:p w:rsidR="00185C1D" w:rsidRDefault="00185C1D" w:rsidP="00185C1D">
      <w:pPr>
        <w:pStyle w:val="ListParagraph"/>
        <w:spacing w:after="300" w:line="240" w:lineRule="auto"/>
        <w:rPr>
          <w:rFonts w:ascii="Arial" w:eastAsia="Times New Roman" w:hAnsi="Arial" w:cs="Arial"/>
          <w:b/>
          <w:sz w:val="20"/>
          <w:szCs w:val="20"/>
          <w:lang w:eastAsia="en-GB"/>
        </w:rPr>
      </w:pPr>
    </w:p>
    <w:p w:rsidR="00185C1D" w:rsidRDefault="00185C1D" w:rsidP="00185C1D">
      <w:pPr>
        <w:pStyle w:val="ListParagraph"/>
        <w:spacing w:after="300" w:line="240" w:lineRule="auto"/>
        <w:rPr>
          <w:rFonts w:ascii="Arial" w:eastAsia="Times New Roman" w:hAnsi="Arial" w:cs="Arial"/>
          <w:b/>
          <w:sz w:val="20"/>
          <w:szCs w:val="20"/>
          <w:lang w:eastAsia="en-GB"/>
        </w:rPr>
      </w:pPr>
      <w:r>
        <w:rPr>
          <w:rFonts w:ascii="Arial" w:hAnsi="Arial" w:cs="Arial"/>
          <w:b/>
          <w:sz w:val="20"/>
          <w:szCs w:val="20"/>
          <w:lang w:eastAsia="en-GB"/>
        </w:rPr>
        <w:t xml:space="preserve">Lancashire and South Cumbria </w:t>
      </w:r>
      <w:r>
        <w:rPr>
          <w:rFonts w:ascii="Arial" w:hAnsi="Arial" w:cs="Arial"/>
          <w:sz w:val="20"/>
          <w:szCs w:val="20"/>
          <w:lang w:eastAsia="en-GB"/>
        </w:rPr>
        <w:t xml:space="preserve">Chat to Change is the Lancashire &amp; South Cumbria MECC train the trainer programme around offering very brief advice and supporting healthier conversations. The  programme is led by </w:t>
      </w:r>
      <w:hyperlink r:id="rId11" w:history="1">
        <w:r>
          <w:rPr>
            <w:rStyle w:val="Hyperlink"/>
            <w:rFonts w:ascii="Arial" w:hAnsi="Arial" w:cs="Arial"/>
            <w:color w:val="A00054"/>
            <w:sz w:val="20"/>
            <w:szCs w:val="20"/>
            <w:lang w:eastAsia="en-GB"/>
          </w:rPr>
          <w:t>cheryl.smith@lancashire.gov.uk</w:t>
        </w:r>
      </w:hyperlink>
      <w:r>
        <w:rPr>
          <w:rFonts w:ascii="Arial" w:hAnsi="Arial" w:cs="Arial"/>
          <w:color w:val="A00054"/>
          <w:sz w:val="20"/>
          <w:szCs w:val="20"/>
          <w:lang w:eastAsia="en-GB"/>
        </w:rPr>
        <w:t xml:space="preserve"> </w:t>
      </w:r>
      <w:r>
        <w:rPr>
          <w:rFonts w:ascii="Arial" w:hAnsi="Arial" w:cs="Arial"/>
          <w:sz w:val="20"/>
          <w:szCs w:val="20"/>
          <w:lang w:eastAsia="en-GB"/>
        </w:rPr>
        <w:t xml:space="preserve"> and supported by a website with access to all training and marketing resources </w:t>
      </w:r>
      <w:hyperlink r:id="rId12" w:history="1">
        <w:r>
          <w:rPr>
            <w:rStyle w:val="Hyperlink"/>
            <w:rFonts w:ascii="Arial" w:hAnsi="Arial" w:cs="Arial"/>
            <w:color w:val="A00054"/>
            <w:sz w:val="20"/>
            <w:szCs w:val="20"/>
            <w:lang w:eastAsia="en-GB"/>
          </w:rPr>
          <w:t>https://healthierlsc.co.uk/makingeverycontactcount</w:t>
        </w:r>
      </w:hyperlink>
    </w:p>
    <w:p w:rsidR="00185C1D" w:rsidRDefault="00185C1D" w:rsidP="00185C1D">
      <w:pPr>
        <w:pStyle w:val="ListParagraph"/>
        <w:rPr>
          <w:rFonts w:ascii="Arial" w:hAnsi="Arial" w:cs="Arial"/>
          <w:sz w:val="20"/>
          <w:szCs w:val="20"/>
          <w:lang w:eastAsia="en-GB"/>
        </w:rPr>
      </w:pPr>
    </w:p>
    <w:p w:rsidR="00185C1D" w:rsidRDefault="00185C1D" w:rsidP="00185C1D">
      <w:pPr>
        <w:pStyle w:val="ListParagraph"/>
        <w:spacing w:after="300" w:line="240" w:lineRule="auto"/>
        <w:rPr>
          <w:rFonts w:ascii="Arial" w:hAnsi="Arial" w:cs="Arial"/>
          <w:color w:val="A00054"/>
          <w:sz w:val="20"/>
          <w:szCs w:val="20"/>
          <w:lang w:eastAsia="en-GB"/>
        </w:rPr>
      </w:pPr>
      <w:r>
        <w:rPr>
          <w:rFonts w:ascii="Arial" w:hAnsi="Arial" w:cs="Arial"/>
          <w:sz w:val="20"/>
          <w:szCs w:val="20"/>
          <w:lang w:eastAsia="en-GB"/>
        </w:rPr>
        <w:t xml:space="preserve">MECC link supports professionals to have healthy conversations and signposts to local and National Health and wellbeing services and resources </w:t>
      </w:r>
      <w:hyperlink r:id="rId13" w:history="1">
        <w:r>
          <w:rPr>
            <w:rStyle w:val="Hyperlink"/>
            <w:rFonts w:ascii="Arial" w:hAnsi="Arial" w:cs="Arial"/>
            <w:color w:val="A00054"/>
            <w:sz w:val="20"/>
            <w:szCs w:val="20"/>
            <w:lang w:eastAsia="en-GB"/>
          </w:rPr>
          <w:t>https://www.mecclink.co.uk/lancashire-and-south-cumbria/</w:t>
        </w:r>
      </w:hyperlink>
    </w:p>
    <w:p w:rsidR="00185C1D" w:rsidRDefault="00185C1D" w:rsidP="00185C1D">
      <w:pPr>
        <w:pStyle w:val="ListParagraph"/>
        <w:spacing w:after="300" w:line="240" w:lineRule="auto"/>
        <w:rPr>
          <w:rFonts w:ascii="Arial" w:eastAsia="Times New Roman" w:hAnsi="Arial" w:cs="Arial"/>
          <w:b/>
          <w:sz w:val="20"/>
          <w:szCs w:val="20"/>
          <w:lang w:eastAsia="en-GB"/>
        </w:rPr>
      </w:pPr>
    </w:p>
    <w:p w:rsidR="00185C1D" w:rsidRDefault="00185C1D" w:rsidP="00185C1D">
      <w:pPr>
        <w:pStyle w:val="ListParagraph"/>
        <w:numPr>
          <w:ilvl w:val="0"/>
          <w:numId w:val="1"/>
        </w:numPr>
        <w:spacing w:after="300"/>
        <w:rPr>
          <w:rFonts w:ascii="Arial" w:hAnsi="Arial" w:cs="Arial"/>
          <w:b/>
          <w:sz w:val="20"/>
          <w:szCs w:val="20"/>
          <w:lang w:eastAsia="en-GB"/>
        </w:rPr>
      </w:pPr>
      <w:r>
        <w:rPr>
          <w:rFonts w:ascii="Arial" w:hAnsi="Arial" w:cs="Arial"/>
          <w:b/>
          <w:sz w:val="20"/>
          <w:szCs w:val="20"/>
          <w:lang w:eastAsia="en-GB"/>
        </w:rPr>
        <w:t xml:space="preserve">Cheshire and Merseyside </w:t>
      </w:r>
      <w:r>
        <w:rPr>
          <w:rFonts w:ascii="Arial" w:hAnsi="Arial" w:cs="Arial"/>
          <w:bCs/>
          <w:sz w:val="20"/>
          <w:szCs w:val="20"/>
          <w:lang w:val="en" w:eastAsia="en-GB"/>
        </w:rPr>
        <w:t>MECC moments is a simple to</w:t>
      </w:r>
      <w:r>
        <w:rPr>
          <w:rFonts w:ascii="Arial" w:hAnsi="Arial" w:cs="Arial"/>
          <w:sz w:val="20"/>
          <w:szCs w:val="20"/>
          <w:lang w:val="en" w:eastAsia="en-GB"/>
        </w:rPr>
        <w:t xml:space="preserve"> use the search tool to find local health and wellbeing services in seconds – so you can signpost people to healthier choices it also offers resources and guidance on the  Cheshire &amp; Merseyside MECC campaign and training </w:t>
      </w:r>
      <w:hyperlink r:id="rId14" w:history="1">
        <w:r>
          <w:rPr>
            <w:rStyle w:val="Hyperlink"/>
            <w:rFonts w:ascii="Arial" w:hAnsi="Arial" w:cs="Arial"/>
            <w:bCs/>
            <w:color w:val="A00054"/>
            <w:sz w:val="20"/>
            <w:szCs w:val="20"/>
            <w:lang w:val="en" w:eastAsia="en-GB"/>
          </w:rPr>
          <w:t>https://mecc-moments.co.uk/</w:t>
        </w:r>
      </w:hyperlink>
    </w:p>
    <w:p w:rsidR="00E022A2" w:rsidRDefault="00E022A2" w:rsidP="00185C1D">
      <w:pPr>
        <w:spacing w:before="100" w:beforeAutospacing="1" w:after="100" w:afterAutospacing="1" w:line="240" w:lineRule="auto"/>
        <w:rPr>
          <w:rFonts w:ascii="Arial" w:hAnsi="Arial" w:cs="Arial"/>
          <w:b/>
          <w:sz w:val="20"/>
          <w:szCs w:val="20"/>
          <w:u w:val="single"/>
          <w:lang w:val="en"/>
        </w:rPr>
      </w:pPr>
    </w:p>
    <w:p w:rsidR="00185C1D" w:rsidRDefault="00185C1D" w:rsidP="00185C1D">
      <w:pPr>
        <w:spacing w:before="100" w:beforeAutospacing="1" w:after="100" w:afterAutospacing="1" w:line="240" w:lineRule="auto"/>
        <w:rPr>
          <w:rFonts w:ascii="Arial" w:hAnsi="Arial" w:cs="Arial"/>
          <w:b/>
          <w:sz w:val="20"/>
          <w:szCs w:val="20"/>
          <w:u w:val="single"/>
          <w:lang w:val="en"/>
        </w:rPr>
      </w:pPr>
      <w:r>
        <w:rPr>
          <w:rFonts w:ascii="Arial" w:hAnsi="Arial" w:cs="Arial"/>
          <w:b/>
          <w:sz w:val="20"/>
          <w:szCs w:val="20"/>
          <w:u w:val="single"/>
          <w:lang w:val="en"/>
        </w:rPr>
        <w:t>Health and Wellbeing Resources</w:t>
      </w:r>
    </w:p>
    <w:p w:rsidR="00185C1D" w:rsidRDefault="00185C1D" w:rsidP="00185C1D">
      <w:pPr>
        <w:spacing w:before="100" w:beforeAutospacing="1" w:after="100" w:afterAutospacing="1" w:line="240" w:lineRule="auto"/>
        <w:rPr>
          <w:rFonts w:ascii="Arial" w:hAnsi="Arial" w:cs="Arial"/>
          <w:b/>
          <w:sz w:val="20"/>
          <w:szCs w:val="20"/>
          <w:lang w:val="en"/>
        </w:rPr>
      </w:pPr>
      <w:r>
        <w:rPr>
          <w:rFonts w:ascii="Arial" w:hAnsi="Arial" w:cs="Arial"/>
          <w:b/>
          <w:sz w:val="20"/>
          <w:szCs w:val="20"/>
          <w:lang w:val="en"/>
        </w:rPr>
        <w:t xml:space="preserve">Adults apps and tools </w:t>
      </w:r>
      <w:r>
        <w:rPr>
          <w:rFonts w:ascii="Arial" w:hAnsi="Arial" w:cs="Arial"/>
          <w:sz w:val="20"/>
          <w:szCs w:val="20"/>
        </w:rPr>
        <w:t xml:space="preserve">there are a range of recommended adult apps and tools to support Health and Wellbeing which offer quizzes and practical support including: </w:t>
      </w:r>
    </w:p>
    <w:p w:rsidR="00185C1D" w:rsidRDefault="00185C1D" w:rsidP="00185C1D">
      <w:pPr>
        <w:pStyle w:val="ListParagraph"/>
        <w:numPr>
          <w:ilvl w:val="0"/>
          <w:numId w:val="1"/>
        </w:numPr>
        <w:spacing w:before="100" w:beforeAutospacing="1" w:after="100" w:afterAutospacing="1" w:line="240" w:lineRule="auto"/>
        <w:rPr>
          <w:rFonts w:ascii="Arial" w:hAnsi="Arial" w:cs="Arial"/>
          <w:b/>
          <w:sz w:val="20"/>
          <w:szCs w:val="20"/>
          <w:lang w:val="en"/>
        </w:rPr>
      </w:pPr>
      <w:r>
        <w:rPr>
          <w:rFonts w:ascii="Arial" w:hAnsi="Arial" w:cs="Arial"/>
          <w:sz w:val="20"/>
          <w:szCs w:val="20"/>
          <w:lang w:val="en"/>
        </w:rPr>
        <w:t xml:space="preserve">Active </w:t>
      </w:r>
      <w:proofErr w:type="gramStart"/>
      <w:r>
        <w:rPr>
          <w:rFonts w:ascii="Arial" w:hAnsi="Arial" w:cs="Arial"/>
          <w:sz w:val="20"/>
          <w:szCs w:val="20"/>
          <w:lang w:val="en"/>
        </w:rPr>
        <w:t>10  -</w:t>
      </w:r>
      <w:proofErr w:type="gramEnd"/>
      <w:r>
        <w:rPr>
          <w:rFonts w:ascii="Arial" w:hAnsi="Arial" w:cs="Arial"/>
          <w:sz w:val="20"/>
          <w:szCs w:val="20"/>
          <w:lang w:val="en"/>
        </w:rPr>
        <w:t xml:space="preserve"> Add more regular bursts of brisk walking with activity tracking, and encouragement</w:t>
      </w:r>
    </w:p>
    <w:p w:rsidR="00185C1D" w:rsidRDefault="00185C1D" w:rsidP="00185C1D">
      <w:pPr>
        <w:pStyle w:val="ListParagraph"/>
        <w:numPr>
          <w:ilvl w:val="0"/>
          <w:numId w:val="1"/>
        </w:numPr>
        <w:spacing w:before="100" w:beforeAutospacing="1" w:after="100" w:afterAutospacing="1" w:line="240" w:lineRule="auto"/>
        <w:rPr>
          <w:rFonts w:ascii="Arial" w:hAnsi="Arial" w:cs="Arial"/>
          <w:b/>
          <w:sz w:val="20"/>
          <w:szCs w:val="20"/>
          <w:lang w:val="en"/>
        </w:rPr>
      </w:pPr>
      <w:r>
        <w:rPr>
          <w:rFonts w:ascii="Arial" w:hAnsi="Arial" w:cs="Arial"/>
          <w:sz w:val="20"/>
          <w:szCs w:val="20"/>
          <w:lang w:val="en"/>
        </w:rPr>
        <w:t>Drink Free Days - Just pick your days to skip alcohol and get practical support to stick with it</w:t>
      </w:r>
    </w:p>
    <w:p w:rsidR="00185C1D" w:rsidRDefault="00185C1D" w:rsidP="00185C1D">
      <w:pPr>
        <w:pStyle w:val="ListParagraph"/>
        <w:numPr>
          <w:ilvl w:val="0"/>
          <w:numId w:val="1"/>
        </w:numPr>
        <w:spacing w:before="100" w:beforeAutospacing="1" w:after="100" w:afterAutospacing="1" w:line="240" w:lineRule="auto"/>
        <w:rPr>
          <w:rFonts w:ascii="Arial" w:hAnsi="Arial" w:cs="Arial"/>
          <w:b/>
          <w:sz w:val="20"/>
          <w:szCs w:val="20"/>
          <w:lang w:val="en"/>
        </w:rPr>
      </w:pPr>
      <w:r>
        <w:rPr>
          <w:rFonts w:ascii="Arial" w:hAnsi="Arial" w:cs="Arial"/>
          <w:sz w:val="20"/>
          <w:szCs w:val="20"/>
          <w:lang w:val="en"/>
        </w:rPr>
        <w:t xml:space="preserve">Easy Meals - More than 150 delicious, easy, healthier recipes just a tap away. </w:t>
      </w:r>
    </w:p>
    <w:p w:rsidR="00185C1D" w:rsidRDefault="00185C1D" w:rsidP="00185C1D">
      <w:pPr>
        <w:pStyle w:val="ListParagraph"/>
        <w:numPr>
          <w:ilvl w:val="0"/>
          <w:numId w:val="1"/>
        </w:numPr>
        <w:spacing w:before="100" w:beforeAutospacing="1" w:after="100" w:afterAutospacing="1" w:line="240" w:lineRule="auto"/>
        <w:rPr>
          <w:rFonts w:ascii="Arial" w:hAnsi="Arial" w:cs="Arial"/>
          <w:b/>
          <w:sz w:val="20"/>
          <w:szCs w:val="20"/>
          <w:lang w:val="en"/>
        </w:rPr>
      </w:pPr>
      <w:r>
        <w:rPr>
          <w:rFonts w:ascii="Arial" w:hAnsi="Arial" w:cs="Arial"/>
          <w:sz w:val="20"/>
          <w:szCs w:val="20"/>
          <w:lang w:val="en"/>
        </w:rPr>
        <w:t>Couch to 5K – Off the couch and running 5K in just 9 weeks following step-by-step audio instructions</w:t>
      </w:r>
    </w:p>
    <w:p w:rsidR="00185C1D" w:rsidRDefault="00185C1D" w:rsidP="00185C1D">
      <w:pPr>
        <w:pStyle w:val="ListParagraph"/>
        <w:numPr>
          <w:ilvl w:val="0"/>
          <w:numId w:val="1"/>
        </w:numPr>
        <w:spacing w:before="100" w:beforeAutospacing="1" w:after="100" w:afterAutospacing="1" w:line="240" w:lineRule="auto"/>
        <w:rPr>
          <w:rFonts w:ascii="Arial" w:hAnsi="Arial" w:cs="Arial"/>
          <w:b/>
          <w:sz w:val="20"/>
          <w:szCs w:val="20"/>
          <w:lang w:val="en"/>
        </w:rPr>
      </w:pPr>
      <w:r>
        <w:rPr>
          <w:rFonts w:ascii="Arial" w:hAnsi="Arial" w:cs="Arial"/>
          <w:sz w:val="20"/>
          <w:szCs w:val="20"/>
          <w:lang w:val="en"/>
        </w:rPr>
        <w:t>NHS Smokefree - A 4-week programme with practical support, encouragement, and tailored advice.</w:t>
      </w:r>
    </w:p>
    <w:p w:rsidR="00185C1D" w:rsidRDefault="00185C1D" w:rsidP="00185C1D">
      <w:pPr>
        <w:pStyle w:val="ListParagraph"/>
        <w:numPr>
          <w:ilvl w:val="0"/>
          <w:numId w:val="1"/>
        </w:numPr>
        <w:spacing w:before="100" w:beforeAutospacing="1" w:after="100" w:afterAutospacing="1" w:line="240" w:lineRule="auto"/>
        <w:rPr>
          <w:rFonts w:ascii="Arial" w:hAnsi="Arial" w:cs="Arial"/>
          <w:b/>
          <w:sz w:val="20"/>
          <w:szCs w:val="20"/>
          <w:lang w:val="en"/>
        </w:rPr>
      </w:pPr>
      <w:r>
        <w:rPr>
          <w:rFonts w:ascii="Arial" w:hAnsi="Arial" w:cs="Arial"/>
          <w:sz w:val="20"/>
          <w:szCs w:val="20"/>
          <w:lang w:val="en"/>
        </w:rPr>
        <w:t xml:space="preserve">Every Mind Matters – expert advice and tips to manage mental health and wellbeing including a </w:t>
      </w:r>
      <w:proofErr w:type="spellStart"/>
      <w:r>
        <w:rPr>
          <w:rFonts w:ascii="Arial" w:hAnsi="Arial" w:cs="Arial"/>
          <w:sz w:val="20"/>
          <w:szCs w:val="20"/>
          <w:lang w:val="en"/>
        </w:rPr>
        <w:t>personalised</w:t>
      </w:r>
      <w:proofErr w:type="spellEnd"/>
      <w:r>
        <w:rPr>
          <w:rFonts w:ascii="Arial" w:hAnsi="Arial" w:cs="Arial"/>
          <w:sz w:val="20"/>
          <w:szCs w:val="20"/>
          <w:lang w:val="en"/>
        </w:rPr>
        <w:t xml:space="preserve"> mind plan.</w:t>
      </w:r>
    </w:p>
    <w:p w:rsidR="00185C1D" w:rsidRDefault="00185C1D" w:rsidP="00185C1D">
      <w:pPr>
        <w:spacing w:before="100" w:beforeAutospacing="1" w:after="100" w:afterAutospacing="1" w:line="240" w:lineRule="auto"/>
        <w:ind w:left="360"/>
        <w:rPr>
          <w:rFonts w:ascii="Arial" w:hAnsi="Arial" w:cs="Arial"/>
          <w:b/>
          <w:sz w:val="20"/>
          <w:szCs w:val="20"/>
          <w:lang w:val="en"/>
        </w:rPr>
      </w:pPr>
      <w:r>
        <w:rPr>
          <w:rFonts w:ascii="Arial" w:hAnsi="Arial" w:cs="Arial"/>
          <w:sz w:val="20"/>
          <w:szCs w:val="20"/>
          <w:lang w:val="en"/>
        </w:rPr>
        <w:t xml:space="preserve">The link promotes other trusted apps and resources all in one place </w:t>
      </w:r>
      <w:hyperlink r:id="rId15" w:history="1">
        <w:r>
          <w:rPr>
            <w:rStyle w:val="Hyperlink"/>
            <w:rFonts w:ascii="Arial" w:hAnsi="Arial" w:cs="Arial"/>
            <w:sz w:val="20"/>
            <w:szCs w:val="20"/>
          </w:rPr>
          <w:t>https://www.nhs.uk/oneyou/apps/</w:t>
        </w:r>
      </w:hyperlink>
    </w:p>
    <w:p w:rsidR="00185C1D" w:rsidRDefault="00185C1D" w:rsidP="00185C1D">
      <w:pPr>
        <w:rPr>
          <w:rFonts w:ascii="Arial" w:hAnsi="Arial" w:cs="Arial"/>
          <w:b/>
          <w:sz w:val="20"/>
          <w:szCs w:val="20"/>
        </w:rPr>
      </w:pPr>
      <w:r>
        <w:rPr>
          <w:rFonts w:ascii="Arial" w:hAnsi="Arial" w:cs="Arial"/>
          <w:b/>
          <w:sz w:val="20"/>
          <w:szCs w:val="20"/>
        </w:rPr>
        <w:t>Families apps and tools</w:t>
      </w:r>
    </w:p>
    <w:p w:rsidR="00185C1D" w:rsidRDefault="00185C1D" w:rsidP="00185C1D">
      <w:pPr>
        <w:pStyle w:val="ListParagraph"/>
        <w:numPr>
          <w:ilvl w:val="0"/>
          <w:numId w:val="2"/>
        </w:numPr>
        <w:rPr>
          <w:rStyle w:val="Hyperlink"/>
        </w:rPr>
      </w:pPr>
      <w:r>
        <w:rPr>
          <w:rFonts w:ascii="Arial" w:hAnsi="Arial" w:cs="Arial"/>
          <w:sz w:val="20"/>
          <w:szCs w:val="20"/>
        </w:rPr>
        <w:t>Change 4 life offers a range of tools and resources to encourage families to be healthier and happier including a food scanner to support making healthy food choices and activities such as the 10minute shake up.</w:t>
      </w:r>
      <w:r w:rsidR="00672ED3">
        <w:rPr>
          <w:rFonts w:ascii="Arial" w:hAnsi="Arial" w:cs="Arial"/>
          <w:sz w:val="20"/>
          <w:szCs w:val="20"/>
        </w:rPr>
        <w:t xml:space="preserve"> </w:t>
      </w:r>
      <w:hyperlink r:id="rId16" w:history="1">
        <w:r>
          <w:rPr>
            <w:rStyle w:val="Hyperlink"/>
            <w:rFonts w:ascii="Arial" w:hAnsi="Arial" w:cs="Arial"/>
            <w:sz w:val="20"/>
            <w:szCs w:val="20"/>
          </w:rPr>
          <w:t>https://www.nhs.uk/change4life</w:t>
        </w:r>
      </w:hyperlink>
    </w:p>
    <w:p w:rsidR="00185C1D" w:rsidRDefault="00185C1D" w:rsidP="00185C1D">
      <w:pPr>
        <w:pStyle w:val="ListParagraph"/>
        <w:numPr>
          <w:ilvl w:val="0"/>
          <w:numId w:val="2"/>
        </w:numPr>
        <w:rPr>
          <w:rStyle w:val="Hyperlink"/>
          <w:rFonts w:ascii="Arial" w:hAnsi="Arial" w:cs="Arial"/>
          <w:b/>
          <w:sz w:val="20"/>
          <w:szCs w:val="20"/>
        </w:rPr>
      </w:pPr>
      <w:r>
        <w:rPr>
          <w:rFonts w:ascii="Arial" w:hAnsi="Arial" w:cs="Arial"/>
          <w:sz w:val="20"/>
          <w:szCs w:val="20"/>
        </w:rPr>
        <w:t xml:space="preserve">Start4life programme is the information service for parents, offering weaning advice and breastfeeding friend </w:t>
      </w:r>
      <w:r w:rsidR="00672ED3">
        <w:rPr>
          <w:rFonts w:ascii="Arial" w:hAnsi="Arial" w:cs="Arial"/>
          <w:sz w:val="20"/>
          <w:szCs w:val="20"/>
        </w:rPr>
        <w:t xml:space="preserve"> </w:t>
      </w:r>
      <w:hyperlink r:id="rId17" w:history="1">
        <w:r>
          <w:rPr>
            <w:rStyle w:val="Hyperlink"/>
            <w:rFonts w:ascii="Arial" w:hAnsi="Arial" w:cs="Arial"/>
            <w:sz w:val="20"/>
            <w:szCs w:val="20"/>
          </w:rPr>
          <w:t>https://www.nhs.uk/start4life/baby/breastfeeding/extra-help-and-support/</w:t>
        </w:r>
      </w:hyperlink>
    </w:p>
    <w:p w:rsidR="00185C1D" w:rsidRDefault="00185C1D" w:rsidP="00185C1D">
      <w:pPr>
        <w:spacing w:before="100" w:beforeAutospacing="1" w:after="100" w:afterAutospacing="1" w:line="240" w:lineRule="auto"/>
        <w:rPr>
          <w:lang w:val="en"/>
        </w:rPr>
      </w:pPr>
      <w:r>
        <w:rPr>
          <w:rFonts w:ascii="Arial" w:hAnsi="Arial" w:cs="Arial"/>
          <w:b/>
          <w:sz w:val="20"/>
          <w:szCs w:val="20"/>
          <w:u w:val="single"/>
          <w:lang w:val="en"/>
        </w:rPr>
        <w:t>Health Matters</w:t>
      </w:r>
    </w:p>
    <w:p w:rsidR="00185C1D" w:rsidRDefault="00185C1D" w:rsidP="00185C1D">
      <w:pPr>
        <w:spacing w:before="100" w:beforeAutospacing="1" w:after="100" w:afterAutospacing="1" w:line="240" w:lineRule="auto"/>
      </w:pPr>
      <w:r>
        <w:rPr>
          <w:rFonts w:ascii="Arial" w:hAnsi="Arial" w:cs="Arial"/>
          <w:sz w:val="20"/>
          <w:szCs w:val="20"/>
          <w:lang w:val="en"/>
        </w:rPr>
        <w:t>Health Matters brings together facts, resources and information on major public health issues for public health professionals, local authorities and CCG commissioners. It includes informative data and the best evidence of what works in addressing major public health problems and includes infographics, videos, case studies and slide sets alongside written content.</w:t>
      </w:r>
    </w:p>
    <w:p w:rsidR="00185C1D" w:rsidRDefault="0019208C" w:rsidP="00185C1D">
      <w:pPr>
        <w:pStyle w:val="ListParagraph"/>
        <w:numPr>
          <w:ilvl w:val="0"/>
          <w:numId w:val="3"/>
        </w:numPr>
        <w:spacing w:before="100" w:beforeAutospacing="1" w:after="100" w:afterAutospacing="1" w:line="240" w:lineRule="auto"/>
      </w:pPr>
      <w:hyperlink r:id="rId18" w:history="1">
        <w:r w:rsidR="00185C1D">
          <w:rPr>
            <w:rStyle w:val="Hyperlink"/>
            <w:rFonts w:ascii="Arial" w:hAnsi="Arial" w:cs="Arial"/>
            <w:color w:val="A00054"/>
            <w:sz w:val="20"/>
            <w:szCs w:val="20"/>
            <w:lang w:val="en"/>
          </w:rPr>
          <w:t>https://www.gov.uk/government/collections/health-matters-public-health-issues</w:t>
        </w:r>
      </w:hyperlink>
    </w:p>
    <w:p w:rsidR="00185C1D" w:rsidRDefault="0019208C" w:rsidP="00185C1D">
      <w:pPr>
        <w:pStyle w:val="ListParagraph"/>
        <w:numPr>
          <w:ilvl w:val="0"/>
          <w:numId w:val="3"/>
        </w:numPr>
        <w:spacing w:before="100" w:beforeAutospacing="1" w:after="100" w:afterAutospacing="1" w:line="240" w:lineRule="auto"/>
      </w:pPr>
      <w:hyperlink r:id="rId19" w:history="1">
        <w:r w:rsidR="00185C1D">
          <w:rPr>
            <w:rStyle w:val="Hyperlink"/>
            <w:rFonts w:ascii="Arial" w:hAnsi="Arial" w:cs="Arial"/>
            <w:color w:val="A00054"/>
            <w:sz w:val="20"/>
            <w:szCs w:val="20"/>
            <w:lang w:val="en"/>
          </w:rPr>
          <w:t>https://www.gov.uk/government/publications/annual-health-checks-and-people-with-learning-disabilities</w:t>
        </w:r>
      </w:hyperlink>
    </w:p>
    <w:p w:rsidR="00185C1D" w:rsidRDefault="0019208C" w:rsidP="00185C1D">
      <w:pPr>
        <w:pStyle w:val="ListParagraph"/>
        <w:numPr>
          <w:ilvl w:val="0"/>
          <w:numId w:val="3"/>
        </w:numPr>
        <w:spacing w:before="100" w:beforeAutospacing="1" w:after="100" w:afterAutospacing="1" w:line="240" w:lineRule="auto"/>
      </w:pPr>
      <w:hyperlink r:id="rId20" w:history="1">
        <w:r w:rsidR="00185C1D">
          <w:rPr>
            <w:rStyle w:val="Hyperlink"/>
            <w:rFonts w:ascii="Arial" w:hAnsi="Arial" w:cs="Arial"/>
            <w:color w:val="A00054"/>
            <w:sz w:val="20"/>
            <w:szCs w:val="20"/>
            <w:lang w:val="en"/>
          </w:rPr>
          <w:t>https://www.gov.uk/government/publications/learning-disability-applying-all-our-health</w:t>
        </w:r>
      </w:hyperlink>
    </w:p>
    <w:p w:rsidR="00185C1D" w:rsidRDefault="0019208C" w:rsidP="00185C1D">
      <w:pPr>
        <w:pStyle w:val="ListParagraph"/>
        <w:numPr>
          <w:ilvl w:val="0"/>
          <w:numId w:val="3"/>
        </w:numPr>
        <w:spacing w:before="100" w:beforeAutospacing="1" w:after="100" w:afterAutospacing="1" w:line="240" w:lineRule="auto"/>
      </w:pPr>
      <w:hyperlink r:id="rId21" w:history="1">
        <w:r w:rsidR="00185C1D">
          <w:rPr>
            <w:rStyle w:val="Hyperlink"/>
            <w:rFonts w:ascii="Arial" w:hAnsi="Arial" w:cs="Arial"/>
            <w:color w:val="A00054"/>
            <w:sz w:val="20"/>
            <w:szCs w:val="20"/>
            <w:lang w:val="en"/>
          </w:rPr>
          <w:t>https://www.gov.uk/government/publications/people-with-dementia-and-learning-disabilities-reasonable-adjustments</w:t>
        </w:r>
      </w:hyperlink>
    </w:p>
    <w:p w:rsidR="00185C1D" w:rsidRDefault="0019208C" w:rsidP="00185C1D">
      <w:pPr>
        <w:pStyle w:val="ListParagraph"/>
        <w:numPr>
          <w:ilvl w:val="0"/>
          <w:numId w:val="3"/>
        </w:numPr>
        <w:spacing w:before="100" w:beforeAutospacing="1" w:after="100" w:afterAutospacing="1" w:line="240" w:lineRule="auto"/>
      </w:pPr>
      <w:hyperlink r:id="rId22" w:history="1">
        <w:r w:rsidR="00185C1D">
          <w:rPr>
            <w:rStyle w:val="Hyperlink"/>
            <w:rFonts w:ascii="Arial" w:hAnsi="Arial" w:cs="Arial"/>
            <w:color w:val="A00054"/>
            <w:sz w:val="20"/>
            <w:szCs w:val="20"/>
            <w:lang w:val="en"/>
          </w:rPr>
          <w:t>https://www.gov.uk/government/publications/cervical-screening-supporting-women-with-learning-disabilities</w:t>
        </w:r>
      </w:hyperlink>
    </w:p>
    <w:p w:rsidR="00185C1D" w:rsidRDefault="0019208C" w:rsidP="00185C1D">
      <w:pPr>
        <w:pStyle w:val="ListParagraph"/>
        <w:numPr>
          <w:ilvl w:val="0"/>
          <w:numId w:val="3"/>
        </w:numPr>
        <w:spacing w:before="100" w:beforeAutospacing="1" w:after="100" w:afterAutospacing="1" w:line="240" w:lineRule="auto"/>
      </w:pPr>
      <w:hyperlink r:id="rId23" w:history="1">
        <w:r w:rsidR="00185C1D">
          <w:rPr>
            <w:rStyle w:val="Hyperlink"/>
            <w:rFonts w:ascii="Arial" w:hAnsi="Arial" w:cs="Arial"/>
            <w:color w:val="A00054"/>
            <w:sz w:val="20"/>
            <w:szCs w:val="20"/>
            <w:lang w:val="en"/>
          </w:rPr>
          <w:t>https://www.gov.uk/government/publications/flu-vaccinations-for-people-with-learning-disabilities</w:t>
        </w:r>
      </w:hyperlink>
    </w:p>
    <w:p w:rsidR="00185C1D" w:rsidRDefault="0019208C" w:rsidP="00185C1D">
      <w:pPr>
        <w:pStyle w:val="ListParagraph"/>
        <w:numPr>
          <w:ilvl w:val="0"/>
          <w:numId w:val="3"/>
        </w:numPr>
        <w:spacing w:before="100" w:beforeAutospacing="1" w:after="100" w:afterAutospacing="1" w:line="240" w:lineRule="auto"/>
      </w:pPr>
      <w:hyperlink r:id="rId24" w:history="1">
        <w:r w:rsidR="00185C1D">
          <w:rPr>
            <w:rStyle w:val="Hyperlink"/>
            <w:rFonts w:ascii="Arial" w:hAnsi="Arial" w:cs="Arial"/>
            <w:color w:val="A00054"/>
            <w:sz w:val="20"/>
            <w:szCs w:val="20"/>
            <w:lang w:val="en"/>
          </w:rPr>
          <w:t>https://www.gov.uk/government/publications/pharmacy-and-people-with-learning-disabilities</w:t>
        </w:r>
      </w:hyperlink>
    </w:p>
    <w:p w:rsidR="00541170" w:rsidRDefault="00541170">
      <w:r>
        <w:t>Other resources</w:t>
      </w:r>
    </w:p>
    <w:p w:rsidR="00541170" w:rsidRPr="00541170" w:rsidRDefault="00541170" w:rsidP="00541170">
      <w:pPr>
        <w:pStyle w:val="ListParagraph"/>
        <w:numPr>
          <w:ilvl w:val="0"/>
          <w:numId w:val="4"/>
        </w:numPr>
        <w:rPr>
          <w:rFonts w:ascii="Arial" w:hAnsi="Arial" w:cs="Arial"/>
          <w:sz w:val="20"/>
          <w:szCs w:val="20"/>
        </w:rPr>
      </w:pPr>
      <w:r w:rsidRPr="00541170">
        <w:rPr>
          <w:rFonts w:ascii="Arial" w:hAnsi="Arial" w:cs="Arial"/>
          <w:sz w:val="20"/>
          <w:szCs w:val="20"/>
        </w:rPr>
        <w:t xml:space="preserve">Better health campaign resources (getting active, healthy weight etc) - </w:t>
      </w:r>
      <w:hyperlink r:id="rId25" w:history="1">
        <w:r w:rsidRPr="00541170">
          <w:rPr>
            <w:rStyle w:val="Hyperlink"/>
            <w:rFonts w:ascii="Arial" w:hAnsi="Arial" w:cs="Arial"/>
            <w:sz w:val="20"/>
            <w:szCs w:val="20"/>
          </w:rPr>
          <w:t>https://campaignresources.phe.gov.uk/resources/campaigns/109-better-health/resources</w:t>
        </w:r>
      </w:hyperlink>
      <w:r w:rsidRPr="00541170">
        <w:rPr>
          <w:rFonts w:ascii="Arial" w:hAnsi="Arial" w:cs="Arial"/>
          <w:sz w:val="20"/>
          <w:szCs w:val="20"/>
        </w:rPr>
        <w:t xml:space="preserve"> </w:t>
      </w:r>
    </w:p>
    <w:p w:rsidR="00541170" w:rsidRPr="00541170" w:rsidRDefault="00541170" w:rsidP="00541170">
      <w:pPr>
        <w:pStyle w:val="ListParagraph"/>
        <w:numPr>
          <w:ilvl w:val="0"/>
          <w:numId w:val="4"/>
        </w:numPr>
        <w:rPr>
          <w:rFonts w:ascii="Arial" w:hAnsi="Arial" w:cs="Arial"/>
          <w:sz w:val="20"/>
          <w:szCs w:val="20"/>
        </w:rPr>
      </w:pPr>
      <w:r w:rsidRPr="00541170">
        <w:rPr>
          <w:rFonts w:ascii="Arial" w:hAnsi="Arial" w:cs="Arial"/>
          <w:sz w:val="20"/>
          <w:szCs w:val="20"/>
        </w:rPr>
        <w:t xml:space="preserve">Obesity and weight management reasonable adjustment guide (with apologies for some out of date links, as I mentioned this is being updated) - </w:t>
      </w:r>
      <w:hyperlink r:id="rId26" w:history="1">
        <w:r w:rsidRPr="00541170">
          <w:rPr>
            <w:rStyle w:val="Hyperlink"/>
            <w:rFonts w:ascii="Arial" w:hAnsi="Arial" w:cs="Arial"/>
            <w:sz w:val="20"/>
            <w:szCs w:val="20"/>
          </w:rPr>
          <w:t>https://www.gov.uk/government/publications/obesity-weight-management-and-people-with-learning-disabilities</w:t>
        </w:r>
      </w:hyperlink>
    </w:p>
    <w:p w:rsidR="00541170" w:rsidRDefault="00541170" w:rsidP="00541170">
      <w:pPr>
        <w:pStyle w:val="ListParagraph"/>
        <w:numPr>
          <w:ilvl w:val="0"/>
          <w:numId w:val="4"/>
        </w:numPr>
        <w:rPr>
          <w:rFonts w:ascii="Arial" w:hAnsi="Arial" w:cs="Arial"/>
          <w:sz w:val="20"/>
          <w:szCs w:val="20"/>
        </w:rPr>
      </w:pPr>
      <w:r w:rsidRPr="00541170">
        <w:rPr>
          <w:rFonts w:ascii="Arial" w:hAnsi="Arial" w:cs="Arial"/>
          <w:sz w:val="20"/>
          <w:szCs w:val="20"/>
        </w:rPr>
        <w:t xml:space="preserve">Flu vaccination campaign materials (health and social care workers) - </w:t>
      </w:r>
      <w:hyperlink r:id="rId27" w:history="1">
        <w:r w:rsidRPr="00541170">
          <w:rPr>
            <w:rStyle w:val="Hyperlink"/>
            <w:rFonts w:ascii="Arial" w:hAnsi="Arial" w:cs="Arial"/>
            <w:sz w:val="20"/>
            <w:szCs w:val="20"/>
          </w:rPr>
          <w:t>https://campaignresources.phe.gov.uk/resources/campaigns/92-health-and-social-care-workers-flu-immunisation-/resources</w:t>
        </w:r>
      </w:hyperlink>
    </w:p>
    <w:p w:rsidR="00541170" w:rsidRDefault="00541170" w:rsidP="00541170">
      <w:pPr>
        <w:pStyle w:val="ListParagraph"/>
        <w:rPr>
          <w:rFonts w:ascii="Arial" w:hAnsi="Arial" w:cs="Arial"/>
          <w:sz w:val="20"/>
          <w:szCs w:val="20"/>
        </w:rPr>
      </w:pPr>
      <w:r w:rsidRPr="00541170">
        <w:rPr>
          <w:rFonts w:ascii="Arial" w:hAnsi="Arial" w:cs="Arial"/>
          <w:sz w:val="20"/>
          <w:szCs w:val="20"/>
        </w:rPr>
        <w:t xml:space="preserve">See also: </w:t>
      </w:r>
      <w:hyperlink r:id="rId28" w:history="1">
        <w:r w:rsidRPr="00541170">
          <w:rPr>
            <w:rStyle w:val="Hyperlink"/>
            <w:rFonts w:ascii="Arial" w:hAnsi="Arial" w:cs="Arial"/>
            <w:sz w:val="20"/>
            <w:szCs w:val="20"/>
          </w:rPr>
          <w:t>https://www.gov.uk/government/publications/flu-vaccination-leaflets-and-posters</w:t>
        </w:r>
      </w:hyperlink>
    </w:p>
    <w:p w:rsidR="00541170" w:rsidRDefault="0019208C" w:rsidP="00541170">
      <w:pPr>
        <w:pStyle w:val="ListParagraph"/>
        <w:rPr>
          <w:rFonts w:ascii="Arial" w:hAnsi="Arial" w:cs="Arial"/>
          <w:sz w:val="20"/>
          <w:szCs w:val="20"/>
        </w:rPr>
      </w:pPr>
      <w:hyperlink r:id="rId29" w:history="1">
        <w:r w:rsidR="00541170" w:rsidRPr="00541170">
          <w:rPr>
            <w:rStyle w:val="Hyperlink"/>
            <w:rFonts w:ascii="Arial" w:hAnsi="Arial" w:cs="Arial"/>
            <w:sz w:val="20"/>
            <w:szCs w:val="20"/>
          </w:rPr>
          <w:t>https://www.gov.uk/government/publications/flu-vaccination-who-should-have-it-this-winter-and-why</w:t>
        </w:r>
      </w:hyperlink>
    </w:p>
    <w:p w:rsidR="00541170" w:rsidRDefault="00541170" w:rsidP="00541170">
      <w:pPr>
        <w:pStyle w:val="ListParagraph"/>
        <w:numPr>
          <w:ilvl w:val="0"/>
          <w:numId w:val="4"/>
        </w:numPr>
        <w:rPr>
          <w:rFonts w:ascii="Arial" w:hAnsi="Arial" w:cs="Arial"/>
          <w:sz w:val="20"/>
          <w:szCs w:val="20"/>
        </w:rPr>
      </w:pPr>
      <w:r w:rsidRPr="00541170">
        <w:rPr>
          <w:rFonts w:ascii="Arial" w:hAnsi="Arial" w:cs="Arial"/>
          <w:sz w:val="20"/>
          <w:szCs w:val="20"/>
        </w:rPr>
        <w:t xml:space="preserve">Generally, Easy Health produce a lot of useful information in an easy read format </w:t>
      </w:r>
      <w:hyperlink r:id="rId30" w:history="1">
        <w:r w:rsidRPr="00541170">
          <w:rPr>
            <w:rStyle w:val="Hyperlink"/>
            <w:rFonts w:ascii="Arial" w:hAnsi="Arial" w:cs="Arial"/>
            <w:sz w:val="20"/>
            <w:szCs w:val="20"/>
          </w:rPr>
          <w:t>https://www.easyhealth.org.uk/</w:t>
        </w:r>
      </w:hyperlink>
    </w:p>
    <w:p w:rsidR="00541170" w:rsidRPr="00541170" w:rsidRDefault="00541170" w:rsidP="00541170">
      <w:pPr>
        <w:pStyle w:val="ListParagraph"/>
        <w:numPr>
          <w:ilvl w:val="0"/>
          <w:numId w:val="4"/>
        </w:numPr>
        <w:rPr>
          <w:rFonts w:ascii="Arial" w:hAnsi="Arial" w:cs="Arial"/>
          <w:sz w:val="20"/>
          <w:szCs w:val="20"/>
        </w:rPr>
      </w:pPr>
      <w:r w:rsidRPr="00541170">
        <w:rPr>
          <w:rFonts w:ascii="Arial" w:hAnsi="Arial" w:cs="Arial"/>
          <w:sz w:val="20"/>
          <w:szCs w:val="20"/>
        </w:rPr>
        <w:t xml:space="preserve">Improving identification of people with learning disabilities on GP registers </w:t>
      </w:r>
      <w:hyperlink r:id="rId31" w:history="1">
        <w:r w:rsidRPr="00541170">
          <w:rPr>
            <w:rStyle w:val="Hyperlink"/>
            <w:rFonts w:ascii="Arial" w:hAnsi="Arial" w:cs="Arial"/>
            <w:sz w:val="20"/>
            <w:szCs w:val="20"/>
          </w:rPr>
          <w:t>https://www.england.nhs.uk/publication/improving-identification-of-people-with-a-learning-disability-guidance-for-general-practice/</w:t>
        </w:r>
      </w:hyperlink>
    </w:p>
    <w:p w:rsidR="00541170" w:rsidRPr="00541170" w:rsidRDefault="00541170" w:rsidP="00541170">
      <w:pPr>
        <w:rPr>
          <w:rFonts w:ascii="Arial" w:hAnsi="Arial" w:cs="Arial"/>
          <w:sz w:val="24"/>
          <w:szCs w:val="24"/>
        </w:rPr>
      </w:pPr>
    </w:p>
    <w:p w:rsidR="00541170" w:rsidRPr="00541170" w:rsidRDefault="00541170">
      <w:pPr>
        <w:rPr>
          <w:rFonts w:ascii="Arial" w:hAnsi="Arial" w:cs="Arial"/>
        </w:rPr>
      </w:pPr>
    </w:p>
    <w:sectPr w:rsidR="00541170" w:rsidRPr="00541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64886"/>
    <w:multiLevelType w:val="hybridMultilevel"/>
    <w:tmpl w:val="D868A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055583"/>
    <w:multiLevelType w:val="hybridMultilevel"/>
    <w:tmpl w:val="B444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A28B7"/>
    <w:multiLevelType w:val="hybridMultilevel"/>
    <w:tmpl w:val="6B74D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104514"/>
    <w:multiLevelType w:val="hybridMultilevel"/>
    <w:tmpl w:val="91B09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1D"/>
    <w:rsid w:val="00051E63"/>
    <w:rsid w:val="00075A63"/>
    <w:rsid w:val="00114990"/>
    <w:rsid w:val="00185C1D"/>
    <w:rsid w:val="0019208C"/>
    <w:rsid w:val="00493428"/>
    <w:rsid w:val="00541170"/>
    <w:rsid w:val="00672ED3"/>
    <w:rsid w:val="0094511D"/>
    <w:rsid w:val="00E02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9D1D0-F79F-4D55-8FA4-733B6D26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C1D"/>
    <w:pPr>
      <w:spacing w:line="256" w:lineRule="auto"/>
    </w:pPr>
  </w:style>
  <w:style w:type="paragraph" w:styleId="Heading2">
    <w:name w:val="heading 2"/>
    <w:basedOn w:val="Normal"/>
    <w:next w:val="Normal"/>
    <w:link w:val="Heading2Char"/>
    <w:uiPriority w:val="9"/>
    <w:semiHidden/>
    <w:unhideWhenUsed/>
    <w:qFormat/>
    <w:rsid w:val="00185C1D"/>
    <w:pPr>
      <w:keepNext/>
      <w:keepLines/>
      <w:spacing w:before="40" w:after="0"/>
      <w:ind w:left="720"/>
      <w:outlineLvl w:val="1"/>
    </w:pPr>
    <w:rPr>
      <w:rFonts w:asciiTheme="majorHAnsi" w:eastAsiaTheme="majorEastAsia" w:hAnsiTheme="majorHAnsi" w:cstheme="majorBidi"/>
      <w:b/>
      <w:bCs/>
      <w:color w:val="931446"/>
      <w:sz w:val="26"/>
      <w:szCs w:val="26"/>
    </w:rPr>
  </w:style>
  <w:style w:type="paragraph" w:styleId="Heading4">
    <w:name w:val="heading 4"/>
    <w:basedOn w:val="Normal"/>
    <w:next w:val="Normal"/>
    <w:link w:val="Heading4Char"/>
    <w:uiPriority w:val="9"/>
    <w:semiHidden/>
    <w:unhideWhenUsed/>
    <w:qFormat/>
    <w:rsid w:val="00185C1D"/>
    <w:pPr>
      <w:spacing w:after="0" w:line="240"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85C1D"/>
    <w:rPr>
      <w:rFonts w:asciiTheme="majorHAnsi" w:eastAsiaTheme="majorEastAsia" w:hAnsiTheme="majorHAnsi" w:cstheme="majorBidi"/>
      <w:b/>
      <w:bCs/>
      <w:color w:val="931446"/>
      <w:sz w:val="26"/>
      <w:szCs w:val="26"/>
    </w:rPr>
  </w:style>
  <w:style w:type="character" w:customStyle="1" w:styleId="Heading4Char">
    <w:name w:val="Heading 4 Char"/>
    <w:basedOn w:val="DefaultParagraphFont"/>
    <w:link w:val="Heading4"/>
    <w:uiPriority w:val="9"/>
    <w:semiHidden/>
    <w:rsid w:val="00185C1D"/>
    <w:rPr>
      <w:b/>
      <w:bCs/>
    </w:rPr>
  </w:style>
  <w:style w:type="character" w:styleId="Hyperlink">
    <w:name w:val="Hyperlink"/>
    <w:basedOn w:val="DefaultParagraphFont"/>
    <w:uiPriority w:val="99"/>
    <w:semiHidden/>
    <w:unhideWhenUsed/>
    <w:rsid w:val="00185C1D"/>
    <w:rPr>
      <w:color w:val="0563C1" w:themeColor="hyperlink"/>
      <w:u w:val="single"/>
    </w:rPr>
  </w:style>
  <w:style w:type="paragraph" w:styleId="NormalWeb">
    <w:name w:val="Normal (Web)"/>
    <w:basedOn w:val="Normal"/>
    <w:uiPriority w:val="99"/>
    <w:semiHidden/>
    <w:unhideWhenUsed/>
    <w:rsid w:val="00185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85C1D"/>
    <w:pPr>
      <w:ind w:left="720"/>
      <w:contextualSpacing/>
    </w:pPr>
  </w:style>
  <w:style w:type="paragraph" w:customStyle="1" w:styleId="Default">
    <w:name w:val="Default"/>
    <w:uiPriority w:val="99"/>
    <w:rsid w:val="00185C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96849">
      <w:bodyDiv w:val="1"/>
      <w:marLeft w:val="0"/>
      <w:marRight w:val="0"/>
      <w:marTop w:val="0"/>
      <w:marBottom w:val="0"/>
      <w:divBdr>
        <w:top w:val="none" w:sz="0" w:space="0" w:color="auto"/>
        <w:left w:val="none" w:sz="0" w:space="0" w:color="auto"/>
        <w:bottom w:val="none" w:sz="0" w:space="0" w:color="auto"/>
        <w:right w:val="none" w:sz="0" w:space="0" w:color="auto"/>
      </w:divBdr>
    </w:div>
    <w:div w:id="15084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cclink.co.uk/lancashire-and-south-cumbria/" TargetMode="External"/><Relationship Id="rId18" Type="http://schemas.openxmlformats.org/officeDocument/2006/relationships/hyperlink" Target="https://www.gov.uk/government/collections/health-matters-public-health-issues" TargetMode="External"/><Relationship Id="rId26" Type="http://schemas.openxmlformats.org/officeDocument/2006/relationships/hyperlink" Target="https://eur01.safelinks.protection.outlook.com/?url=https%3A%2F%2Fwww.gov.uk%2Fgovernment%2Fpublications%2Fobesity-weight-management-and-people-with-learning-disabilities&amp;data=02%7C01%7CCaroline.Holtom%40phe.gov.uk%7Cb57a90dddd80415d15cc08d83ac43133%7Cee4e14994a354b2ead475f3cf9de8666%7C0%7C0%7C637323961590898525&amp;sdata=RjwDUJW72bCNcAVEMERq4mFb%2BONP2AACrlRJmF8NcZg%3D&amp;reserved=0" TargetMode="External"/><Relationship Id="rId3" Type="http://schemas.openxmlformats.org/officeDocument/2006/relationships/settings" Target="settings.xml"/><Relationship Id="rId21" Type="http://schemas.openxmlformats.org/officeDocument/2006/relationships/hyperlink" Target="https://www.gov.uk/government/publications/people-with-dementia-and-learning-disabilities-reasonable-adjustments" TargetMode="External"/><Relationship Id="rId7" Type="http://schemas.openxmlformats.org/officeDocument/2006/relationships/hyperlink" Target="https://www.gov.uk/government/publications/learning-disability-applying-all-our-health/learning-disabilities-applying-all-our-health" TargetMode="External"/><Relationship Id="rId12" Type="http://schemas.openxmlformats.org/officeDocument/2006/relationships/hyperlink" Target="https://healthierlsc.co.uk/makingeverycontactcount" TargetMode="External"/><Relationship Id="rId17" Type="http://schemas.openxmlformats.org/officeDocument/2006/relationships/hyperlink" Target="https://www.nhs.uk/start4life/baby/breastfeeding/extra-help-and-support/" TargetMode="External"/><Relationship Id="rId25" Type="http://schemas.openxmlformats.org/officeDocument/2006/relationships/hyperlink" Target="https://campaignresources.phe.gov.uk/resources/campaigns/109-better-health/resour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change4life" TargetMode="External"/><Relationship Id="rId20" Type="http://schemas.openxmlformats.org/officeDocument/2006/relationships/hyperlink" Target="https://www.gov.uk/government/publications/learning-disability-applying-all-our-health" TargetMode="External"/><Relationship Id="rId29" Type="http://schemas.openxmlformats.org/officeDocument/2006/relationships/hyperlink" Target="https://eur01.safelinks.protection.outlook.com/?url=https%3A%2F%2Fwww.gov.uk%2Fgovernment%2Fpublications%2Fflu-vaccination-who-should-have-it-this-winter-and-why&amp;data=02%7C01%7CCaroline.Holtom%40phe.gov.uk%7Cb57a90dddd80415d15cc08d83ac43133%7Cee4e14994a354b2ead475f3cf9de8666%7C0%7C0%7C637323961590908478&amp;sdata=ZnWbU4e4W%2BORTbtKsFJzti3m0dP0LybnEqcqt0asaBY%3D&amp;reserved=0" TargetMode="External"/><Relationship Id="rId1" Type="http://schemas.openxmlformats.org/officeDocument/2006/relationships/numbering" Target="numbering.xml"/><Relationship Id="rId6" Type="http://schemas.openxmlformats.org/officeDocument/2006/relationships/hyperlink" Target="https://www.e-lfh.org.uk/programmes/all-our-health/" TargetMode="External"/><Relationship Id="rId11" Type="http://schemas.openxmlformats.org/officeDocument/2006/relationships/hyperlink" Target="mailto:cheryl.smith@lancashire.gov.uk" TargetMode="External"/><Relationship Id="rId24" Type="http://schemas.openxmlformats.org/officeDocument/2006/relationships/hyperlink" Target="https://www.gov.uk/government/publications/pharmacy-and-people-with-learning-disabilities" TargetMode="External"/><Relationship Id="rId32" Type="http://schemas.openxmlformats.org/officeDocument/2006/relationships/fontTable" Target="fontTable.xml"/><Relationship Id="rId5" Type="http://schemas.openxmlformats.org/officeDocument/2006/relationships/hyperlink" Target="https://www.gov.uk/government/publications/improving-healthcare-access-for-people-with-learning-disabilities" TargetMode="External"/><Relationship Id="rId15" Type="http://schemas.openxmlformats.org/officeDocument/2006/relationships/hyperlink" Target="https://www.nhs.uk/oneyou/apps/" TargetMode="External"/><Relationship Id="rId23" Type="http://schemas.openxmlformats.org/officeDocument/2006/relationships/hyperlink" Target="https://www.gov.uk/government/publications/flu-vaccinations-for-people-with-learning-disabilities" TargetMode="External"/><Relationship Id="rId28" Type="http://schemas.openxmlformats.org/officeDocument/2006/relationships/hyperlink" Target="https://eur01.safelinks.protection.outlook.com/?url=https%3A%2F%2Fwww.gov.uk%2Fgovernment%2Fpublications%2Fflu-vaccination-leaflets-and-posters&amp;data=02%7C01%7CCaroline.Holtom%40phe.gov.uk%7Cb57a90dddd80415d15cc08d83ac43133%7Cee4e14994a354b2ead475f3cf9de8666%7C0%7C0%7C637323961590898525&amp;sdata=ML6BdVCoDryP4uNwRQTDFmlLDu8NtK2lZGKEQ6aAk8o%3D&amp;reserved=0" TargetMode="External"/><Relationship Id="rId10" Type="http://schemas.openxmlformats.org/officeDocument/2006/relationships/hyperlink" Target="https://www.gov.uk/government/publications/making-every-contact-count-mecc-practical-resources" TargetMode="External"/><Relationship Id="rId19" Type="http://schemas.openxmlformats.org/officeDocument/2006/relationships/hyperlink" Target="https://www.gov.uk/government/publications/annual-health-checks-and-people-with-learning-disabilities" TargetMode="External"/><Relationship Id="rId31" Type="http://schemas.openxmlformats.org/officeDocument/2006/relationships/hyperlink" Target="https://eur01.safelinks.protection.outlook.com/?url=https%3A%2F%2Fwww.england.nhs.uk%2Fpublication%2Fimproving-identification-of-people-with-a-learning-disability-guidance-for-general-practice%2F&amp;data=02%7C01%7CCaroline.Holtom%40phe.gov.uk%7Cb57a90dddd80415d15cc08d83ac43133%7Cee4e14994a354b2ead475f3cf9de8666%7C0%7C0%7C637323961590918442&amp;sdata=%2BVqnDL1Wuah7D4wokBpeCilphQs99wFVzSxe80DVASU%3D&amp;reserved=0" TargetMode="External"/><Relationship Id="rId4" Type="http://schemas.openxmlformats.org/officeDocument/2006/relationships/webSettings" Target="webSettings.xml"/><Relationship Id="rId9" Type="http://schemas.openxmlformats.org/officeDocument/2006/relationships/hyperlink" Target="https://www.england.nhs.uk/wp-content/uploads/2018/05/2-nhs-standard-contract-2017-19-particulars-service-conditions-may-2018.pdf" TargetMode="External"/><Relationship Id="rId14" Type="http://schemas.openxmlformats.org/officeDocument/2006/relationships/hyperlink" Target="https://mecc-moments.co.uk/" TargetMode="External"/><Relationship Id="rId22" Type="http://schemas.openxmlformats.org/officeDocument/2006/relationships/hyperlink" Target="https://www.gov.uk/government/publications/cervical-screening-supporting-women-with-learning-disabilities" TargetMode="External"/><Relationship Id="rId27" Type="http://schemas.openxmlformats.org/officeDocument/2006/relationships/hyperlink" Target="https://campaignresources.phe.gov.uk/resources/campaigns/92-health-and-social-care-workers-flu-immunisation-/resources" TargetMode="External"/><Relationship Id="rId30" Type="http://schemas.openxmlformats.org/officeDocument/2006/relationships/hyperlink" Target="https://eur01.safelinks.protection.outlook.com/?url=https%3A%2F%2Fwww.easyhealth.org.uk%2F&amp;data=02%7C01%7CCaroline.Holtom%40phe.gov.uk%7Cb57a90dddd80415d15cc08d83ac43133%7Cee4e14994a354b2ead475f3cf9de8666%7C0%7C0%7C637323961590908478&amp;sdata=tdtWcz5xeC8PNGjLiBDRXH9fhiSlpMyL8CXTaH0OCu8%3D&amp;reserved=0" TargetMode="External"/><Relationship Id="rId8" Type="http://schemas.openxmlformats.org/officeDocument/2006/relationships/hyperlink" Target="https://www.e-lfh.org.uk/programmes/making-every-contact-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Holtom</dc:creator>
  <cp:keywords/>
  <dc:description/>
  <cp:lastModifiedBy>WEAVER, Eleanor (NHS HULL CCG)</cp:lastModifiedBy>
  <cp:revision>1</cp:revision>
  <dcterms:created xsi:type="dcterms:W3CDTF">2020-08-27T10:01:00Z</dcterms:created>
  <dcterms:modified xsi:type="dcterms:W3CDTF">2020-08-27T10:01:00Z</dcterms:modified>
</cp:coreProperties>
</file>