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9F" w:rsidRDefault="00564BB5" w:rsidP="001B25C2">
      <w:pPr>
        <w:spacing w:after="0" w:line="240" w:lineRule="auto"/>
        <w:jc w:val="right"/>
        <w:rPr>
          <w:b/>
          <w:color w:val="auto"/>
          <w:sz w:val="24"/>
          <w:szCs w:val="24"/>
        </w:rPr>
      </w:pPr>
      <w:bookmarkStart w:id="0" w:name="_GoBack"/>
      <w:bookmarkEnd w:id="0"/>
      <w:r>
        <w:rPr>
          <w:noProof/>
          <w:lang w:eastAsia="en-GB"/>
        </w:rPr>
        <w:drawing>
          <wp:anchor distT="0" distB="0" distL="114300" distR="114300" simplePos="0" relativeHeight="251674624" behindDoc="1" locked="0" layoutInCell="1" allowOverlap="1" wp14:anchorId="50AFB7DC" wp14:editId="002D5C5A">
            <wp:simplePos x="0" y="0"/>
            <wp:positionH relativeFrom="column">
              <wp:posOffset>-120015</wp:posOffset>
            </wp:positionH>
            <wp:positionV relativeFrom="paragraph">
              <wp:posOffset>-356235</wp:posOffset>
            </wp:positionV>
            <wp:extent cx="2569845" cy="1180465"/>
            <wp:effectExtent l="0" t="0" r="190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569845" cy="1180465"/>
                    </a:xfrm>
                    <a:prstGeom prst="rect">
                      <a:avLst/>
                    </a:prstGeom>
                    <a:noFill/>
                  </pic:spPr>
                </pic:pic>
              </a:graphicData>
            </a:graphic>
            <wp14:sizeRelH relativeFrom="margin">
              <wp14:pctWidth>0</wp14:pctWidth>
            </wp14:sizeRelH>
            <wp14:sizeRelV relativeFrom="margin">
              <wp14:pctHeight>0</wp14:pctHeight>
            </wp14:sizeRelV>
          </wp:anchor>
        </w:drawing>
      </w:r>
      <w:r w:rsidR="00C93A97">
        <w:rPr>
          <w:noProof/>
          <w:lang w:eastAsia="en-GB"/>
        </w:rPr>
        <w:drawing>
          <wp:anchor distT="0" distB="0" distL="114300" distR="114300" simplePos="0" relativeHeight="251678720" behindDoc="1" locked="0" layoutInCell="1" allowOverlap="1" wp14:anchorId="673C8B9C" wp14:editId="18C4D23E">
            <wp:simplePos x="0" y="0"/>
            <wp:positionH relativeFrom="column">
              <wp:posOffset>3550920</wp:posOffset>
            </wp:positionH>
            <wp:positionV relativeFrom="paragraph">
              <wp:posOffset>-358140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72F">
        <w:rPr>
          <w:noProof/>
          <w:lang w:eastAsia="en-GB"/>
        </w:rPr>
        <mc:AlternateContent>
          <mc:Choice Requires="wps">
            <w:drawing>
              <wp:anchor distT="0" distB="0" distL="114300" distR="114300" simplePos="0" relativeHeight="251676672" behindDoc="0" locked="0" layoutInCell="1" allowOverlap="1" wp14:anchorId="51C24BF8" wp14:editId="25E952D2">
                <wp:simplePos x="0" y="0"/>
                <wp:positionH relativeFrom="column">
                  <wp:posOffset>6181725</wp:posOffset>
                </wp:positionH>
                <wp:positionV relativeFrom="margin">
                  <wp:posOffset>-364490</wp:posOffset>
                </wp:positionV>
                <wp:extent cx="535305" cy="2499360"/>
                <wp:effectExtent l="0" t="0" r="0" b="0"/>
                <wp:wrapNone/>
                <wp:docPr id="12" name="Rectangle 12"/>
                <wp:cNvGraphicFramePr/>
                <a:graphic xmlns:a="http://schemas.openxmlformats.org/drawingml/2006/main">
                  <a:graphicData uri="http://schemas.microsoft.com/office/word/2010/wordprocessingShape">
                    <wps:wsp>
                      <wps:cNvSpPr/>
                      <wps:spPr>
                        <a:xfrm>
                          <a:off x="0" y="0"/>
                          <a:ext cx="535305" cy="24993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36C7" w:rsidRPr="000E54A7" w:rsidRDefault="000E36C7" w:rsidP="000E54A7">
                            <w:pPr>
                              <w:jc w:val="center"/>
                              <w:rPr>
                                <w:b/>
                                <w:color w:val="FFFFFF" w:themeColor="background1"/>
                              </w:rPr>
                            </w:pPr>
                            <w:r w:rsidRPr="000E54A7">
                              <w:rPr>
                                <w:b/>
                                <w:color w:val="FFFFFF" w:themeColor="background1"/>
                              </w:rPr>
                              <w:t xml:space="preserve">Item </w:t>
                            </w:r>
                            <w:r w:rsidR="00E538B1">
                              <w:rPr>
                                <w:b/>
                                <w:color w:val="FFFFFF" w:themeColor="background1"/>
                              </w:rPr>
                              <w:t>8.6</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left:0;text-align:left;margin-left:486.75pt;margin-top:-28.7pt;width:42.15pt;height:196.8pt;z-index:2516766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HoQIAALMFAAAOAAAAZHJzL2Uyb0RvYy54bWysVFFPGzEMfp+0/xDlfdy1tGxUXFEFYprE&#10;oAImntNc0jspibMkba/79XOS69ExtEnT+pDaif3Z/s72xWWnFdkK51swFR2dlJQIw6Fuzbqi355u&#10;PnyixAdmaqbAiIruhaeX8/fvLnZ2JsbQgKqFIwhi/GxnK9qEYGdF4XkjNPMnYIXBRwlOs4CqWxe1&#10;YztE16oYl+VZsQNXWwdceI+31/mRzhO+lIKHeym9CERVFHML6XTpXMWzmF+w2dox27S8T4P9Qxaa&#10;tQaDDlDXLDCyce1vULrlDjzIcMJBFyBly0WqAasZla+qeWyYFakWJMfbgSb//2D53XbpSFvjtxtT&#10;YpjGb/SArDGzVoLgHRK0s36Gdo926XrNoxir7aTT8R/rIF0idT+QKrpAOF5OT6en5ZQSjk/jyfn5&#10;6VlivXjxts6HzwI0iUJFHYZPXLLtrQ8YEU0PJjGYB9XWN61SSYmNIq6UI1uGn3i1HiVXtdFfoc53&#10;0xJ/sQ7ESX0VzbN2jKRMxDMQkbNxvCli8bncJIW9EtFOmQchkTcscJwiDsg5KONcmJCT8Q2rxd9y&#10;SYARWWL8AbsH+LXIA3bOsrePriI1/OBc/imx7Dx4pMhgwuCsWwPuLQCFVfWRs/2BpExNZCl0qw5N&#10;oriCeo8N5iBPnrf8psWvfMt8WDKHo4ZDiesj3OMhFewqCr1ESQPux1v30b6i8aRkh6NbUf99w5yg&#10;RH0xOBvno8kkznpSJtOPY1Tc8cvq+MVs9BVg64xwUVmexGgf1EGUDvQzbplFjIpPzHDMDHvtIF6F&#10;vFBwS3GxWCQjnG7Lwq15tDxCR3pjDz91z8zZvtEDjsgdHIaczV71e7aNngYWmwCyTcPwwmpPPG6G&#10;1M39Four51hPVi+7dv4TAAD//wMAUEsDBBQABgAIAAAAIQAl+xYr4wAAAAwBAAAPAAAAZHJzL2Rv&#10;d25yZXYueG1sTI/LTsMwEEX3SPyDNUhsUOu0IU0JmVSoEhskimhR1aUbOw8RjyPbacLf465gOZqj&#10;e8/NN5Pu2EVZ1xpCWMwjYIpKI1uqEb4Or7M1MOcFSdEZUgg/ysGmuL3JRSbNSJ/qsvc1CyHkMoHQ&#10;eN9nnLuyUVq4uekVhV9lrBY+nLbm0ooxhOuOL6NoxbVoKTQ0olfbRpXf+0EjrN/eF1t+4EebjA+7&#10;oTpV3tMH4v3d9PIMzKvJ/8Fw1Q/qUASnsxlIOtYhPKVxElCEWZI+ArsSUZKGNWeEOF4tgRc5/z+i&#10;+AUAAP//AwBQSwECLQAUAAYACAAAACEAtoM4kv4AAADhAQAAEwAAAAAAAAAAAAAAAAAAAAAAW0Nv&#10;bnRlbnRfVHlwZXNdLnhtbFBLAQItABQABgAIAAAAIQA4/SH/1gAAAJQBAAALAAAAAAAAAAAAAAAA&#10;AC8BAABfcmVscy8ucmVsc1BLAQItABQABgAIAAAAIQA/35HHoQIAALMFAAAOAAAAAAAAAAAAAAAA&#10;AC4CAABkcnMvZTJvRG9jLnhtbFBLAQItABQABgAIAAAAIQAl+xYr4wAAAAwBAAAPAAAAAAAAAAAA&#10;AAAAAPsEAABkcnMvZG93bnJldi54bWxQSwUGAAAAAAQABADzAAAACwYAAAAA&#10;" fillcolor="#7f7f7f [1612]" stroked="f" strokeweight="2pt">
                <v:textbox style="layout-flow:vertical">
                  <w:txbxContent>
                    <w:p w:rsidR="000E36C7" w:rsidRPr="000E54A7" w:rsidRDefault="000E36C7" w:rsidP="000E54A7">
                      <w:pPr>
                        <w:jc w:val="center"/>
                        <w:rPr>
                          <w:b/>
                          <w:color w:val="FFFFFF" w:themeColor="background1"/>
                        </w:rPr>
                      </w:pPr>
                      <w:r w:rsidRPr="000E54A7">
                        <w:rPr>
                          <w:b/>
                          <w:color w:val="FFFFFF" w:themeColor="background1"/>
                        </w:rPr>
                        <w:t xml:space="preserve">Item </w:t>
                      </w:r>
                      <w:r w:rsidR="00E538B1">
                        <w:rPr>
                          <w:b/>
                          <w:color w:val="FFFFFF" w:themeColor="background1"/>
                        </w:rPr>
                        <w:t>8.6</w:t>
                      </w:r>
                    </w:p>
                  </w:txbxContent>
                </v:textbox>
                <w10:wrap anchory="margin"/>
              </v:rect>
            </w:pict>
          </mc:Fallback>
        </mc:AlternateContent>
      </w:r>
    </w:p>
    <w:p w:rsidR="001B25C2" w:rsidRDefault="001B25C2" w:rsidP="00880E9F">
      <w:pPr>
        <w:spacing w:after="0" w:line="240" w:lineRule="auto"/>
        <w:jc w:val="center"/>
        <w:rPr>
          <w:b/>
          <w:color w:val="auto"/>
          <w:sz w:val="24"/>
          <w:szCs w:val="24"/>
        </w:rPr>
      </w:pPr>
    </w:p>
    <w:p w:rsidR="00880E9F" w:rsidRPr="0037732B" w:rsidRDefault="00C20147" w:rsidP="00953DC4">
      <w:pPr>
        <w:spacing w:after="0" w:line="240" w:lineRule="auto"/>
        <w:jc w:val="right"/>
        <w:rPr>
          <w:b/>
          <w:color w:val="auto"/>
          <w:sz w:val="32"/>
          <w:szCs w:val="32"/>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sidR="0037732B">
        <w:rPr>
          <w:b/>
          <w:color w:val="auto"/>
          <w:sz w:val="32"/>
          <w:szCs w:val="32"/>
        </w:rPr>
        <w:t xml:space="preserve">  </w:t>
      </w:r>
    </w:p>
    <w:p w:rsidR="00880E9F" w:rsidRDefault="00AF4C41" w:rsidP="007E630F">
      <w:pPr>
        <w:spacing w:after="0" w:line="240" w:lineRule="auto"/>
        <w:ind w:left="7200" w:firstLine="720"/>
        <w:rPr>
          <w:b/>
          <w:color w:val="auto"/>
          <w:sz w:val="24"/>
          <w:szCs w:val="24"/>
        </w:rPr>
      </w:pPr>
      <w:r>
        <w:rPr>
          <w:b/>
          <w:color w:val="auto"/>
          <w:sz w:val="32"/>
          <w:szCs w:val="32"/>
        </w:rPr>
        <w:t xml:space="preserve">    </w:t>
      </w:r>
      <w:r w:rsidR="007E630F" w:rsidRPr="0037732B">
        <w:rPr>
          <w:b/>
          <w:color w:val="auto"/>
          <w:sz w:val="32"/>
          <w:szCs w:val="32"/>
        </w:rPr>
        <w:t>Item:</w:t>
      </w:r>
      <w:r w:rsidR="00834B03">
        <w:rPr>
          <w:b/>
          <w:color w:val="auto"/>
          <w:sz w:val="32"/>
          <w:szCs w:val="32"/>
        </w:rPr>
        <w:t xml:space="preserve"> </w:t>
      </w:r>
      <w:r w:rsidR="00E538B1">
        <w:rPr>
          <w:b/>
          <w:color w:val="auto"/>
          <w:sz w:val="32"/>
          <w:szCs w:val="32"/>
        </w:rPr>
        <w:t>8.6</w:t>
      </w:r>
    </w:p>
    <w:tbl>
      <w:tblPr>
        <w:tblW w:w="974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83"/>
        <w:gridCol w:w="7764"/>
      </w:tblGrid>
      <w:tr w:rsidR="00963148" w:rsidRPr="00566BDC" w:rsidTr="00262FB8">
        <w:tc>
          <w:tcPr>
            <w:tcW w:w="1983" w:type="dxa"/>
          </w:tcPr>
          <w:p w:rsidR="00963148" w:rsidRPr="00524FEE" w:rsidRDefault="00963148" w:rsidP="00963148">
            <w:pPr>
              <w:spacing w:after="0" w:line="240" w:lineRule="auto"/>
              <w:rPr>
                <w:b/>
                <w:color w:val="auto"/>
              </w:rPr>
            </w:pPr>
            <w:r w:rsidRPr="00524FEE">
              <w:rPr>
                <w:b/>
                <w:color w:val="auto"/>
              </w:rPr>
              <w:t>Report to:</w:t>
            </w:r>
          </w:p>
          <w:p w:rsidR="00963148" w:rsidRPr="00524FEE" w:rsidRDefault="00963148" w:rsidP="00963148">
            <w:pPr>
              <w:spacing w:after="0" w:line="240" w:lineRule="auto"/>
              <w:rPr>
                <w:b/>
                <w:color w:val="auto"/>
              </w:rPr>
            </w:pPr>
          </w:p>
        </w:tc>
        <w:tc>
          <w:tcPr>
            <w:tcW w:w="7764" w:type="dxa"/>
          </w:tcPr>
          <w:p w:rsidR="00963148" w:rsidRPr="00000041" w:rsidRDefault="00982C62" w:rsidP="00C20147">
            <w:pPr>
              <w:spacing w:after="0" w:line="240" w:lineRule="auto"/>
              <w:rPr>
                <w:color w:val="auto"/>
                <w:sz w:val="24"/>
                <w:szCs w:val="24"/>
              </w:rPr>
            </w:pPr>
            <w:r>
              <w:rPr>
                <w:color w:val="auto"/>
                <w:sz w:val="24"/>
                <w:szCs w:val="24"/>
              </w:rPr>
              <w:t>Primary Care Commissioning Committee</w:t>
            </w:r>
          </w:p>
        </w:tc>
      </w:tr>
      <w:tr w:rsidR="00963148" w:rsidRPr="00566BDC" w:rsidTr="00262FB8">
        <w:tc>
          <w:tcPr>
            <w:tcW w:w="1983" w:type="dxa"/>
          </w:tcPr>
          <w:p w:rsidR="00963148" w:rsidRPr="00524FEE" w:rsidRDefault="00963148" w:rsidP="00566BDC">
            <w:pPr>
              <w:spacing w:after="0" w:line="240" w:lineRule="auto"/>
              <w:rPr>
                <w:b/>
                <w:color w:val="auto"/>
              </w:rPr>
            </w:pPr>
            <w:r w:rsidRPr="00524FEE">
              <w:rPr>
                <w:b/>
                <w:color w:val="auto"/>
              </w:rPr>
              <w:t>Date of Meeting:</w:t>
            </w:r>
          </w:p>
          <w:p w:rsidR="00963148" w:rsidRPr="00524FEE" w:rsidRDefault="00963148" w:rsidP="00566BDC">
            <w:pPr>
              <w:spacing w:after="0" w:line="240" w:lineRule="auto"/>
              <w:rPr>
                <w:b/>
                <w:color w:val="auto"/>
              </w:rPr>
            </w:pPr>
          </w:p>
        </w:tc>
        <w:tc>
          <w:tcPr>
            <w:tcW w:w="7764" w:type="dxa"/>
          </w:tcPr>
          <w:p w:rsidR="00963148" w:rsidRPr="00000041" w:rsidRDefault="00047E16" w:rsidP="008C034D">
            <w:pPr>
              <w:spacing w:after="0" w:line="240" w:lineRule="auto"/>
              <w:rPr>
                <w:color w:val="auto"/>
                <w:sz w:val="24"/>
                <w:szCs w:val="24"/>
              </w:rPr>
            </w:pPr>
            <w:r>
              <w:rPr>
                <w:color w:val="auto"/>
                <w:sz w:val="24"/>
                <w:szCs w:val="24"/>
              </w:rPr>
              <w:t>2</w:t>
            </w:r>
            <w:r w:rsidR="008C034D">
              <w:rPr>
                <w:color w:val="auto"/>
                <w:sz w:val="24"/>
                <w:szCs w:val="24"/>
              </w:rPr>
              <w:t>6</w:t>
            </w:r>
            <w:r w:rsidRPr="00047E16">
              <w:rPr>
                <w:color w:val="auto"/>
                <w:sz w:val="24"/>
                <w:szCs w:val="24"/>
                <w:vertAlign w:val="superscript"/>
              </w:rPr>
              <w:t>th</w:t>
            </w:r>
            <w:r>
              <w:rPr>
                <w:color w:val="auto"/>
                <w:sz w:val="24"/>
                <w:szCs w:val="24"/>
              </w:rPr>
              <w:t xml:space="preserve"> </w:t>
            </w:r>
            <w:r w:rsidR="008C034D">
              <w:rPr>
                <w:color w:val="auto"/>
                <w:sz w:val="24"/>
                <w:szCs w:val="24"/>
              </w:rPr>
              <w:t xml:space="preserve">June </w:t>
            </w:r>
            <w:r w:rsidR="00CB6B7C">
              <w:rPr>
                <w:color w:val="auto"/>
                <w:sz w:val="24"/>
                <w:szCs w:val="24"/>
              </w:rPr>
              <w:t>20</w:t>
            </w:r>
            <w:r w:rsidR="00B43704">
              <w:rPr>
                <w:color w:val="auto"/>
                <w:sz w:val="24"/>
                <w:szCs w:val="24"/>
              </w:rPr>
              <w:t>20</w:t>
            </w:r>
          </w:p>
        </w:tc>
      </w:tr>
      <w:tr w:rsidR="00963148" w:rsidRPr="00566BDC" w:rsidTr="00262FB8">
        <w:tc>
          <w:tcPr>
            <w:tcW w:w="1983" w:type="dxa"/>
          </w:tcPr>
          <w:p w:rsidR="00963148" w:rsidRPr="00524FEE" w:rsidRDefault="00CC73F9" w:rsidP="00963148">
            <w:pPr>
              <w:spacing w:after="0" w:line="240" w:lineRule="auto"/>
              <w:rPr>
                <w:b/>
                <w:color w:val="auto"/>
              </w:rPr>
            </w:pPr>
            <w:r>
              <w:rPr>
                <w:b/>
                <w:color w:val="auto"/>
              </w:rPr>
              <w:t>Title of Report</w:t>
            </w:r>
            <w:r w:rsidR="00963148" w:rsidRPr="00524FEE">
              <w:rPr>
                <w:b/>
                <w:color w:val="auto"/>
              </w:rPr>
              <w:t>:</w:t>
            </w:r>
          </w:p>
          <w:p w:rsidR="00963148" w:rsidRPr="00524FEE" w:rsidRDefault="00963148" w:rsidP="00566BDC">
            <w:pPr>
              <w:spacing w:after="0" w:line="240" w:lineRule="auto"/>
              <w:rPr>
                <w:b/>
                <w:color w:val="auto"/>
              </w:rPr>
            </w:pPr>
          </w:p>
        </w:tc>
        <w:tc>
          <w:tcPr>
            <w:tcW w:w="7764" w:type="dxa"/>
          </w:tcPr>
          <w:p w:rsidR="00834B03" w:rsidRPr="00834B03" w:rsidRDefault="00694446" w:rsidP="00834B03">
            <w:pPr>
              <w:spacing w:after="0" w:line="240" w:lineRule="auto"/>
              <w:rPr>
                <w:color w:val="auto"/>
                <w:sz w:val="24"/>
                <w:szCs w:val="24"/>
              </w:rPr>
            </w:pPr>
            <w:r w:rsidRPr="00694446">
              <w:rPr>
                <w:color w:val="auto"/>
                <w:sz w:val="24"/>
                <w:szCs w:val="24"/>
              </w:rPr>
              <w:t xml:space="preserve">Network DES – Early Cancer Diagnosis </w:t>
            </w:r>
          </w:p>
          <w:p w:rsidR="00982C62" w:rsidRPr="00834B03" w:rsidRDefault="00982C62" w:rsidP="00834B03">
            <w:pPr>
              <w:spacing w:after="0" w:line="240" w:lineRule="auto"/>
              <w:rPr>
                <w:color w:val="auto"/>
                <w:sz w:val="24"/>
                <w:szCs w:val="24"/>
              </w:rPr>
            </w:pPr>
          </w:p>
        </w:tc>
      </w:tr>
      <w:tr w:rsidR="00963148" w:rsidRPr="00566BDC" w:rsidTr="00262FB8">
        <w:tc>
          <w:tcPr>
            <w:tcW w:w="1983" w:type="dxa"/>
          </w:tcPr>
          <w:p w:rsidR="00963148" w:rsidRPr="00524FEE" w:rsidRDefault="00963148" w:rsidP="00963148">
            <w:pPr>
              <w:spacing w:after="0" w:line="240" w:lineRule="auto"/>
              <w:rPr>
                <w:b/>
                <w:color w:val="auto"/>
              </w:rPr>
            </w:pPr>
            <w:r w:rsidRPr="00524FEE">
              <w:rPr>
                <w:b/>
                <w:color w:val="auto"/>
              </w:rPr>
              <w:t>Presented by:</w:t>
            </w:r>
          </w:p>
          <w:p w:rsidR="00963148" w:rsidRPr="00524FEE" w:rsidRDefault="00963148" w:rsidP="00566BDC">
            <w:pPr>
              <w:spacing w:after="0" w:line="240" w:lineRule="auto"/>
              <w:rPr>
                <w:b/>
                <w:color w:val="auto"/>
              </w:rPr>
            </w:pPr>
          </w:p>
        </w:tc>
        <w:tc>
          <w:tcPr>
            <w:tcW w:w="7764" w:type="dxa"/>
          </w:tcPr>
          <w:p w:rsidR="00982C62" w:rsidRDefault="00694446" w:rsidP="00982C62">
            <w:pPr>
              <w:spacing w:after="0" w:line="240" w:lineRule="auto"/>
              <w:rPr>
                <w:color w:val="auto"/>
                <w:sz w:val="24"/>
                <w:szCs w:val="24"/>
              </w:rPr>
            </w:pPr>
            <w:r>
              <w:rPr>
                <w:color w:val="auto"/>
                <w:sz w:val="24"/>
                <w:szCs w:val="24"/>
              </w:rPr>
              <w:t xml:space="preserve">Nikki Dunlop, Head of Integrated Delivery, </w:t>
            </w:r>
            <w:r w:rsidR="00982C62">
              <w:rPr>
                <w:color w:val="auto"/>
                <w:sz w:val="24"/>
                <w:szCs w:val="24"/>
              </w:rPr>
              <w:t>Hull CCG</w:t>
            </w:r>
          </w:p>
          <w:p w:rsidR="00963148" w:rsidRPr="00000041" w:rsidRDefault="00963148" w:rsidP="00601557">
            <w:pPr>
              <w:spacing w:after="0" w:line="240" w:lineRule="auto"/>
              <w:rPr>
                <w:color w:val="auto"/>
                <w:sz w:val="24"/>
                <w:szCs w:val="24"/>
              </w:rPr>
            </w:pPr>
          </w:p>
        </w:tc>
      </w:tr>
      <w:tr w:rsidR="00963148" w:rsidRPr="00566BDC" w:rsidTr="00262FB8">
        <w:tc>
          <w:tcPr>
            <w:tcW w:w="1983" w:type="dxa"/>
          </w:tcPr>
          <w:p w:rsidR="00963148" w:rsidRPr="00524FEE" w:rsidRDefault="00963148" w:rsidP="00963148">
            <w:pPr>
              <w:spacing w:after="0" w:line="240" w:lineRule="auto"/>
              <w:rPr>
                <w:b/>
                <w:color w:val="auto"/>
              </w:rPr>
            </w:pPr>
            <w:r w:rsidRPr="00524FEE">
              <w:rPr>
                <w:b/>
                <w:color w:val="auto"/>
              </w:rPr>
              <w:t>Author:</w:t>
            </w:r>
          </w:p>
          <w:p w:rsidR="00963148" w:rsidRPr="00524FEE" w:rsidRDefault="00963148" w:rsidP="00963148">
            <w:pPr>
              <w:spacing w:after="0" w:line="240" w:lineRule="auto"/>
              <w:rPr>
                <w:b/>
                <w:color w:val="auto"/>
              </w:rPr>
            </w:pPr>
          </w:p>
        </w:tc>
        <w:tc>
          <w:tcPr>
            <w:tcW w:w="7764" w:type="dxa"/>
          </w:tcPr>
          <w:p w:rsidR="00834B03" w:rsidRDefault="00694446" w:rsidP="00834B03">
            <w:pPr>
              <w:spacing w:after="0" w:line="240" w:lineRule="auto"/>
              <w:rPr>
                <w:color w:val="auto"/>
                <w:sz w:val="24"/>
                <w:szCs w:val="24"/>
              </w:rPr>
            </w:pPr>
            <w:r>
              <w:rPr>
                <w:color w:val="auto"/>
                <w:sz w:val="24"/>
                <w:szCs w:val="24"/>
              </w:rPr>
              <w:t>Nikki Dunlop, Head of Integrated Delivery</w:t>
            </w:r>
            <w:r w:rsidR="00834B03">
              <w:rPr>
                <w:color w:val="auto"/>
                <w:sz w:val="24"/>
                <w:szCs w:val="24"/>
              </w:rPr>
              <w:t>, Hull CCG</w:t>
            </w:r>
          </w:p>
          <w:p w:rsidR="00963148" w:rsidRPr="00000041" w:rsidRDefault="00963148" w:rsidP="00601557">
            <w:pPr>
              <w:spacing w:after="0" w:line="240" w:lineRule="auto"/>
              <w:rPr>
                <w:color w:val="auto"/>
                <w:sz w:val="24"/>
                <w:szCs w:val="24"/>
              </w:rPr>
            </w:pPr>
          </w:p>
        </w:tc>
      </w:tr>
    </w:tbl>
    <w:p w:rsidR="00880E9F" w:rsidRDefault="00880E9F" w:rsidP="00D05ADC">
      <w:pPr>
        <w:spacing w:after="0" w:line="120" w:lineRule="auto"/>
      </w:pPr>
    </w:p>
    <w:tbl>
      <w:tblPr>
        <w:tblW w:w="974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481"/>
        <w:gridCol w:w="5266"/>
      </w:tblGrid>
      <w:tr w:rsidR="004A6F2B" w:rsidRPr="00566BDC" w:rsidTr="00262FB8">
        <w:tc>
          <w:tcPr>
            <w:tcW w:w="4481" w:type="dxa"/>
          </w:tcPr>
          <w:p w:rsidR="00524FEE" w:rsidRDefault="00524FEE" w:rsidP="004A6F2B">
            <w:pPr>
              <w:spacing w:after="0" w:line="240" w:lineRule="auto"/>
              <w:rPr>
                <w:b/>
                <w:color w:val="auto"/>
              </w:rPr>
            </w:pPr>
          </w:p>
          <w:p w:rsidR="004A6F2B" w:rsidRPr="00524FEE" w:rsidRDefault="00F02345" w:rsidP="004A6F2B">
            <w:pPr>
              <w:spacing w:after="0" w:line="240" w:lineRule="auto"/>
              <w:rPr>
                <w:color w:val="auto"/>
              </w:rPr>
            </w:pPr>
            <w:r>
              <w:rPr>
                <w:b/>
                <w:color w:val="auto"/>
              </w:rPr>
              <w:t>STATUS</w:t>
            </w:r>
            <w:r w:rsidR="004A6F2B" w:rsidRPr="00524FEE">
              <w:rPr>
                <w:b/>
                <w:color w:val="auto"/>
              </w:rPr>
              <w:t xml:space="preserve"> OF THE REPORT:</w:t>
            </w:r>
          </w:p>
          <w:p w:rsidR="00E3188D" w:rsidRPr="00566BDC" w:rsidRDefault="00C760C9" w:rsidP="00566BDC">
            <w:pPr>
              <w:spacing w:after="0" w:line="240" w:lineRule="auto"/>
              <w:rPr>
                <w:color w:val="auto"/>
                <w:sz w:val="24"/>
                <w:szCs w:val="24"/>
              </w:rPr>
            </w:pPr>
            <w:r>
              <w:rPr>
                <w:noProof/>
                <w:lang w:eastAsia="en-GB"/>
              </w:rPr>
              <mc:AlternateContent>
                <mc:Choice Requires="wps">
                  <w:drawing>
                    <wp:anchor distT="0" distB="0" distL="114300" distR="114300" simplePos="0" relativeHeight="251660288" behindDoc="0" locked="0" layoutInCell="1" allowOverlap="1" wp14:anchorId="031B0115" wp14:editId="3E053E59">
                      <wp:simplePos x="0" y="0"/>
                      <wp:positionH relativeFrom="column">
                        <wp:posOffset>1688465</wp:posOffset>
                      </wp:positionH>
                      <wp:positionV relativeFrom="paragraph">
                        <wp:posOffset>152400</wp:posOffset>
                      </wp:positionV>
                      <wp:extent cx="264160" cy="254635"/>
                      <wp:effectExtent l="12065" t="13335" r="952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0E36C7" w:rsidRPr="008C54B1" w:rsidRDefault="000E36C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2.95pt;margin-top:12pt;width:20.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qTKgIAAFcEAAAOAAAAZHJzL2Uyb0RvYy54bWysVNtu2zAMfR+wfxD0vjjxnKw14hRdugwD&#10;ugvQ7gNkWbaFSaImKbG7ry8lp2l2exnmB0ESqcPDQ9Lrq1ErchDOSzAVXczmlAjDoZGmq+jX+92r&#10;C0p8YKZhCoyo6IPw9Grz8sV6sKXIoQfVCEcQxPhysBXtQ7BllnneC838DKwwaGzBaRbw6LqscWxA&#10;dK2yfD5fZQO4xjrgwnu8vZmMdJPw21bw8LltvQhEVRS5hbS6tNZxzTZrVnaO2V7yIw32Dyw0kwaD&#10;nqBuWGBk7+RvUFpyBx7aMOOgM2hbyUXKAbNZzH/J5q5nVqRcUBxvTzL5/wfLPx2+OCIbrB3KY5jG&#10;Gt2LMZC3MJIiyjNYX6LXnUW/MOI1uqZUvb0F/s0TA9uemU5cOwdDL1iD9BbxZXb2dMLxEaQePkKD&#10;Ydg+QAIaW6ejdqgGQXTk8XAqTaTC8TJfFYsVWjia8mWxer1MEVj59Ng6H94L0CRuKuqw8gmcHW59&#10;iGRY+eQSY3lQstlJpdLBdfVWOXJg2CW79B3Rf3JThgwVvVzmyyn/v0LM0/cnCC0DtruSuqIXJydW&#10;RtXemSY1Y2BSTXukrMxRxqjcpGEY63EqWAwQJa6heUBdHUzdjdOImx7cD0oG7OyK+u975gQl6oPB&#10;2lwuiiKOQjoUyzc5Hty5pT63MMMRqqKBkmm7DdP47K2TXY+Rpm4wcI31bGXS+pnVkT52byrBcdLi&#10;eJyfk9fz/2DzCAAA//8DAFBLAwQUAAYACAAAACEAUgGSJeAAAAAJAQAADwAAAGRycy9kb3ducmV2&#10;LnhtbEyPwU7DMAyG70i8Q2QkLoil27puK00nhASCG2wTXLPGaysSpzRZV94ec4KbLX/6/f3FZnRW&#10;DNiH1pOC6SQBgVR501KtYL97vF2BCFGT0dYTKvjGAJvy8qLQufFnesNhG2vBIRRyraCJsculDFWD&#10;ToeJ75D4dvS905HXvpam12cOd1bOkiSTTrfEHxrd4UOD1ef25BSs0ufhI7zMX9+r7GjX8WY5PH31&#10;Sl1fjfd3ICKO8Q+GX31Wh5KdDv5EJgirYJYt1ozykHInBubJcgHioCBLpyDLQv5vUP4AAAD//wMA&#10;UEsBAi0AFAAGAAgAAAAhALaDOJL+AAAA4QEAABMAAAAAAAAAAAAAAAAAAAAAAFtDb250ZW50X1R5&#10;cGVzXS54bWxQSwECLQAUAAYACAAAACEAOP0h/9YAAACUAQAACwAAAAAAAAAAAAAAAAAvAQAAX3Jl&#10;bHMvLnJlbHNQSwECLQAUAAYACAAAACEA3Ep6kyoCAABXBAAADgAAAAAAAAAAAAAAAAAuAgAAZHJz&#10;L2Uyb0RvYy54bWxQSwECLQAUAAYACAAAACEAUgGSJeAAAAAJAQAADwAAAAAAAAAAAAAAAACEBAAA&#10;ZHJzL2Rvd25yZXYueG1sUEsFBgAAAAAEAAQA8wAAAJEFAAAAAA==&#10;">
                      <v:textbox>
                        <w:txbxContent>
                          <w:p w:rsidR="000E36C7" w:rsidRPr="008C54B1" w:rsidRDefault="000E36C7" w:rsidP="008C54B1">
                            <w:pPr>
                              <w:spacing w:after="0" w:line="240" w:lineRule="auto"/>
                              <w:rPr>
                                <w:color w:val="auto"/>
                              </w:rPr>
                            </w:pPr>
                          </w:p>
                        </w:txbxContent>
                      </v:textbox>
                    </v:shape>
                  </w:pict>
                </mc:Fallback>
              </mc:AlternateContent>
            </w:r>
          </w:p>
        </w:tc>
        <w:tc>
          <w:tcPr>
            <w:tcW w:w="5266" w:type="dxa"/>
          </w:tcPr>
          <w:p w:rsidR="004A6F2B" w:rsidRDefault="00C760C9" w:rsidP="004A6F2B">
            <w:pPr>
              <w:spacing w:after="0" w:line="240" w:lineRule="auto"/>
              <w:rPr>
                <w:b/>
                <w:color w:val="auto"/>
                <w:sz w:val="24"/>
                <w:szCs w:val="24"/>
              </w:rPr>
            </w:pPr>
            <w:r>
              <w:rPr>
                <w:noProof/>
                <w:color w:val="auto"/>
                <w:szCs w:val="24"/>
                <w:lang w:eastAsia="en-GB"/>
              </w:rPr>
              <mc:AlternateContent>
                <mc:Choice Requires="wps">
                  <w:drawing>
                    <wp:anchor distT="0" distB="0" distL="114300" distR="114300" simplePos="0" relativeHeight="251668480" behindDoc="0" locked="0" layoutInCell="1" allowOverlap="1" wp14:anchorId="6A35AD41" wp14:editId="28448E0D">
                      <wp:simplePos x="0" y="0"/>
                      <wp:positionH relativeFrom="column">
                        <wp:posOffset>1145540</wp:posOffset>
                      </wp:positionH>
                      <wp:positionV relativeFrom="paragraph">
                        <wp:posOffset>473710</wp:posOffset>
                      </wp:positionV>
                      <wp:extent cx="264160" cy="254635"/>
                      <wp:effectExtent l="6350" t="13335" r="5715"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743923" w:rsidRPr="008C54B1" w:rsidRDefault="00743923" w:rsidP="00743923">
                                  <w:pPr>
                                    <w:spacing w:after="0" w:line="240" w:lineRule="auto"/>
                                    <w:rPr>
                                      <w:color w:val="auto"/>
                                    </w:rPr>
                                  </w:pPr>
                                  <w:proofErr w:type="gramStart"/>
                                  <w:r>
                                    <w:rPr>
                                      <w:color w:val="auto"/>
                                    </w:rPr>
                                    <w:t>x</w:t>
                                  </w:r>
                                  <w:proofErr w:type="gramEnd"/>
                                </w:p>
                                <w:p w:rsidR="000E36C7" w:rsidRPr="008C54B1" w:rsidRDefault="000E36C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90.2pt;margin-top:37.3pt;width:20.8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uRKwIAAFcEAAAOAAAAZHJzL2Uyb0RvYy54bWysVNuO2yAQfa/Uf0C8N47dJN214qy22aaq&#10;tL1Iu/0AjLGNCgwFEjv9+g44m6a3l6p+QMAMZ2bOmfH6ZtSKHITzEkxF89mcEmE4NNJ0Ff38uHtx&#10;RYkPzDRMgREVPQpPbzbPn60HW4oCelCNcARBjC8HW9E+BFtmmee90MzPwAqDxhacZgGPrssaxwZE&#10;1yor5vNVNoBrrAMuvMfbu8lINwm/bQUPH9vWi0BURTG3kFaX1jqu2WbNys4x20t+SoP9QxaaSYNB&#10;z1B3LDCyd/I3KC25Aw9tmHHQGbSt5CLVgNXk81+qeeiZFakWJMfbM03+/8HyD4dPjsimoteUGKZR&#10;okcxBvIaRpIXkZ7B+hK9Hiz6hRHvUeZUqrf3wL94YmDbM9OJW+dg6AVrML08vswunk44PoLUw3to&#10;MA7bB0hAY+t05A7ZIIiOMh3P0sRcOF4Wq0W+QgtHU7FcrF4uUwRWPj22zoe3AjSJm4o6VD6Bs8O9&#10;DzEZVj65xFgelGx2Uql0cF29VY4cGHbJLn0n9J/clCED8rQsllP9f4WYp+9PEFoGbHcldUWvzk6s&#10;jKy9MU1qxsCkmvaYsjInGiNzE4dhrMck2FmdGpoj8upg6m6cRtz04L5RMmBnV9R/3TMnKFHvDGpz&#10;nS8WcRTSYbF8VeDBXVrqSwszHKEqGiiZttswjc/eOtn1GGnqBgO3qGcrE9dR+CmrU/rYvUmC06TF&#10;8bg8J68f/4PNdwAAAP//AwBQSwMEFAAGAAgAAAAhAOwN2FreAAAACgEAAA8AAABkcnMvZG93bnJl&#10;di54bWxMj0FPhDAUhO8m/ofmmXgxblkkgEjZGBON3nQ1eu3St0Ckr9h2Wfz3Pk96nMxk5pt6s9hR&#10;zOjD4EjBepWAQGqdGahT8PZ6f1mCCFGT0aMjVPCNATbN6UmtK+OO9ILzNnaCSyhUWkEf41RJGdoe&#10;rQ4rNyGxt3fe6sjSd9J4feRyO8o0SXJp9UC80OsJ73psP7cHq6DMHueP8HT1/N7m+/E6XhTzw5dX&#10;6vxsub0BEXGJf2H4xWd0aJhp5w5kghhZl0nGUQVFloPgQJqmfG7HzjorQDa1/H+h+QEAAP//AwBQ&#10;SwECLQAUAAYACAAAACEAtoM4kv4AAADhAQAAEwAAAAAAAAAAAAAAAAAAAAAAW0NvbnRlbnRfVHlw&#10;ZXNdLnhtbFBLAQItABQABgAIAAAAIQA4/SH/1gAAAJQBAAALAAAAAAAAAAAAAAAAAC8BAABfcmVs&#10;cy8ucmVsc1BLAQItABQABgAIAAAAIQDYIHuRKwIAAFcEAAAOAAAAAAAAAAAAAAAAAC4CAABkcnMv&#10;ZTJvRG9jLnhtbFBLAQItABQABgAIAAAAIQDsDdha3gAAAAoBAAAPAAAAAAAAAAAAAAAAAIUEAABk&#10;cnMvZG93bnJldi54bWxQSwUGAAAAAAQABADzAAAAkAUAAAAA&#10;">
                      <v:textbox>
                        <w:txbxContent>
                          <w:p w:rsidR="00743923" w:rsidRPr="008C54B1" w:rsidRDefault="00743923" w:rsidP="00743923">
                            <w:pPr>
                              <w:spacing w:after="0" w:line="240" w:lineRule="auto"/>
                              <w:rPr>
                                <w:color w:val="auto"/>
                              </w:rPr>
                            </w:pPr>
                            <w:proofErr w:type="gramStart"/>
                            <w:r>
                              <w:rPr>
                                <w:color w:val="auto"/>
                              </w:rPr>
                              <w:t>x</w:t>
                            </w:r>
                            <w:proofErr w:type="gramEnd"/>
                          </w:p>
                          <w:p w:rsidR="000E36C7" w:rsidRPr="008C54B1" w:rsidRDefault="000E36C7" w:rsidP="008C54B1">
                            <w:pPr>
                              <w:spacing w:after="0" w:line="240" w:lineRule="auto"/>
                              <w:rPr>
                                <w:color w:val="auto"/>
                              </w:rPr>
                            </w:pPr>
                          </w:p>
                        </w:txbxContent>
                      </v:textbox>
                    </v:shape>
                  </w:pict>
                </mc:Fallback>
              </mc:AlternateContent>
            </w:r>
          </w:p>
        </w:tc>
      </w:tr>
      <w:tr w:rsidR="004A6F2B" w:rsidRPr="00566BDC" w:rsidTr="00262FB8">
        <w:tc>
          <w:tcPr>
            <w:tcW w:w="4481" w:type="dxa"/>
          </w:tcPr>
          <w:p w:rsidR="004A6F2B" w:rsidRDefault="004A6F2B" w:rsidP="004A6F2B">
            <w:pPr>
              <w:spacing w:after="0" w:line="240" w:lineRule="auto"/>
              <w:rPr>
                <w:color w:val="auto"/>
                <w:szCs w:val="24"/>
              </w:rPr>
            </w:pPr>
            <w:r>
              <w:rPr>
                <w:color w:val="auto"/>
                <w:szCs w:val="24"/>
              </w:rPr>
              <w:t xml:space="preserve">                 </w:t>
            </w:r>
            <w:r w:rsidRPr="004A6F2B">
              <w:rPr>
                <w:color w:val="auto"/>
                <w:szCs w:val="24"/>
              </w:rPr>
              <w:t>T</w:t>
            </w:r>
            <w:r>
              <w:rPr>
                <w:color w:val="auto"/>
                <w:szCs w:val="24"/>
              </w:rPr>
              <w:t>o approve</w:t>
            </w:r>
          </w:p>
          <w:p w:rsidR="00D164AE"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6432" behindDoc="0" locked="0" layoutInCell="1" allowOverlap="1" wp14:anchorId="690A50BA" wp14:editId="4BC7DEC3">
                      <wp:simplePos x="0" y="0"/>
                      <wp:positionH relativeFrom="column">
                        <wp:posOffset>1688465</wp:posOffset>
                      </wp:positionH>
                      <wp:positionV relativeFrom="paragraph">
                        <wp:posOffset>156210</wp:posOffset>
                      </wp:positionV>
                      <wp:extent cx="264160" cy="254635"/>
                      <wp:effectExtent l="12065" t="10160" r="952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0E36C7" w:rsidRPr="008C54B1" w:rsidRDefault="000E36C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32.95pt;margin-top:12.3pt;width:20.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DLAIAAFcEAAAOAAAAZHJzL2Uyb0RvYy54bWysVNtu2zAMfR+wfxD0vjh2k2w14hRdugwD&#10;ugvQ7gNkWbaFSaImKbG7ry8lp2l2exnmB0EUqUPyHMrrq1ErchDOSzAVzWdzSoTh0EjTVfTr/e7V&#10;G0p8YKZhCoyo6IPw9Grz8sV6sKUooAfVCEcQxPhysBXtQ7BllnneC838DKww6GzBaRbQdF3WODYg&#10;ulZZMZ+vsgFcYx1w4T2e3kxOukn4bSt4+Ny2XgSiKoq1hbS6tNZxzTZrVnaO2V7yYxnsH6rQTBpM&#10;eoK6YYGRvZO/QWnJHXhow4yDzqBtJRepB+wmn//SzV3PrEi9IDnenmjy/w+Wfzp8cUQ2FUWhDNMo&#10;0b0YA3kLI8kTPYP1JUbdWYwLI56jzKlVb2+Bf/PEwLZnphPXzsHQC9ZgeXkkNju7GgXxpY8g9fAR&#10;GszD9gES0Ng6HblDNgiio0wPJ2liLRwPi9UiX6GHo6tYLlYXy5SBlU+XrfPhvQBN4qaiDpVP4Oxw&#10;60MshpVPITGXByWbnVQqGa6rt8qRA8Mp2aXviP5TmDJkqOjlslhO/f8VYp6+P0FoGXDcldTI9ymI&#10;lZG1d6ZJwxiYVNMeS1bmSGNkbuIwjPWYBLuICSKrNTQPyKuDabrxNeKmB/eDkgEnu6L++545QYn6&#10;YFCby3yxiE8hGYvl6wINd+6pzz3McISqaKBk2m7D9Hz21smux0zTNBi4Rj1bmbh+rupYPk5vkuD4&#10;0uLzOLdT1PP/YPMIAAD//wMAUEsDBBQABgAIAAAAIQC9/Y5x4AAAAAkBAAAPAAAAZHJzL2Rvd25y&#10;ZXYueG1sTI/BTsMwDIbvSLxDZCQuiKVsXbqVphNCArEbDATXrPHaisQpSdaVtyec4GbLn35/f7WZ&#10;rGEj+tA7knAzy4AhNU731Ep4e324XgELUZFWxhFK+MYAm/r8rFKldid6wXEXW5ZCKJRKQhfjUHIe&#10;mg6tCjM3IKXbwXmrYlp9y7VXpxRuDZ9nmeBW9ZQ+dGrA+w6bz93RSljlT+NH2C6e3xtxMOt4VYyP&#10;X17Ky4vp7hZYxCn+wfCrn9ShTk57dyQdmJEwF8t1QtOQC2AJWGTFEthegsgL4HXF/zeofwAAAP//&#10;AwBQSwECLQAUAAYACAAAACEAtoM4kv4AAADhAQAAEwAAAAAAAAAAAAAAAAAAAAAAW0NvbnRlbnRf&#10;VHlwZXNdLnhtbFBLAQItABQABgAIAAAAIQA4/SH/1gAAAJQBAAALAAAAAAAAAAAAAAAAAC8BAABf&#10;cmVscy8ucmVsc1BLAQItABQABgAIAAAAIQBc9EFDLAIAAFcEAAAOAAAAAAAAAAAAAAAAAC4CAABk&#10;cnMvZTJvRG9jLnhtbFBLAQItABQABgAIAAAAIQC9/Y5x4AAAAAkBAAAPAAAAAAAAAAAAAAAAAIYE&#10;AABkcnMvZG93bnJldi54bWxQSwUGAAAAAAQABADzAAAAkwUAAAAA&#10;">
                      <v:textbox>
                        <w:txbxContent>
                          <w:p w:rsidR="000E36C7" w:rsidRPr="008C54B1" w:rsidRDefault="000E36C7" w:rsidP="008C54B1">
                            <w:pPr>
                              <w:spacing w:after="0" w:line="240" w:lineRule="auto"/>
                              <w:rPr>
                                <w:color w:val="auto"/>
                              </w:rPr>
                            </w:pPr>
                          </w:p>
                        </w:txbxContent>
                      </v:textbox>
                    </v:shape>
                  </w:pict>
                </mc:Fallback>
              </mc:AlternateContent>
            </w:r>
          </w:p>
        </w:tc>
        <w:tc>
          <w:tcPr>
            <w:tcW w:w="5266" w:type="dxa"/>
          </w:tcPr>
          <w:p w:rsidR="004A6F2B"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9504" behindDoc="0" locked="0" layoutInCell="1" allowOverlap="1" wp14:anchorId="4DB9CDF5" wp14:editId="6C1F1827">
                      <wp:simplePos x="0" y="0"/>
                      <wp:positionH relativeFrom="column">
                        <wp:posOffset>1145540</wp:posOffset>
                      </wp:positionH>
                      <wp:positionV relativeFrom="paragraph">
                        <wp:posOffset>316865</wp:posOffset>
                      </wp:positionV>
                      <wp:extent cx="264160" cy="254635"/>
                      <wp:effectExtent l="6350" t="10160" r="571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0E36C7" w:rsidRPr="008C54B1" w:rsidRDefault="000E36C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90.2pt;margin-top:24.95pt;width:20.8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WLQIAAFcEAAAOAAAAZHJzL2Uyb0RvYy54bWysVNtu2zAMfR+wfxD0vjh2nb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uklJZr1&#10;2KJHMXryFkaSXgR6BuMK9How6OdHvMc2x1KduQf+zRENm47pVtxaC0MnWI3ppeFlcvZ0wnEBpBo+&#10;Qo1x2M5DBBob2wfukA2C6Nimw6k1IReOl9kyT5do4WjKFvnyYhEjsOL5sbHOvxfQkyCU1GLnIzjb&#10;3zsfkmHFs0uI5UDJeiuVioptq42yZM9wSrbxO6L/5KY0GUp6vcgWU/1/hZjH708QvfQ47kr2Jb06&#10;ObEisPZO13EYPZNqkjFlpY80BuYmDv1YjbFheQgQKK6gPiCvFqbpxm1EoQP7g5IBJ7uk7vuOWUGJ&#10;+qCxN9dpnodViEq+uMxQseeW6tzCNEeoknpKJnHjp/XZGSvbDiNN06DhFvvZyMj1S1bH9HF6YwuO&#10;mxbW41yPXi//g/UTAAAA//8DAFBLAwQUAAYACAAAACEAYUlJLt4AAAAJAQAADwAAAGRycy9kb3du&#10;cmV2LnhtbEyPy07DMBBF90j8gzVIbFBrE6KShDgVQgLBrpQKtm48TSL8CLabhr9nWMHyao7unFuv&#10;Z2vYhCEO3km4Xgpg6FqvB9dJ2L09LgpgMSmnlfEOJXxjhHVzflarSvuTe8VpmzpGJS5WSkKf0lhx&#10;HtserYpLP6Kj28EHqxLF0HEd1InKreGZECtu1eDoQ69GfOix/dwerYQif54+4svN5r1dHUyZrm6n&#10;p68g5eXFfH8HLOGc/mD41Sd1aMhp749OR2YoFyInVEJelsAIyLKMxu0llEIAb2r+f0HzAwAA//8D&#10;AFBLAQItABQABgAIAAAAIQC2gziS/gAAAOEBAAATAAAAAAAAAAAAAAAAAAAAAABbQ29udGVudF9U&#10;eXBlc10ueG1sUEsBAi0AFAAGAAgAAAAhADj9If/WAAAAlAEAAAsAAAAAAAAAAAAAAAAALwEAAF9y&#10;ZWxzLy5yZWxzUEsBAi0AFAAGAAgAAAAhAC2xmBYtAgAAVwQAAA4AAAAAAAAAAAAAAAAALgIAAGRy&#10;cy9lMm9Eb2MueG1sUEsBAi0AFAAGAAgAAAAhAGFJSS7eAAAACQEAAA8AAAAAAAAAAAAAAAAAhwQA&#10;AGRycy9kb3ducmV2LnhtbFBLBQYAAAAABAAEAPMAAACSBQAAAAA=&#10;">
                      <v:textbox>
                        <w:txbxContent>
                          <w:p w:rsidR="000E36C7" w:rsidRPr="008C54B1" w:rsidRDefault="000E36C7" w:rsidP="008C54B1">
                            <w:pPr>
                              <w:spacing w:after="0" w:line="240" w:lineRule="auto"/>
                              <w:rPr>
                                <w:color w:val="auto"/>
                              </w:rPr>
                            </w:pPr>
                          </w:p>
                        </w:txbxContent>
                      </v:textbox>
                    </v:shape>
                  </w:pict>
                </mc:Fallback>
              </mc:AlternateContent>
            </w:r>
            <w:r w:rsidR="004A6F2B">
              <w:rPr>
                <w:color w:val="auto"/>
                <w:szCs w:val="24"/>
              </w:rPr>
              <w:t>To endorse</w:t>
            </w:r>
          </w:p>
        </w:tc>
      </w:tr>
      <w:tr w:rsidR="004A6F2B" w:rsidRPr="00566BDC" w:rsidTr="00262FB8">
        <w:tc>
          <w:tcPr>
            <w:tcW w:w="4481" w:type="dxa"/>
          </w:tcPr>
          <w:p w:rsidR="004A6F2B" w:rsidRDefault="00270E1F" w:rsidP="004A6F2B">
            <w:pPr>
              <w:spacing w:after="0" w:line="240" w:lineRule="auto"/>
              <w:rPr>
                <w:color w:val="auto"/>
                <w:szCs w:val="24"/>
              </w:rPr>
            </w:pPr>
            <w:r>
              <w:rPr>
                <w:color w:val="auto"/>
                <w:szCs w:val="24"/>
              </w:rPr>
              <w:t xml:space="preserve"> </w:t>
            </w:r>
            <w:r w:rsidR="004A4AF8">
              <w:rPr>
                <w:color w:val="auto"/>
                <w:szCs w:val="24"/>
              </w:rPr>
              <w:t xml:space="preserve">                </w:t>
            </w:r>
            <w:r w:rsidR="004A6F2B">
              <w:rPr>
                <w:color w:val="auto"/>
                <w:szCs w:val="24"/>
              </w:rPr>
              <w:t>To ratify</w:t>
            </w:r>
          </w:p>
          <w:p w:rsidR="00D164AE"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7456" behindDoc="0" locked="0" layoutInCell="1" allowOverlap="1" wp14:anchorId="7FEE7C70" wp14:editId="7B28C0A8">
                      <wp:simplePos x="0" y="0"/>
                      <wp:positionH relativeFrom="column">
                        <wp:posOffset>1688465</wp:posOffset>
                      </wp:positionH>
                      <wp:positionV relativeFrom="paragraph">
                        <wp:posOffset>152400</wp:posOffset>
                      </wp:positionV>
                      <wp:extent cx="264160" cy="254635"/>
                      <wp:effectExtent l="12065" t="13335" r="9525" b="82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0E36C7" w:rsidRPr="008C54B1" w:rsidRDefault="000E36C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132.95pt;margin-top:12pt;width:20.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LEKwIAAFcEAAAOAAAAZHJzL2Uyb0RvYy54bWysVNtu2zAMfR+wfxD0vjj2kqw14hRdugwD&#10;ugvQ7gNkWbaFSaImKbG7ry8lp2l2exnmB0EUqSPyHNLrq1ErchDOSzAVzWdzSoTh0EjTVfTr/e7V&#10;BSU+MNMwBUZU9EF4erV5+WI92FIU0INqhCMIYnw52Ir2IdgyyzzvhWZ+BlYYdLbgNAtoui5rHBsQ&#10;XausmM9X2QCusQ648B5PbyYn3ST8thU8fG5bLwJRFcXcQlpdWuu4Zps1KzvHbC/5MQ32D1loJg0+&#10;eoK6YYGRvZO/QWnJHXhow4yDzqBtJRepBqwmn/9SzV3PrEi1IDnenmjy/w+Wfzp8cUQ2FV1RYphG&#10;ie7FGMhbGEmeR3oG60uMurMYF0Y8R5lTqd7eAv/miYFtz0wnrp2DoReswfTSzezs6oTjI0g9fIQG&#10;32H7AAlobJ2O3CEbBNFRpoeTNDEXjofFapGv0MPRVSwXq9fLmFvGyqfL1vnwXoAmcVNRh8oncHa4&#10;9WEKfQqJb3lQstlJpZLhunqrHDkw7JJd+o7oP4UpQ4aKXi6L5VT/XyHm6fsThJYB211JXdGLUxAr&#10;I2vvTJOaMTCppj1WpwwWGWmMzE0chrEek2CJgeiroXlAXh1M3Y3TiJse3A9KBuzsivrve+YEJeqD&#10;QW0u88UijkIyFss3BRru3FOfe5jhCFXRQMm03YZpfPbWya7Hl6ZuMHCNerYycf2c1TF97N6k1nHS&#10;4nic2ynq+X+weQQAAP//AwBQSwMEFAAGAAgAAAAhAFIBkiXgAAAACQEAAA8AAABkcnMvZG93bnJl&#10;di54bWxMj8FOwzAMhu9IvENkJC6Ipdu6bitNJ4QEghtsE1yzxmsrEqc0WVfeHnOCmy1/+v39xWZ0&#10;VgzYh9aTgukkAYFUedNSrWC/e7xdgQhRk9HWEyr4xgCb8vKi0LnxZ3rDYRtrwSEUcq2gibHLpQxV&#10;g06Hie+Q+Hb0vdOR176WptdnDndWzpIkk063xB8a3eFDg9Xn9uQUrNLn4SO8zF/fq+xo1/FmOTx9&#10;9UpdX433dyAijvEPhl99VoeSnQ7+RCYIq2CWLdaM8pByJwbmyXIB4qAgS6cgy0L+b1D+AAAA//8D&#10;AFBLAQItABQABgAIAAAAIQC2gziS/gAAAOEBAAATAAAAAAAAAAAAAAAAAAAAAABbQ29udGVudF9U&#10;eXBlc10ueG1sUEsBAi0AFAAGAAgAAAAhADj9If/WAAAAlAEAAAsAAAAAAAAAAAAAAAAALwEAAF9y&#10;ZWxzLy5yZWxzUEsBAi0AFAAGAAgAAAAhAKllosQrAgAAVwQAAA4AAAAAAAAAAAAAAAAALgIAAGRy&#10;cy9lMm9Eb2MueG1sUEsBAi0AFAAGAAgAAAAhAFIBkiXgAAAACQEAAA8AAAAAAAAAAAAAAAAAhQQA&#10;AGRycy9kb3ducmV2LnhtbFBLBQYAAAAABAAEAPMAAACSBQAAAAA=&#10;">
                      <v:textbox>
                        <w:txbxContent>
                          <w:p w:rsidR="000E36C7" w:rsidRPr="008C54B1" w:rsidRDefault="000E36C7" w:rsidP="008C54B1">
                            <w:pPr>
                              <w:spacing w:after="0" w:line="240" w:lineRule="auto"/>
                              <w:rPr>
                                <w:color w:val="auto"/>
                              </w:rPr>
                            </w:pPr>
                          </w:p>
                        </w:txbxContent>
                      </v:textbox>
                    </v:shape>
                  </w:pict>
                </mc:Fallback>
              </mc:AlternateContent>
            </w:r>
          </w:p>
        </w:tc>
        <w:tc>
          <w:tcPr>
            <w:tcW w:w="5266" w:type="dxa"/>
          </w:tcPr>
          <w:p w:rsidR="004A6F2B"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70528" behindDoc="0" locked="0" layoutInCell="1" allowOverlap="1" wp14:anchorId="6573E37E" wp14:editId="29EB395C">
                      <wp:simplePos x="0" y="0"/>
                      <wp:positionH relativeFrom="column">
                        <wp:posOffset>1145540</wp:posOffset>
                      </wp:positionH>
                      <wp:positionV relativeFrom="paragraph">
                        <wp:posOffset>313055</wp:posOffset>
                      </wp:positionV>
                      <wp:extent cx="264160" cy="254635"/>
                      <wp:effectExtent l="6350" t="13335" r="5715"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0E36C7" w:rsidRPr="008C54B1" w:rsidRDefault="000E36C7"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90.2pt;margin-top:24.65pt;width:20.8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XLLAIAAFcEAAAOAAAAZHJzL2Uyb0RvYy54bWysVNtu2zAMfR+wfxD0vjj27Kw14hRdugwD&#10;ugvQ7gNkWbaFyaImKbG7ry8lp2l2exnmB4EUqUPykPT6ahoUOQjrJOiKposlJUJzaKTuKvr1fvfq&#10;ghLnmW6YAi0q+iAcvdq8fLEeTSky6EE1whIE0a4cTUV7702ZJI73YmBuAUZoNLZgB+ZRtV3SWDYi&#10;+qCSbLlcJSPYxljgwjm8vZmNdBPx21Zw/7ltnfBEVRRz8/G08azDmWzWrOwsM73kxzTYP2QxMKkx&#10;6AnqhnlG9lb+BjVIbsFB6xcchgTaVnIRa8Bq0uUv1dz1zIhYC5LjzIkm9/9g+afDF0tkU9GCEs0G&#10;bNG9mDx5CxNJ80DPaFyJXncG/fyE99jmWKozt8C/OaJh2zPdiWtrYewFazC9NLxMzp7OOC6A1ONH&#10;aDAO23uIQFNrh8AdskEQHdv0cGpNyIXjZbbK0xVaOJqyIl+9LmIEVj49Ntb59wIGEoSKWux8BGeH&#10;W+dDMqx8cgmxHCjZ7KRSUbFdvVWWHBhOyS5+R/Sf3JQmY0Uvi6yY6/8rxDJ+f4IYpMdxV3Ko6MXJ&#10;iZWBtXe6icPomVSzjCkrfaQxMDdz6Kd6ig1bhQCB4hqaB+TVwjzduI0o9GB/UDLiZFfUfd8zKyhR&#10;HzT25jLN87AKUcmLNxkq9txSn1uY5ghVUU/JLG79vD57Y2XXY6R5GjRcYz9bGbl+zuqYPk5vbMFx&#10;08J6nOvR6/l/sHkEAAD//wMAUEsDBBQABgAIAAAAIQCsNHch3gAAAAkBAAAPAAAAZHJzL2Rvd25y&#10;ZXYueG1sTI/BTsMwEETvSPyDtUhcEHVIo5KEOBVCAsENSlWubrxNIuJ1sN00/D3LCY6jHb19U61n&#10;O4gJfegdKbhZJCCQGmd6ahVs3x+vcxAhajJ6cIQKvjHAuj4/q3Rp3InecNrEVjCEQqkVdDGOpZSh&#10;6dDqsHAjEt8OzlsdOfpWGq9PDLeDTJNkJa3uiT90esSHDpvPzdEqyLPn6SO8LF93zeowFPHqdnr6&#10;8kpdXsz3dyAizvGvDL/6rA41O+3dkUwQA+c8ybiqICuWILiQpimP2zO9yEDWlfy/oP4BAAD//wMA&#10;UEsBAi0AFAAGAAgAAAAhALaDOJL+AAAA4QEAABMAAAAAAAAAAAAAAAAAAAAAAFtDb250ZW50X1R5&#10;cGVzXS54bWxQSwECLQAUAAYACAAAACEAOP0h/9YAAACUAQAACwAAAAAAAAAAAAAAAAAvAQAAX3Jl&#10;bHMvLnJlbHNQSwECLQAUAAYACAAAACEAC+llyywCAABXBAAADgAAAAAAAAAAAAAAAAAuAgAAZHJz&#10;L2Uyb0RvYy54bWxQSwECLQAUAAYACAAAACEArDR3Id4AAAAJAQAADwAAAAAAAAAAAAAAAACGBAAA&#10;ZHJzL2Rvd25yZXYueG1sUEsFBgAAAAAEAAQA8wAAAJEFAAAAAA==&#10;">
                      <v:textbox>
                        <w:txbxContent>
                          <w:p w:rsidR="000E36C7" w:rsidRPr="008C54B1" w:rsidRDefault="000E36C7" w:rsidP="008C54B1">
                            <w:pPr>
                              <w:spacing w:after="0" w:line="240" w:lineRule="auto"/>
                              <w:rPr>
                                <w:color w:val="auto"/>
                              </w:rPr>
                            </w:pPr>
                          </w:p>
                        </w:txbxContent>
                      </v:textbox>
                    </v:shape>
                  </w:pict>
                </mc:Fallback>
              </mc:AlternateContent>
            </w:r>
            <w:r w:rsidR="004A6F2B">
              <w:rPr>
                <w:color w:val="auto"/>
                <w:szCs w:val="24"/>
              </w:rPr>
              <w:t>To discuss</w:t>
            </w:r>
          </w:p>
        </w:tc>
      </w:tr>
      <w:tr w:rsidR="00CC73F9" w:rsidRPr="00566BDC" w:rsidTr="00262FB8">
        <w:tc>
          <w:tcPr>
            <w:tcW w:w="4481" w:type="dxa"/>
          </w:tcPr>
          <w:p w:rsidR="00CC73F9" w:rsidRDefault="00CC73F9" w:rsidP="004A6F2B">
            <w:pPr>
              <w:spacing w:after="0" w:line="240" w:lineRule="auto"/>
              <w:rPr>
                <w:color w:val="auto"/>
                <w:szCs w:val="24"/>
              </w:rPr>
            </w:pPr>
            <w:r>
              <w:rPr>
                <w:color w:val="auto"/>
                <w:szCs w:val="24"/>
              </w:rPr>
              <w:t xml:space="preserve">                 To consider</w:t>
            </w:r>
          </w:p>
          <w:p w:rsidR="00CC73F9" w:rsidRDefault="00CC73F9" w:rsidP="004A6F2B">
            <w:pPr>
              <w:spacing w:after="0" w:line="240" w:lineRule="auto"/>
              <w:rPr>
                <w:color w:val="auto"/>
                <w:szCs w:val="24"/>
              </w:rPr>
            </w:pPr>
          </w:p>
        </w:tc>
        <w:tc>
          <w:tcPr>
            <w:tcW w:w="5266" w:type="dxa"/>
          </w:tcPr>
          <w:p w:rsidR="00CC73F9" w:rsidRDefault="00CC73F9" w:rsidP="00CC73F9">
            <w:pPr>
              <w:spacing w:after="0" w:line="240" w:lineRule="auto"/>
              <w:rPr>
                <w:color w:val="auto"/>
                <w:szCs w:val="24"/>
              </w:rPr>
            </w:pPr>
            <w:r>
              <w:rPr>
                <w:color w:val="auto"/>
                <w:szCs w:val="24"/>
              </w:rPr>
              <w:t>For information</w:t>
            </w:r>
          </w:p>
          <w:p w:rsidR="00CC73F9" w:rsidRDefault="00CC73F9" w:rsidP="004A6F2B">
            <w:pPr>
              <w:spacing w:after="0" w:line="240" w:lineRule="auto"/>
              <w:rPr>
                <w:noProof/>
                <w:color w:val="auto"/>
                <w:szCs w:val="24"/>
                <w:lang w:eastAsia="en-GB"/>
              </w:rPr>
            </w:pPr>
          </w:p>
        </w:tc>
      </w:tr>
      <w:tr w:rsidR="004A6F2B" w:rsidRPr="00566BDC" w:rsidTr="00262FB8">
        <w:tc>
          <w:tcPr>
            <w:tcW w:w="4481" w:type="dxa"/>
          </w:tcPr>
          <w:p w:rsidR="00BD6B55" w:rsidRPr="004A6F2B" w:rsidRDefault="004A6F2B" w:rsidP="00CC73F9">
            <w:pPr>
              <w:spacing w:after="0" w:line="240" w:lineRule="auto"/>
              <w:rPr>
                <w:color w:val="auto"/>
                <w:szCs w:val="24"/>
              </w:rPr>
            </w:pPr>
            <w:r>
              <w:rPr>
                <w:color w:val="auto"/>
                <w:szCs w:val="24"/>
              </w:rPr>
              <w:t xml:space="preserve">            </w:t>
            </w:r>
            <w:r w:rsidR="00CC73F9">
              <w:rPr>
                <w:color w:val="auto"/>
                <w:szCs w:val="24"/>
              </w:rPr>
              <w:t xml:space="preserve">      </w:t>
            </w:r>
            <w:r w:rsidR="00AC22C8">
              <w:rPr>
                <w:noProof/>
                <w:color w:val="auto"/>
                <w:szCs w:val="24"/>
                <w:lang w:eastAsia="en-GB"/>
              </w:rPr>
              <mc:AlternateContent>
                <mc:Choice Requires="wps">
                  <w:drawing>
                    <wp:anchor distT="0" distB="0" distL="114300" distR="114300" simplePos="0" relativeHeight="251675648" behindDoc="0" locked="0" layoutInCell="1" allowOverlap="1" wp14:anchorId="40043711" wp14:editId="7CC16D4D">
                      <wp:simplePos x="0" y="0"/>
                      <wp:positionH relativeFrom="column">
                        <wp:posOffset>1685925</wp:posOffset>
                      </wp:positionH>
                      <wp:positionV relativeFrom="paragraph">
                        <wp:posOffset>-635</wp:posOffset>
                      </wp:positionV>
                      <wp:extent cx="264160" cy="257175"/>
                      <wp:effectExtent l="0" t="0" r="21590"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7175"/>
                              </a:xfrm>
                              <a:prstGeom prst="rect">
                                <a:avLst/>
                              </a:prstGeom>
                              <a:solidFill>
                                <a:srgbClr val="FFFFFF"/>
                              </a:solidFill>
                              <a:ln w="9525">
                                <a:solidFill>
                                  <a:srgbClr val="000000"/>
                                </a:solidFill>
                                <a:miter lim="800000"/>
                                <a:headEnd/>
                                <a:tailEnd/>
                              </a:ln>
                            </wps:spPr>
                            <wps:txbx>
                              <w:txbxContent>
                                <w:p w:rsidR="000E36C7" w:rsidRPr="00A16A74" w:rsidRDefault="000E36C7">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32.75pt;margin-top:-.05pt;width:20.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GnLA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WeUGKax&#10;RU9iCOQtDCS/ivT01pfo9WjRLwx4j21OpXp7D/yrJwY2HTM7cesc9J1gDaaXx5fZxdMRx0eQuv8I&#10;DcZh+wAJaGidjtwhGwTRsU3Hc2tiLhwvi8UsX6CFo6mYL/PlPEVg5fNj63x4L0CTKFTUYecTODvc&#10;+xCTYeWzS4zlQclmK5VKitvVG+XIgeGUbNN3Qv/JTRnSV/R6XszH+v8KMU3fnyC0DDjuSuqKXp2d&#10;WBlZe2eaNIyBSTXKmLIyJxojcyOHYaiH1LBlDBAprqE5Iq8OxunGbUShA/edkh4nu6L+2545QYn6&#10;YLA31/lsFlchKbP5skDFXVrqSwszHKEqGigZxU0Y12dvndx1GGmcBgO32M9WJq5fsjqlj9ObWnDa&#10;tLgel3ryevkfrH8AAAD//wMAUEsDBBQABgAIAAAAIQBPUCSF4AAAAAgBAAAPAAAAZHJzL2Rvd25y&#10;ZXYueG1sTI/BTsMwEETvSPyDtUhcUGu3TdMSsqkQEghuUKpydWM3ibDXwXbT8PeYE9xmNaOZt+Vm&#10;tIYN2ofOEcJsKoBpqp3qqEHYvT9O1sBClKSkcaQRvnWATXV5UcpCuTO96WEbG5ZKKBQSoY2xLzgP&#10;dautDFPXa0re0XkrYzp9w5WX51RuDZ8LkXMrO0oLrez1Q6vrz+3JIqyz5+EjvCxe93V+NLfxZjU8&#10;fXnE66vx/g5Y1GP8C8MvfkKHKjEd3IlUYAZhni+XKYowmQFL/kKskjggZCIDXpX8/wPVDwAAAP//&#10;AwBQSwECLQAUAAYACAAAACEAtoM4kv4AAADhAQAAEwAAAAAAAAAAAAAAAAAAAAAAW0NvbnRlbnRf&#10;VHlwZXNdLnhtbFBLAQItABQABgAIAAAAIQA4/SH/1gAAAJQBAAALAAAAAAAAAAAAAAAAAC8BAABf&#10;cmVscy8ucmVsc1BLAQItABQABgAIAAAAIQDYwlGnLAIAAFcEAAAOAAAAAAAAAAAAAAAAAC4CAABk&#10;cnMvZTJvRG9jLnhtbFBLAQItABQABgAIAAAAIQBPUCSF4AAAAAgBAAAPAAAAAAAAAAAAAAAAAIYE&#10;AABkcnMvZG93bnJldi54bWxQSwUGAAAAAAQABADzAAAAkwUAAAAA&#10;">
                      <v:textbox>
                        <w:txbxContent>
                          <w:p w:rsidR="000E36C7" w:rsidRPr="00A16A74" w:rsidRDefault="000E36C7">
                            <w:pPr>
                              <w:rPr>
                                <w:color w:val="auto"/>
                              </w:rPr>
                            </w:pPr>
                          </w:p>
                        </w:txbxContent>
                      </v:textbox>
                    </v:shape>
                  </w:pict>
                </mc:Fallback>
              </mc:AlternateContent>
            </w:r>
            <w:r w:rsidR="00BD6B55">
              <w:rPr>
                <w:color w:val="auto"/>
                <w:szCs w:val="24"/>
              </w:rPr>
              <w:t>To note</w:t>
            </w:r>
          </w:p>
        </w:tc>
        <w:tc>
          <w:tcPr>
            <w:tcW w:w="5266" w:type="dxa"/>
          </w:tcPr>
          <w:p w:rsidR="00BD6B55" w:rsidRDefault="00BD6B55" w:rsidP="004A6F2B">
            <w:pPr>
              <w:spacing w:after="0" w:line="240" w:lineRule="auto"/>
              <w:rPr>
                <w:color w:val="auto"/>
                <w:szCs w:val="24"/>
              </w:rPr>
            </w:pPr>
          </w:p>
          <w:p w:rsidR="00BD6B55" w:rsidRPr="004A6F2B" w:rsidRDefault="00BD6B55" w:rsidP="004A6F2B">
            <w:pPr>
              <w:spacing w:after="0" w:line="240" w:lineRule="auto"/>
              <w:rPr>
                <w:color w:val="auto"/>
                <w:szCs w:val="24"/>
              </w:rPr>
            </w:pPr>
          </w:p>
        </w:tc>
      </w:tr>
    </w:tbl>
    <w:p w:rsidR="00440CFB" w:rsidRDefault="00440CFB" w:rsidP="00D05ADC">
      <w:pPr>
        <w:spacing w:after="0" w:line="120" w:lineRule="auto"/>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880E9F" w:rsidRPr="00566BDC" w:rsidTr="00A40B59">
        <w:trPr>
          <w:trHeight w:val="963"/>
        </w:trPr>
        <w:tc>
          <w:tcPr>
            <w:tcW w:w="9747" w:type="dxa"/>
          </w:tcPr>
          <w:p w:rsidR="00524FEE" w:rsidRDefault="00524FEE" w:rsidP="00566BDC">
            <w:pPr>
              <w:spacing w:after="0" w:line="240" w:lineRule="auto"/>
              <w:rPr>
                <w:b/>
                <w:color w:val="auto"/>
              </w:rPr>
            </w:pPr>
          </w:p>
          <w:p w:rsidR="00DD32C4" w:rsidRPr="00EB3387" w:rsidRDefault="00DD32C4" w:rsidP="00DD32C4">
            <w:pPr>
              <w:spacing w:after="0" w:line="240" w:lineRule="auto"/>
              <w:contextualSpacing/>
              <w:rPr>
                <w:b/>
                <w:color w:val="auto"/>
                <w:sz w:val="24"/>
                <w:szCs w:val="24"/>
              </w:rPr>
            </w:pPr>
            <w:r w:rsidRPr="00EB3387">
              <w:rPr>
                <w:b/>
                <w:color w:val="auto"/>
                <w:sz w:val="24"/>
                <w:szCs w:val="24"/>
              </w:rPr>
              <w:t>PURPOSE OF REPORT:</w:t>
            </w:r>
          </w:p>
          <w:p w:rsidR="00711501" w:rsidRDefault="00711501" w:rsidP="00711501">
            <w:pPr>
              <w:spacing w:after="0" w:line="240" w:lineRule="auto"/>
              <w:rPr>
                <w:color w:val="auto"/>
                <w:sz w:val="24"/>
                <w:szCs w:val="24"/>
              </w:rPr>
            </w:pPr>
          </w:p>
          <w:p w:rsidR="00711501" w:rsidRPr="00114DB4" w:rsidRDefault="00711501" w:rsidP="00711501">
            <w:pPr>
              <w:spacing w:after="0" w:line="240" w:lineRule="auto"/>
              <w:rPr>
                <w:color w:val="auto"/>
                <w:sz w:val="24"/>
                <w:szCs w:val="24"/>
              </w:rPr>
            </w:pPr>
            <w:r w:rsidRPr="00114DB4">
              <w:rPr>
                <w:color w:val="auto"/>
                <w:sz w:val="24"/>
                <w:szCs w:val="24"/>
              </w:rPr>
              <w:t xml:space="preserve">The purpose of this report is to provide the Primary Care Commissioning Committee with </w:t>
            </w:r>
            <w:r w:rsidR="00CE4DAB">
              <w:rPr>
                <w:color w:val="auto"/>
                <w:sz w:val="24"/>
                <w:szCs w:val="24"/>
              </w:rPr>
              <w:t>an update on the Network DES - Early Diagnosis in Cancer and local delivery plans</w:t>
            </w:r>
            <w:r w:rsidR="009E6EB9">
              <w:rPr>
                <w:color w:val="auto"/>
                <w:sz w:val="24"/>
                <w:szCs w:val="24"/>
              </w:rPr>
              <w:t>.</w:t>
            </w:r>
          </w:p>
          <w:p w:rsidR="00DD32C4" w:rsidRPr="00EB3387" w:rsidRDefault="00DD32C4" w:rsidP="00DD32C4">
            <w:pPr>
              <w:spacing w:after="0" w:line="240" w:lineRule="auto"/>
              <w:contextualSpacing/>
              <w:rPr>
                <w:b/>
                <w:color w:val="auto"/>
                <w:sz w:val="24"/>
                <w:szCs w:val="24"/>
              </w:rPr>
            </w:pPr>
          </w:p>
          <w:p w:rsidR="008173B5" w:rsidRDefault="008173B5" w:rsidP="008173B5">
            <w:pPr>
              <w:spacing w:after="0" w:line="240" w:lineRule="auto"/>
              <w:contextualSpacing/>
              <w:rPr>
                <w:b/>
                <w:color w:val="auto"/>
                <w:sz w:val="24"/>
                <w:szCs w:val="24"/>
              </w:rPr>
            </w:pPr>
            <w:r w:rsidRPr="00753A32">
              <w:rPr>
                <w:b/>
                <w:color w:val="auto"/>
                <w:sz w:val="24"/>
                <w:szCs w:val="24"/>
              </w:rPr>
              <w:t>RECOMMENDATIONS:</w:t>
            </w:r>
          </w:p>
          <w:p w:rsidR="00711501" w:rsidRDefault="00711501" w:rsidP="008173B5">
            <w:pPr>
              <w:spacing w:after="0" w:line="240" w:lineRule="auto"/>
              <w:contextualSpacing/>
              <w:rPr>
                <w:b/>
                <w:color w:val="auto"/>
                <w:sz w:val="24"/>
                <w:szCs w:val="24"/>
              </w:rPr>
            </w:pPr>
          </w:p>
          <w:p w:rsidR="008173B5" w:rsidRPr="00753A32" w:rsidRDefault="00711501" w:rsidP="008173B5">
            <w:pPr>
              <w:spacing w:after="0" w:line="240" w:lineRule="auto"/>
              <w:rPr>
                <w:color w:val="auto"/>
                <w:sz w:val="24"/>
                <w:szCs w:val="24"/>
              </w:rPr>
            </w:pPr>
            <w:r w:rsidRPr="00114DB4">
              <w:rPr>
                <w:color w:val="auto"/>
                <w:sz w:val="24"/>
                <w:szCs w:val="24"/>
              </w:rPr>
              <w:t>It is recommended that the Primary Care Commissioning Committee</w:t>
            </w:r>
            <w:r w:rsidR="00601557">
              <w:rPr>
                <w:color w:val="auto"/>
                <w:sz w:val="24"/>
                <w:szCs w:val="24"/>
              </w:rPr>
              <w:t xml:space="preserve"> consi</w:t>
            </w:r>
            <w:r w:rsidR="00743923">
              <w:rPr>
                <w:color w:val="auto"/>
                <w:sz w:val="24"/>
                <w:szCs w:val="24"/>
              </w:rPr>
              <w:t xml:space="preserve">der the contents of this report and endorse the proposed delivery plan. </w:t>
            </w:r>
          </w:p>
          <w:p w:rsidR="008173B5" w:rsidRPr="000375B0" w:rsidRDefault="008173B5" w:rsidP="00047E16">
            <w:pPr>
              <w:spacing w:after="0" w:line="240" w:lineRule="auto"/>
              <w:contextualSpacing/>
              <w:jc w:val="both"/>
              <w:rPr>
                <w:color w:val="auto"/>
                <w:sz w:val="24"/>
                <w:szCs w:val="24"/>
              </w:rPr>
            </w:pPr>
          </w:p>
        </w:tc>
      </w:tr>
    </w:tbl>
    <w:p w:rsidR="00880E9F" w:rsidRDefault="00880E9F" w:rsidP="00D05ADC">
      <w:pPr>
        <w:spacing w:after="0" w:line="120" w:lineRule="auto"/>
        <w:rPr>
          <w:color w:val="auto"/>
        </w:rPr>
      </w:pPr>
    </w:p>
    <w:tbl>
      <w:tblPr>
        <w:tblStyle w:val="TableGrid"/>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32"/>
        <w:gridCol w:w="2740"/>
        <w:gridCol w:w="929"/>
        <w:gridCol w:w="2946"/>
      </w:tblGrid>
      <w:tr w:rsidR="00524FEE" w:rsidTr="00DA3F49">
        <w:trPr>
          <w:trHeight w:val="755"/>
        </w:trPr>
        <w:tc>
          <w:tcPr>
            <w:tcW w:w="5872" w:type="dxa"/>
            <w:gridSpan w:val="2"/>
            <w:tcBorders>
              <w:bottom w:val="nil"/>
              <w:right w:val="nil"/>
            </w:tcBorders>
          </w:tcPr>
          <w:p w:rsidR="00524FEE" w:rsidRDefault="00524FEE" w:rsidP="00BC2195">
            <w:pPr>
              <w:spacing w:after="0"/>
              <w:rPr>
                <w:b/>
                <w:color w:val="auto"/>
              </w:rPr>
            </w:pPr>
          </w:p>
          <w:p w:rsidR="00524FEE" w:rsidRPr="00601557" w:rsidRDefault="00524FEE" w:rsidP="00BC2195">
            <w:pPr>
              <w:spacing w:after="0"/>
              <w:rPr>
                <w:b/>
                <w:color w:val="auto"/>
                <w:sz w:val="24"/>
                <w:szCs w:val="24"/>
              </w:rPr>
            </w:pPr>
            <w:r w:rsidRPr="00601557">
              <w:rPr>
                <w:b/>
                <w:color w:val="auto"/>
                <w:sz w:val="24"/>
                <w:szCs w:val="24"/>
              </w:rPr>
              <w:t>REPORT EXEMPT FROM PUBLIC DISCLOSURE</w:t>
            </w:r>
          </w:p>
        </w:tc>
        <w:tc>
          <w:tcPr>
            <w:tcW w:w="929" w:type="dxa"/>
            <w:tcBorders>
              <w:left w:val="nil"/>
              <w:bottom w:val="nil"/>
              <w:right w:val="nil"/>
            </w:tcBorders>
          </w:tcPr>
          <w:p w:rsidR="00524FEE" w:rsidRDefault="00C760C9" w:rsidP="00BC2195">
            <w:pPr>
              <w:spacing w:after="0"/>
              <w:rPr>
                <w:b/>
                <w:color w:val="auto"/>
              </w:rPr>
            </w:pPr>
            <w:r>
              <w:rPr>
                <w:b/>
                <w:noProof/>
                <w:color w:val="auto"/>
                <w:lang w:eastAsia="en-GB"/>
              </w:rPr>
              <mc:AlternateContent>
                <mc:Choice Requires="wps">
                  <w:drawing>
                    <wp:anchor distT="0" distB="0" distL="114300" distR="114300" simplePos="0" relativeHeight="251671552" behindDoc="0" locked="0" layoutInCell="1" allowOverlap="1" wp14:anchorId="238B12EB" wp14:editId="2961833C">
                      <wp:simplePos x="0" y="0"/>
                      <wp:positionH relativeFrom="column">
                        <wp:posOffset>252730</wp:posOffset>
                      </wp:positionH>
                      <wp:positionV relativeFrom="paragraph">
                        <wp:posOffset>102235</wp:posOffset>
                      </wp:positionV>
                      <wp:extent cx="264160" cy="254635"/>
                      <wp:effectExtent l="9525" t="10795" r="12065"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0E36C7" w:rsidRPr="008C54B1" w:rsidRDefault="000E36C7" w:rsidP="00524FEE">
                                  <w:pPr>
                                    <w:spacing w:after="0" w:line="240" w:lineRule="auto"/>
                                    <w:rPr>
                                      <w:color w:val="auto"/>
                                    </w:rPr>
                                  </w:pPr>
                                  <w:proofErr w:type="gramStart"/>
                                  <w:r>
                                    <w:rPr>
                                      <w:color w:val="auto"/>
                                    </w:rPr>
                                    <w:t>x</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19.9pt;margin-top:8.05pt;width:20.8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HLQIAAFc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l5RYphG&#10;ix7FEMg7GMhsEeXprS8w68FiXhhwH21OpXp7D/y7Jwa2HTOtuHUO+k6wGunN4sns4uiI4yNI1X+C&#10;Gu9h+wAJaGicjtqhGgTR0aanszWRC8fNfDmfLTHCMZQv5surxC1jxemwdT58EKBJnJTUofMJnB3u&#10;fYhkWHFKiXd5ULLeSaXSwrXVVjlyYNglu/Ql/i/SlCF9Sa8X+WKs/68Q0/T9CULLgO2upC7p6pzE&#10;iqjae1OnZgxMqnGOlJU5yhiVGzUMQzUkw1Yndyqon1BXB2N342vESQfuJyU9dnZJ/Y89c4IS9dGg&#10;N9ez+Tw+hbSYL97muHCXkeoywgxHqJIGSsbpNozPZ2+dbDu8aewGA7foZyOT1tH4kdWRPnZvsuD4&#10;0uLzuFynrF//g80zAAAA//8DAFBLAwQUAAYACAAAACEAdA2eVd4AAAAHAQAADwAAAGRycy9kb3du&#10;cmV2LnhtbEzOwU7DMAwG4DsS7xAZiQtiabdRutJ0QkgguME2wTVrvLaicUqSdeXtMSc42r/1+yvX&#10;k+3FiD50jhSkswQEUu1MR42C3fbxOgcRoiaje0eo4BsDrKvzs1IXxp3oDcdNbASXUCi0gjbGoZAy&#10;1C1aHWZuQOLs4LzVkUffSOP1icttL+dJkkmrO+IPrR7wocX6c3O0CvLl8/gRXhav73V26Ffx6nZ8&#10;+vJKXV5M93cgIk7x7xh++UyHik17dyQTRK9gsWJ55H2WguA8T5cg9gpusjnIqpT//dUPAAAA//8D&#10;AFBLAQItABQABgAIAAAAIQC2gziS/gAAAOEBAAATAAAAAAAAAAAAAAAAAAAAAABbQ29udGVudF9U&#10;eXBlc10ueG1sUEsBAi0AFAAGAAgAAAAhADj9If/WAAAAlAEAAAsAAAAAAAAAAAAAAAAALwEAAF9y&#10;ZWxzLy5yZWxzUEsBAi0AFAAGAAgAAAAhAI4O2sctAgAAVwQAAA4AAAAAAAAAAAAAAAAALgIAAGRy&#10;cy9lMm9Eb2MueG1sUEsBAi0AFAAGAAgAAAAhAHQNnlXeAAAABwEAAA8AAAAAAAAAAAAAAAAAhwQA&#10;AGRycy9kb3ducmV2LnhtbFBLBQYAAAAABAAEAPMAAACSBQAAAAA=&#10;">
                      <v:textbox>
                        <w:txbxContent>
                          <w:p w:rsidR="000E36C7" w:rsidRPr="008C54B1" w:rsidRDefault="000E36C7" w:rsidP="00524FEE">
                            <w:pPr>
                              <w:spacing w:after="0" w:line="240" w:lineRule="auto"/>
                              <w:rPr>
                                <w:color w:val="auto"/>
                              </w:rPr>
                            </w:pPr>
                            <w:proofErr w:type="gramStart"/>
                            <w:r>
                              <w:rPr>
                                <w:color w:val="auto"/>
                              </w:rPr>
                              <w:t>x</w:t>
                            </w:r>
                            <w:proofErr w:type="gramEnd"/>
                          </w:p>
                        </w:txbxContent>
                      </v:textbox>
                    </v:shape>
                  </w:pict>
                </mc:Fallback>
              </mc:AlternateContent>
            </w:r>
          </w:p>
          <w:p w:rsidR="00524FEE" w:rsidRPr="00524FEE" w:rsidRDefault="00524FEE" w:rsidP="00BC2195">
            <w:pPr>
              <w:spacing w:after="0"/>
              <w:rPr>
                <w:color w:val="auto"/>
              </w:rPr>
            </w:pPr>
            <w:r w:rsidRPr="00524FEE">
              <w:rPr>
                <w:color w:val="auto"/>
              </w:rPr>
              <w:t>No</w:t>
            </w:r>
          </w:p>
        </w:tc>
        <w:tc>
          <w:tcPr>
            <w:tcW w:w="2946" w:type="dxa"/>
            <w:tcBorders>
              <w:left w:val="nil"/>
              <w:bottom w:val="nil"/>
            </w:tcBorders>
          </w:tcPr>
          <w:p w:rsidR="00524FEE" w:rsidRDefault="00C760C9" w:rsidP="00BC2195">
            <w:pPr>
              <w:spacing w:after="0"/>
              <w:rPr>
                <w:b/>
                <w:color w:val="auto"/>
              </w:rPr>
            </w:pPr>
            <w:r>
              <w:rPr>
                <w:b/>
                <w:noProof/>
                <w:color w:val="auto"/>
                <w:lang w:eastAsia="en-GB"/>
              </w:rPr>
              <mc:AlternateContent>
                <mc:Choice Requires="wps">
                  <w:drawing>
                    <wp:anchor distT="0" distB="0" distL="114300" distR="114300" simplePos="0" relativeHeight="251672576" behindDoc="0" locked="0" layoutInCell="1" allowOverlap="1" wp14:anchorId="1CF461AD" wp14:editId="6653EB42">
                      <wp:simplePos x="0" y="0"/>
                      <wp:positionH relativeFrom="column">
                        <wp:posOffset>387350</wp:posOffset>
                      </wp:positionH>
                      <wp:positionV relativeFrom="paragraph">
                        <wp:posOffset>102235</wp:posOffset>
                      </wp:positionV>
                      <wp:extent cx="264160" cy="254635"/>
                      <wp:effectExtent l="12065" t="1079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0E36C7" w:rsidRPr="008C54B1" w:rsidRDefault="000E36C7" w:rsidP="00524FEE">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30.5pt;margin-top:8.05pt;width:20.8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h0LAIAAFcEAAAOAAAAZHJzL2Uyb0RvYy54bWysVNtu2zAMfR+wfxD0vjjxkqwx4hRdugwD&#10;ugvQ7gNkWbaFSaImKbGzry8lp2l2exnmB4EUqUPykPT6etCKHITzEkxJZ5MpJcJwqKVpS/r1Yffq&#10;ihIfmKmZAiNKehSeXm9evlj3thA5dKBq4QiCGF/0tqRdCLbIMs87oZmfgBUGjQ04zQKqrs1qx3pE&#10;1yrLp9Nl1oOrrQMuvMfb29FINwm/aQQPn5vGi0BUSTG3kE6Xziqe2WbNitYx20l+SoP9QxaaSYNB&#10;z1C3LDCyd/I3KC25Aw9NmHDQGTSN5CLVgNXMpr9Uc98xK1ItSI63Z5r8/4Plnw5fHJF1SXNKDNPY&#10;ogcxBPIWBjJbRnp66wv0urfoFwa8xzanUr29A/7NEwPbjplW3DgHfSdYjenN4svs4umI4yNI1X+E&#10;GuOwfYAENDROR+6QDYLo2KbjuTUxF46X+XI+W6KFoylfzJevFykCK54eW+fDewGaRKGkDjufwNnh&#10;zoeYDCueXGIsD0rWO6lUUlxbbZUjB4ZTskvfCf0nN2VIX9LVIl+M9f8VYpq+P0FoGXDcldQlvTo7&#10;sSKy9s7UaRgDk2qUMWVlTjRG5kYOw1ANqWGrGCBSXEF9RF4djNON24hCB+4HJT1Odkn99z1zghL1&#10;wWBvVrP5PK5CUuaLNzkq7tJSXVqY4QhV0kDJKG7DuD5762TbYaRxGgzcYD8bmbh+zuqUPk5vasFp&#10;0+J6XOrJ6/l/sHkEAAD//wMAUEsDBBQABgAIAAAAIQC1agqh3gAAAAgBAAAPAAAAZHJzL2Rvd25y&#10;ZXYueG1sTI/BTsMwEETvSPyDtUhcEHUSqGlDnAohgeAGBdGrG2+TCHsdbDcNf497osfZWc28qVaT&#10;NWxEH3pHEvJZBgypcbqnVsLnx9P1AliIirQyjlDCLwZY1ednlSq1O9A7juvYshRCoVQSuhiHkvPQ&#10;dGhVmLkBKXk7562KSfqWa68OKdwaXmSZ4Fb1lBo6NeBjh833em8lLG5fxk14vXn7asTOLOPV3fj8&#10;46W8vJge7oFFnOL/MxzxEzrUiWnr9qQDMxJEnqbEdBc5sKOfFQLYVsJcFMDrip8OqP8AAAD//wMA&#10;UEsBAi0AFAAGAAgAAAAhALaDOJL+AAAA4QEAABMAAAAAAAAAAAAAAAAAAAAAAFtDb250ZW50X1R5&#10;cGVzXS54bWxQSwECLQAUAAYACAAAACEAOP0h/9YAAACUAQAACwAAAAAAAAAAAAAAAAAvAQAAX3Jl&#10;bHMvLnJlbHNQSwECLQAUAAYACAAAACEAL3dIdCwCAABXBAAADgAAAAAAAAAAAAAAAAAuAgAAZHJz&#10;L2Uyb0RvYy54bWxQSwECLQAUAAYACAAAACEAtWoKod4AAAAIAQAADwAAAAAAAAAAAAAAAACGBAAA&#10;ZHJzL2Rvd25yZXYueG1sUEsFBgAAAAAEAAQA8wAAAJEFAAAAAA==&#10;">
                      <v:textbox>
                        <w:txbxContent>
                          <w:p w:rsidR="000E36C7" w:rsidRPr="008C54B1" w:rsidRDefault="000E36C7" w:rsidP="00524FEE">
                            <w:pPr>
                              <w:spacing w:after="0" w:line="240" w:lineRule="auto"/>
                              <w:rPr>
                                <w:color w:val="auto"/>
                              </w:rPr>
                            </w:pPr>
                          </w:p>
                        </w:txbxContent>
                      </v:textbox>
                    </v:shape>
                  </w:pict>
                </mc:Fallback>
              </mc:AlternateContent>
            </w:r>
          </w:p>
          <w:p w:rsidR="00524FEE" w:rsidRPr="00524FEE" w:rsidRDefault="00524FEE" w:rsidP="00BC2195">
            <w:pPr>
              <w:spacing w:after="0"/>
              <w:rPr>
                <w:color w:val="auto"/>
              </w:rPr>
            </w:pPr>
            <w:r w:rsidRPr="00524FEE">
              <w:rPr>
                <w:color w:val="auto"/>
              </w:rPr>
              <w:t>Yes</w:t>
            </w:r>
          </w:p>
        </w:tc>
      </w:tr>
      <w:tr w:rsidR="00D619F8" w:rsidTr="00DA3F49">
        <w:tc>
          <w:tcPr>
            <w:tcW w:w="3132" w:type="dxa"/>
            <w:tcBorders>
              <w:top w:val="nil"/>
              <w:right w:val="nil"/>
            </w:tcBorders>
          </w:tcPr>
          <w:p w:rsidR="00D619F8" w:rsidRPr="00BD03D7" w:rsidRDefault="00D619F8" w:rsidP="00BC2195">
            <w:pPr>
              <w:spacing w:after="0"/>
              <w:rPr>
                <w:color w:val="auto"/>
                <w:sz w:val="20"/>
              </w:rPr>
            </w:pPr>
            <w:r w:rsidRPr="00BD03D7">
              <w:rPr>
                <w:color w:val="auto"/>
                <w:sz w:val="20"/>
              </w:rPr>
              <w:t xml:space="preserve">If yes, </w:t>
            </w:r>
            <w:r w:rsidR="00CC73F9">
              <w:rPr>
                <w:color w:val="auto"/>
                <w:sz w:val="20"/>
              </w:rPr>
              <w:t xml:space="preserve">detail </w:t>
            </w:r>
            <w:r w:rsidR="00F02345">
              <w:rPr>
                <w:color w:val="auto"/>
                <w:sz w:val="20"/>
              </w:rPr>
              <w:t>grounds for exemption</w:t>
            </w:r>
            <w:r w:rsidRPr="00BD03D7">
              <w:rPr>
                <w:color w:val="auto"/>
                <w:sz w:val="20"/>
              </w:rPr>
              <w:t xml:space="preserve"> </w:t>
            </w:r>
          </w:p>
          <w:p w:rsidR="00D619F8" w:rsidRDefault="00D619F8" w:rsidP="00BC2195">
            <w:pPr>
              <w:spacing w:after="0"/>
              <w:rPr>
                <w:b/>
                <w:color w:val="auto"/>
              </w:rPr>
            </w:pPr>
          </w:p>
        </w:tc>
        <w:tc>
          <w:tcPr>
            <w:tcW w:w="6615" w:type="dxa"/>
            <w:gridSpan w:val="3"/>
            <w:tcBorders>
              <w:top w:val="nil"/>
              <w:left w:val="nil"/>
            </w:tcBorders>
          </w:tcPr>
          <w:p w:rsidR="00D619F8" w:rsidRPr="00BD03D7" w:rsidRDefault="00D619F8" w:rsidP="00BC2195">
            <w:pPr>
              <w:spacing w:after="0"/>
              <w:rPr>
                <w:b/>
                <w:color w:val="auto"/>
              </w:rPr>
            </w:pPr>
          </w:p>
        </w:tc>
      </w:tr>
    </w:tbl>
    <w:p w:rsidR="00524FEE" w:rsidRDefault="00524FEE" w:rsidP="00D05ADC">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D3640A" w:rsidTr="00E909B0">
        <w:trPr>
          <w:trHeight w:val="1260"/>
        </w:trPr>
        <w:tc>
          <w:tcPr>
            <w:tcW w:w="9747" w:type="dxa"/>
          </w:tcPr>
          <w:p w:rsidR="00D3640A" w:rsidRDefault="00D3640A" w:rsidP="00E909B0">
            <w:pPr>
              <w:spacing w:after="0" w:line="240" w:lineRule="auto"/>
              <w:rPr>
                <w:b/>
                <w:color w:val="auto"/>
              </w:rPr>
            </w:pPr>
          </w:p>
          <w:p w:rsidR="00D3640A" w:rsidRPr="00F62658" w:rsidRDefault="00D3640A" w:rsidP="00E909B0">
            <w:pPr>
              <w:spacing w:after="0" w:line="240" w:lineRule="auto"/>
              <w:rPr>
                <w:b/>
                <w:color w:val="auto"/>
                <w:sz w:val="24"/>
                <w:szCs w:val="24"/>
              </w:rPr>
            </w:pPr>
            <w:r w:rsidRPr="00753A32">
              <w:rPr>
                <w:b/>
                <w:color w:val="auto"/>
                <w:sz w:val="24"/>
                <w:szCs w:val="24"/>
              </w:rPr>
              <w:t xml:space="preserve">CCG </w:t>
            </w:r>
            <w:r>
              <w:rPr>
                <w:b/>
                <w:color w:val="auto"/>
                <w:sz w:val="24"/>
                <w:szCs w:val="24"/>
              </w:rPr>
              <w:t>S</w:t>
            </w:r>
            <w:r w:rsidR="007A7074">
              <w:rPr>
                <w:b/>
                <w:color w:val="auto"/>
                <w:sz w:val="24"/>
                <w:szCs w:val="24"/>
              </w:rPr>
              <w:t xml:space="preserve">TRATEGIC </w:t>
            </w:r>
            <w:r w:rsidRPr="00753A32">
              <w:rPr>
                <w:b/>
                <w:color w:val="auto"/>
                <w:sz w:val="24"/>
                <w:szCs w:val="24"/>
              </w:rPr>
              <w:t>OBJECTIVE</w:t>
            </w:r>
            <w:r>
              <w:rPr>
                <w:b/>
                <w:color w:val="auto"/>
              </w:rPr>
              <w:t xml:space="preserve"> </w:t>
            </w:r>
            <w:r w:rsidR="000B2B84">
              <w:rPr>
                <w:i/>
                <w:color w:val="auto"/>
                <w:sz w:val="20"/>
                <w:szCs w:val="20"/>
              </w:rPr>
              <w:t>(See guidance notes on page 4</w:t>
            </w:r>
            <w:r w:rsidRPr="004A4FEF">
              <w:rPr>
                <w:i/>
                <w:color w:val="auto"/>
                <w:sz w:val="20"/>
                <w:szCs w:val="20"/>
              </w:rPr>
              <w:t xml:space="preserve">) </w:t>
            </w:r>
          </w:p>
          <w:p w:rsidR="00FE17D0" w:rsidRDefault="00FE17D0" w:rsidP="00E909B0">
            <w:pPr>
              <w:spacing w:after="0" w:line="240" w:lineRule="auto"/>
              <w:rPr>
                <w:color w:val="auto"/>
                <w:sz w:val="24"/>
                <w:szCs w:val="24"/>
              </w:rPr>
            </w:pPr>
          </w:p>
          <w:p w:rsidR="00D3640A" w:rsidRPr="00982C62" w:rsidRDefault="00982C62" w:rsidP="00E909B0">
            <w:pPr>
              <w:spacing w:after="0" w:line="240" w:lineRule="auto"/>
              <w:rPr>
                <w:color w:val="auto"/>
                <w:sz w:val="24"/>
                <w:szCs w:val="24"/>
              </w:rPr>
            </w:pPr>
            <w:r w:rsidRPr="00982C62">
              <w:rPr>
                <w:color w:val="auto"/>
                <w:sz w:val="24"/>
                <w:szCs w:val="24"/>
              </w:rPr>
              <w:t>Integrated Delivery</w:t>
            </w:r>
          </w:p>
          <w:p w:rsidR="00D3640A" w:rsidRDefault="00D3640A" w:rsidP="00E909B0">
            <w:pPr>
              <w:spacing w:after="0" w:line="240" w:lineRule="auto"/>
              <w:rPr>
                <w:color w:val="auto"/>
              </w:rPr>
            </w:pPr>
          </w:p>
        </w:tc>
      </w:tr>
      <w:tr w:rsidR="00D3640A" w:rsidRPr="006C4C28" w:rsidTr="00DA3F49">
        <w:trPr>
          <w:trHeight w:val="1447"/>
        </w:trPr>
        <w:tc>
          <w:tcPr>
            <w:tcW w:w="9747" w:type="dxa"/>
          </w:tcPr>
          <w:p w:rsidR="00D3640A" w:rsidRDefault="00D3640A" w:rsidP="00E909B0">
            <w:pPr>
              <w:spacing w:after="0" w:line="240" w:lineRule="auto"/>
              <w:rPr>
                <w:i/>
                <w:color w:val="auto"/>
                <w:sz w:val="20"/>
              </w:rPr>
            </w:pPr>
          </w:p>
          <w:p w:rsidR="00982C62" w:rsidRPr="006C4C28" w:rsidRDefault="00FE17D0" w:rsidP="005C7D3E">
            <w:pPr>
              <w:spacing w:after="0" w:line="240" w:lineRule="auto"/>
              <w:rPr>
                <w:color w:val="auto"/>
                <w:sz w:val="20"/>
              </w:rPr>
            </w:pPr>
            <w:r>
              <w:rPr>
                <w:color w:val="auto"/>
                <w:sz w:val="24"/>
                <w:szCs w:val="24"/>
              </w:rPr>
              <w:t>The</w:t>
            </w:r>
            <w:r w:rsidR="00982C62" w:rsidRPr="00982C62">
              <w:rPr>
                <w:color w:val="auto"/>
                <w:sz w:val="24"/>
                <w:szCs w:val="24"/>
              </w:rPr>
              <w:t xml:space="preserve"> </w:t>
            </w:r>
            <w:r>
              <w:rPr>
                <w:color w:val="auto"/>
                <w:sz w:val="24"/>
                <w:szCs w:val="24"/>
              </w:rPr>
              <w:t>updates contained within this report support the CCG objective of Integrated Delivery through the development o</w:t>
            </w:r>
            <w:r w:rsidR="00CE4DAB">
              <w:rPr>
                <w:color w:val="auto"/>
                <w:sz w:val="24"/>
                <w:szCs w:val="24"/>
              </w:rPr>
              <w:t>f primary care medical services.</w:t>
            </w:r>
          </w:p>
        </w:tc>
      </w:tr>
    </w:tbl>
    <w:p w:rsidR="00A12259" w:rsidRPr="00A12259" w:rsidRDefault="00A12259" w:rsidP="00A12259">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4"/>
        <w:gridCol w:w="8363"/>
      </w:tblGrid>
      <w:tr w:rsidR="004159D1" w:rsidRPr="00566BDC" w:rsidTr="0025572F">
        <w:tc>
          <w:tcPr>
            <w:tcW w:w="9747" w:type="dxa"/>
            <w:gridSpan w:val="2"/>
            <w:tcBorders>
              <w:bottom w:val="single" w:sz="6" w:space="0" w:color="auto"/>
            </w:tcBorders>
          </w:tcPr>
          <w:p w:rsidR="004159D1" w:rsidRPr="00566BDC" w:rsidRDefault="004159D1" w:rsidP="00566BDC">
            <w:pPr>
              <w:spacing w:after="0" w:line="240" w:lineRule="auto"/>
              <w:rPr>
                <w:b/>
                <w:color w:val="auto"/>
              </w:rPr>
            </w:pPr>
          </w:p>
          <w:p w:rsidR="004159D1" w:rsidRPr="00566BDC" w:rsidRDefault="004159D1" w:rsidP="004159D1">
            <w:pPr>
              <w:spacing w:after="0" w:line="240" w:lineRule="auto"/>
              <w:rPr>
                <w:b/>
                <w:color w:val="auto"/>
              </w:rPr>
            </w:pPr>
            <w:r w:rsidRPr="00566BDC">
              <w:rPr>
                <w:b/>
                <w:color w:val="auto"/>
              </w:rPr>
              <w:t>IMPLICATIONS:</w:t>
            </w:r>
            <w:r w:rsidRPr="00566BDC">
              <w:rPr>
                <w:color w:val="auto"/>
              </w:rPr>
              <w:t xml:space="preserve"> (</w:t>
            </w:r>
            <w:r w:rsidRPr="00E3617B">
              <w:rPr>
                <w:i/>
                <w:color w:val="auto"/>
                <w:sz w:val="20"/>
              </w:rPr>
              <w:t>summary of key implications, including risks, associated with the paper</w:t>
            </w:r>
            <w:r>
              <w:rPr>
                <w:color w:val="auto"/>
              </w:rPr>
              <w:t>)</w:t>
            </w:r>
            <w:r w:rsidRPr="00566BDC">
              <w:rPr>
                <w:color w:val="auto"/>
              </w:rPr>
              <w:t xml:space="preserve">, </w:t>
            </w:r>
          </w:p>
        </w:tc>
      </w:tr>
      <w:tr w:rsidR="00FE17D0" w:rsidRPr="00566BDC" w:rsidTr="0025572F">
        <w:tc>
          <w:tcPr>
            <w:tcW w:w="1384" w:type="dxa"/>
            <w:tcBorders>
              <w:top w:val="single" w:sz="6" w:space="0" w:color="auto"/>
              <w:bottom w:val="single" w:sz="6" w:space="0" w:color="auto"/>
              <w:right w:val="single" w:sz="6" w:space="0" w:color="auto"/>
            </w:tcBorders>
          </w:tcPr>
          <w:p w:rsidR="00FE17D0" w:rsidRPr="00FE17D0" w:rsidRDefault="00FE17D0" w:rsidP="00566BDC">
            <w:pPr>
              <w:spacing w:after="0" w:line="240" w:lineRule="auto"/>
              <w:rPr>
                <w:b/>
                <w:color w:val="auto"/>
                <w:sz w:val="24"/>
                <w:szCs w:val="24"/>
              </w:rPr>
            </w:pPr>
            <w:r w:rsidRPr="00FE17D0">
              <w:rPr>
                <w:color w:val="auto"/>
                <w:sz w:val="24"/>
                <w:szCs w:val="24"/>
              </w:rPr>
              <w:t>Finance</w:t>
            </w:r>
          </w:p>
        </w:tc>
        <w:tc>
          <w:tcPr>
            <w:tcW w:w="8363" w:type="dxa"/>
            <w:tcBorders>
              <w:top w:val="single" w:sz="6" w:space="0" w:color="auto"/>
              <w:left w:val="single" w:sz="6" w:space="0" w:color="auto"/>
              <w:bottom w:val="single" w:sz="6" w:space="0" w:color="auto"/>
            </w:tcBorders>
          </w:tcPr>
          <w:p w:rsidR="00FE17D0" w:rsidRPr="00413FAD" w:rsidRDefault="00CE4DAB" w:rsidP="00E909B0">
            <w:pPr>
              <w:spacing w:after="0" w:line="240" w:lineRule="auto"/>
              <w:rPr>
                <w:color w:val="auto"/>
                <w:sz w:val="24"/>
                <w:szCs w:val="24"/>
              </w:rPr>
            </w:pPr>
            <w:r>
              <w:rPr>
                <w:color w:val="auto"/>
                <w:sz w:val="24"/>
                <w:szCs w:val="24"/>
              </w:rPr>
              <w:t xml:space="preserve">There are no financial implications currently identified. </w:t>
            </w:r>
          </w:p>
          <w:p w:rsidR="00FE17D0" w:rsidRPr="00413FAD" w:rsidRDefault="00FE17D0" w:rsidP="00E909B0">
            <w:pPr>
              <w:spacing w:after="0" w:line="240" w:lineRule="auto"/>
              <w:rPr>
                <w:color w:val="auto"/>
                <w:sz w:val="24"/>
                <w:szCs w:val="24"/>
              </w:rPr>
            </w:pPr>
          </w:p>
        </w:tc>
      </w:tr>
      <w:tr w:rsidR="00FE17D0" w:rsidRPr="00566BDC" w:rsidTr="0025572F">
        <w:tc>
          <w:tcPr>
            <w:tcW w:w="1384" w:type="dxa"/>
            <w:tcBorders>
              <w:top w:val="single" w:sz="6" w:space="0" w:color="auto"/>
              <w:bottom w:val="single" w:sz="6" w:space="0" w:color="auto"/>
              <w:right w:val="single" w:sz="6" w:space="0" w:color="auto"/>
            </w:tcBorders>
          </w:tcPr>
          <w:p w:rsidR="00FE17D0" w:rsidRPr="00FE17D0" w:rsidRDefault="00FE17D0" w:rsidP="00566BDC">
            <w:pPr>
              <w:spacing w:after="0" w:line="240" w:lineRule="auto"/>
              <w:rPr>
                <w:b/>
                <w:color w:val="auto"/>
                <w:sz w:val="24"/>
                <w:szCs w:val="24"/>
              </w:rPr>
            </w:pPr>
            <w:r w:rsidRPr="00FE17D0">
              <w:rPr>
                <w:color w:val="auto"/>
                <w:sz w:val="24"/>
                <w:szCs w:val="24"/>
              </w:rPr>
              <w:t>HR</w:t>
            </w:r>
          </w:p>
        </w:tc>
        <w:tc>
          <w:tcPr>
            <w:tcW w:w="8363" w:type="dxa"/>
            <w:tcBorders>
              <w:top w:val="single" w:sz="6" w:space="0" w:color="auto"/>
              <w:left w:val="single" w:sz="6" w:space="0" w:color="auto"/>
              <w:bottom w:val="single" w:sz="6" w:space="0" w:color="auto"/>
            </w:tcBorders>
          </w:tcPr>
          <w:p w:rsidR="00FE17D0" w:rsidRDefault="00CE4DAB" w:rsidP="00566BDC">
            <w:pPr>
              <w:spacing w:after="0" w:line="240" w:lineRule="auto"/>
              <w:rPr>
                <w:b/>
                <w:color w:val="auto"/>
              </w:rPr>
            </w:pPr>
            <w:r>
              <w:rPr>
                <w:color w:val="auto"/>
                <w:sz w:val="24"/>
                <w:szCs w:val="24"/>
              </w:rPr>
              <w:t xml:space="preserve">There are no financial implications currently identified. </w:t>
            </w:r>
          </w:p>
          <w:p w:rsidR="00FE17D0" w:rsidRPr="00566BDC" w:rsidRDefault="00FE17D0" w:rsidP="00566BDC">
            <w:pPr>
              <w:spacing w:after="0" w:line="240" w:lineRule="auto"/>
              <w:rPr>
                <w:b/>
                <w:color w:val="auto"/>
              </w:rPr>
            </w:pPr>
          </w:p>
        </w:tc>
      </w:tr>
      <w:tr w:rsidR="00FE17D0" w:rsidRPr="00566BDC" w:rsidTr="0025572F">
        <w:tc>
          <w:tcPr>
            <w:tcW w:w="1384" w:type="dxa"/>
            <w:tcBorders>
              <w:top w:val="single" w:sz="6" w:space="0" w:color="auto"/>
              <w:bottom w:val="single" w:sz="4" w:space="0" w:color="auto"/>
              <w:right w:val="single" w:sz="6" w:space="0" w:color="auto"/>
            </w:tcBorders>
          </w:tcPr>
          <w:p w:rsidR="00FE17D0" w:rsidRPr="00FE17D0" w:rsidRDefault="00FE17D0" w:rsidP="00566BDC">
            <w:pPr>
              <w:spacing w:after="0" w:line="240" w:lineRule="auto"/>
              <w:rPr>
                <w:b/>
                <w:color w:val="auto"/>
                <w:sz w:val="24"/>
                <w:szCs w:val="24"/>
              </w:rPr>
            </w:pPr>
            <w:r w:rsidRPr="00FE17D0">
              <w:rPr>
                <w:color w:val="auto"/>
                <w:sz w:val="24"/>
                <w:szCs w:val="24"/>
              </w:rPr>
              <w:t>Quality</w:t>
            </w:r>
          </w:p>
        </w:tc>
        <w:tc>
          <w:tcPr>
            <w:tcW w:w="8363" w:type="dxa"/>
            <w:tcBorders>
              <w:top w:val="single" w:sz="6" w:space="0" w:color="auto"/>
              <w:left w:val="single" w:sz="6" w:space="0" w:color="auto"/>
              <w:bottom w:val="single" w:sz="4" w:space="0" w:color="auto"/>
            </w:tcBorders>
          </w:tcPr>
          <w:p w:rsidR="00FE17D0" w:rsidRPr="00FE17D0" w:rsidRDefault="00FE17D0" w:rsidP="00566BDC">
            <w:pPr>
              <w:spacing w:after="0" w:line="240" w:lineRule="auto"/>
              <w:rPr>
                <w:color w:val="auto"/>
                <w:sz w:val="24"/>
                <w:szCs w:val="24"/>
              </w:rPr>
            </w:pPr>
            <w:r w:rsidRPr="00FE17D0">
              <w:rPr>
                <w:color w:val="auto"/>
                <w:sz w:val="24"/>
                <w:szCs w:val="24"/>
              </w:rPr>
              <w:t xml:space="preserve">Quality </w:t>
            </w:r>
            <w:r>
              <w:rPr>
                <w:color w:val="auto"/>
                <w:sz w:val="24"/>
                <w:szCs w:val="24"/>
              </w:rPr>
              <w:t>implications where relevant are covered within the report</w:t>
            </w:r>
          </w:p>
          <w:p w:rsidR="00FE17D0" w:rsidRPr="00566BDC" w:rsidRDefault="00FE17D0" w:rsidP="00566BDC">
            <w:pPr>
              <w:spacing w:after="0" w:line="240" w:lineRule="auto"/>
              <w:rPr>
                <w:b/>
                <w:color w:val="auto"/>
              </w:rPr>
            </w:pPr>
          </w:p>
        </w:tc>
      </w:tr>
      <w:tr w:rsidR="00FE17D0" w:rsidRPr="00566BDC" w:rsidTr="0025572F">
        <w:tc>
          <w:tcPr>
            <w:tcW w:w="1384" w:type="dxa"/>
            <w:tcBorders>
              <w:top w:val="single" w:sz="4" w:space="0" w:color="auto"/>
              <w:bottom w:val="single" w:sz="4" w:space="0" w:color="auto"/>
              <w:right w:val="single" w:sz="4" w:space="0" w:color="auto"/>
            </w:tcBorders>
          </w:tcPr>
          <w:p w:rsidR="00FE17D0" w:rsidRPr="00FE17D0" w:rsidRDefault="00FE17D0" w:rsidP="00566BDC">
            <w:pPr>
              <w:spacing w:after="0" w:line="240" w:lineRule="auto"/>
              <w:rPr>
                <w:b/>
                <w:color w:val="auto"/>
                <w:sz w:val="24"/>
                <w:szCs w:val="24"/>
              </w:rPr>
            </w:pPr>
            <w:r w:rsidRPr="00FE17D0">
              <w:rPr>
                <w:color w:val="auto"/>
                <w:sz w:val="24"/>
                <w:szCs w:val="24"/>
              </w:rPr>
              <w:t>Safety</w:t>
            </w:r>
          </w:p>
        </w:tc>
        <w:tc>
          <w:tcPr>
            <w:tcW w:w="8363" w:type="dxa"/>
            <w:tcBorders>
              <w:top w:val="single" w:sz="4" w:space="0" w:color="auto"/>
              <w:left w:val="single" w:sz="4" w:space="0" w:color="auto"/>
              <w:bottom w:val="single" w:sz="4" w:space="0" w:color="auto"/>
            </w:tcBorders>
          </w:tcPr>
          <w:p w:rsidR="00FE17D0" w:rsidRPr="00FE17D0" w:rsidRDefault="00FE17D0" w:rsidP="00566BDC">
            <w:pPr>
              <w:spacing w:after="0" w:line="240" w:lineRule="auto"/>
              <w:rPr>
                <w:color w:val="auto"/>
                <w:sz w:val="24"/>
                <w:szCs w:val="24"/>
              </w:rPr>
            </w:pPr>
            <w:r>
              <w:rPr>
                <w:color w:val="auto"/>
                <w:sz w:val="24"/>
                <w:szCs w:val="24"/>
              </w:rPr>
              <w:t>Safety</w:t>
            </w:r>
            <w:r w:rsidRPr="00FE17D0">
              <w:rPr>
                <w:color w:val="auto"/>
                <w:sz w:val="24"/>
                <w:szCs w:val="24"/>
              </w:rPr>
              <w:t xml:space="preserve"> implications </w:t>
            </w:r>
            <w:r>
              <w:rPr>
                <w:color w:val="auto"/>
                <w:sz w:val="24"/>
                <w:szCs w:val="24"/>
              </w:rPr>
              <w:t>where relevant are covered within the report.</w:t>
            </w:r>
          </w:p>
          <w:p w:rsidR="00FE17D0" w:rsidRPr="00566BDC" w:rsidRDefault="00FE17D0" w:rsidP="00566BDC">
            <w:pPr>
              <w:spacing w:after="0" w:line="240" w:lineRule="auto"/>
              <w:rPr>
                <w:b/>
                <w:color w:val="auto"/>
              </w:rPr>
            </w:pPr>
          </w:p>
        </w:tc>
      </w:tr>
    </w:tbl>
    <w:p w:rsidR="00880E9F" w:rsidRPr="00566BDC" w:rsidRDefault="00880E9F" w:rsidP="0010586B">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DA3F49">
        <w:tc>
          <w:tcPr>
            <w:tcW w:w="9747" w:type="dxa"/>
          </w:tcPr>
          <w:p w:rsidR="00566BDC" w:rsidRPr="00566BDC" w:rsidRDefault="00566BDC" w:rsidP="00566BDC">
            <w:pPr>
              <w:spacing w:after="0" w:line="240" w:lineRule="auto"/>
              <w:rPr>
                <w:b/>
                <w:color w:val="auto"/>
              </w:rPr>
            </w:pPr>
          </w:p>
          <w:p w:rsidR="0010586B" w:rsidRDefault="00880E9F" w:rsidP="00566BDC">
            <w:pPr>
              <w:spacing w:after="0" w:line="240" w:lineRule="auto"/>
              <w:rPr>
                <w:i/>
                <w:color w:val="auto"/>
                <w:sz w:val="20"/>
              </w:rPr>
            </w:pPr>
            <w:r w:rsidRPr="00566BDC">
              <w:rPr>
                <w:b/>
                <w:color w:val="auto"/>
              </w:rPr>
              <w:t>ENGAGEMENT:</w:t>
            </w:r>
            <w:r w:rsidRPr="00566BDC">
              <w:rPr>
                <w:color w:val="auto"/>
              </w:rPr>
              <w:t xml:space="preserve"> (</w:t>
            </w:r>
            <w:r w:rsidR="0010586B">
              <w:rPr>
                <w:i/>
                <w:color w:val="auto"/>
                <w:sz w:val="20"/>
              </w:rPr>
              <w:t>Explain</w:t>
            </w:r>
            <w:r w:rsidRPr="0010586B">
              <w:rPr>
                <w:i/>
                <w:color w:val="auto"/>
                <w:sz w:val="20"/>
              </w:rPr>
              <w:t xml:space="preserve"> what engagement has taken place e.g. Partners, patients and the public </w:t>
            </w:r>
          </w:p>
          <w:p w:rsidR="00880E9F" w:rsidRPr="00566BDC" w:rsidRDefault="00880E9F" w:rsidP="00566BDC">
            <w:pPr>
              <w:spacing w:after="0" w:line="240" w:lineRule="auto"/>
              <w:rPr>
                <w:color w:val="auto"/>
              </w:rPr>
            </w:pPr>
            <w:r w:rsidRPr="0010586B">
              <w:rPr>
                <w:i/>
                <w:color w:val="auto"/>
                <w:sz w:val="20"/>
              </w:rPr>
              <w:t>prior to presenting the paper and the outcome of this</w:t>
            </w:r>
            <w:r w:rsidRPr="00566BDC">
              <w:rPr>
                <w:color w:val="auto"/>
              </w:rPr>
              <w:t>)</w:t>
            </w:r>
            <w:r w:rsidR="00FE4442">
              <w:rPr>
                <w:color w:val="auto"/>
              </w:rPr>
              <w:t xml:space="preserve"> </w:t>
            </w:r>
          </w:p>
          <w:p w:rsidR="00880E9F" w:rsidRDefault="00880E9F" w:rsidP="00FE17D0">
            <w:pPr>
              <w:spacing w:after="0" w:line="240" w:lineRule="auto"/>
              <w:rPr>
                <w:color w:val="auto"/>
              </w:rPr>
            </w:pPr>
          </w:p>
          <w:p w:rsidR="00FE17D0" w:rsidRDefault="00CE4DAB" w:rsidP="00CE4DAB">
            <w:pPr>
              <w:spacing w:after="0" w:line="240" w:lineRule="auto"/>
              <w:rPr>
                <w:color w:val="auto"/>
              </w:rPr>
            </w:pPr>
            <w:r>
              <w:rPr>
                <w:color w:val="auto"/>
              </w:rPr>
              <w:t xml:space="preserve">A HC&amp;V delivery group has been established with representatives from the Cancer Alliance and local CCGs. </w:t>
            </w:r>
          </w:p>
          <w:p w:rsidR="00CE4DAB" w:rsidRDefault="00CE4DAB" w:rsidP="00CE4DAB">
            <w:pPr>
              <w:spacing w:after="0" w:line="240" w:lineRule="auto"/>
              <w:rPr>
                <w:color w:val="auto"/>
              </w:rPr>
            </w:pPr>
          </w:p>
          <w:p w:rsidR="00CE4DAB" w:rsidRPr="00566BDC" w:rsidRDefault="00CE4DAB" w:rsidP="00CE4DAB">
            <w:pPr>
              <w:spacing w:after="0" w:line="240" w:lineRule="auto"/>
              <w:rPr>
                <w:color w:val="auto"/>
              </w:rPr>
            </w:pPr>
            <w:r>
              <w:rPr>
                <w:color w:val="auto"/>
              </w:rPr>
              <w:t xml:space="preserve">Further engagement will take place with PCNs and patients/public as identified within the delivery plan. </w:t>
            </w:r>
          </w:p>
        </w:tc>
      </w:tr>
    </w:tbl>
    <w:p w:rsidR="00880E9F" w:rsidRPr="00566BDC" w:rsidRDefault="00880E9F" w:rsidP="0010586B">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DA3F49">
        <w:tc>
          <w:tcPr>
            <w:tcW w:w="9747" w:type="dxa"/>
          </w:tcPr>
          <w:p w:rsidR="00566BDC" w:rsidRPr="00566BDC" w:rsidRDefault="00566BDC" w:rsidP="00566BDC">
            <w:pPr>
              <w:spacing w:after="0" w:line="240" w:lineRule="auto"/>
              <w:rPr>
                <w:b/>
                <w:color w:val="auto"/>
              </w:rPr>
            </w:pPr>
          </w:p>
          <w:p w:rsidR="00880E9F" w:rsidRPr="00566BDC" w:rsidRDefault="00880E9F" w:rsidP="00566BDC">
            <w:pPr>
              <w:spacing w:after="0" w:line="240" w:lineRule="auto"/>
              <w:rPr>
                <w:color w:val="auto"/>
              </w:rPr>
            </w:pPr>
            <w:r w:rsidRPr="00566BDC">
              <w:rPr>
                <w:b/>
                <w:color w:val="auto"/>
              </w:rPr>
              <w:t>LEGAL ISSUES:</w:t>
            </w:r>
            <w:r w:rsidRPr="00566BDC">
              <w:rPr>
                <w:color w:val="auto"/>
              </w:rPr>
              <w:t xml:space="preserve"> (</w:t>
            </w:r>
            <w:r w:rsidR="0010586B">
              <w:rPr>
                <w:i/>
                <w:color w:val="auto"/>
                <w:sz w:val="20"/>
              </w:rPr>
              <w:t>S</w:t>
            </w:r>
            <w:r w:rsidRPr="0010586B">
              <w:rPr>
                <w:i/>
                <w:color w:val="auto"/>
                <w:sz w:val="20"/>
              </w:rPr>
              <w:t>ummar</w:t>
            </w:r>
            <w:r w:rsidR="0010586B">
              <w:rPr>
                <w:i/>
                <w:color w:val="auto"/>
                <w:sz w:val="20"/>
              </w:rPr>
              <w:t>ise</w:t>
            </w:r>
            <w:r w:rsidRPr="0010586B">
              <w:rPr>
                <w:i/>
                <w:color w:val="auto"/>
                <w:sz w:val="20"/>
              </w:rPr>
              <w:t xml:space="preserve"> </w:t>
            </w:r>
            <w:r w:rsidR="0010586B">
              <w:rPr>
                <w:i/>
                <w:color w:val="auto"/>
                <w:sz w:val="20"/>
              </w:rPr>
              <w:t>key</w:t>
            </w:r>
            <w:r w:rsidRPr="0010586B">
              <w:rPr>
                <w:i/>
                <w:color w:val="auto"/>
                <w:sz w:val="20"/>
              </w:rPr>
              <w:t xml:space="preserve"> legal issues</w:t>
            </w:r>
            <w:r w:rsidR="0010586B">
              <w:rPr>
                <w:i/>
                <w:color w:val="auto"/>
                <w:sz w:val="20"/>
              </w:rPr>
              <w:t xml:space="preserve"> </w:t>
            </w:r>
            <w:r w:rsidRPr="0010586B">
              <w:rPr>
                <w:i/>
                <w:color w:val="auto"/>
                <w:sz w:val="20"/>
              </w:rPr>
              <w:t>/</w:t>
            </w:r>
            <w:r w:rsidR="0010586B">
              <w:rPr>
                <w:i/>
                <w:color w:val="auto"/>
                <w:sz w:val="20"/>
              </w:rPr>
              <w:t xml:space="preserve"> </w:t>
            </w:r>
            <w:r w:rsidRPr="0010586B">
              <w:rPr>
                <w:i/>
                <w:color w:val="auto"/>
                <w:sz w:val="20"/>
              </w:rPr>
              <w:t>legislation</w:t>
            </w:r>
            <w:r w:rsidR="00E3617B" w:rsidRPr="0010586B">
              <w:rPr>
                <w:i/>
                <w:color w:val="auto"/>
                <w:sz w:val="20"/>
              </w:rPr>
              <w:t xml:space="preserve"> </w:t>
            </w:r>
            <w:r w:rsidR="001774D9" w:rsidRPr="0010586B">
              <w:rPr>
                <w:i/>
                <w:color w:val="auto"/>
                <w:sz w:val="20"/>
              </w:rPr>
              <w:t>relevant to the report</w:t>
            </w:r>
            <w:r w:rsidRPr="00566BDC">
              <w:rPr>
                <w:color w:val="auto"/>
              </w:rPr>
              <w:t>)</w:t>
            </w:r>
            <w:r w:rsidR="00FE4442">
              <w:rPr>
                <w:color w:val="auto"/>
              </w:rPr>
              <w:t xml:space="preserve"> </w:t>
            </w:r>
          </w:p>
          <w:p w:rsidR="00880E9F" w:rsidRPr="00566BDC" w:rsidRDefault="00880E9F" w:rsidP="00566BDC">
            <w:pPr>
              <w:spacing w:after="0" w:line="240" w:lineRule="auto"/>
              <w:rPr>
                <w:color w:val="auto"/>
              </w:rPr>
            </w:pPr>
          </w:p>
          <w:p w:rsidR="00A16A74" w:rsidRPr="00FE17D0" w:rsidRDefault="00FE17D0" w:rsidP="00566BDC">
            <w:pPr>
              <w:spacing w:after="0" w:line="240" w:lineRule="auto"/>
              <w:rPr>
                <w:color w:val="auto"/>
                <w:sz w:val="24"/>
                <w:szCs w:val="24"/>
              </w:rPr>
            </w:pPr>
            <w:r w:rsidRPr="00FE17D0">
              <w:rPr>
                <w:color w:val="auto"/>
                <w:sz w:val="24"/>
                <w:szCs w:val="24"/>
              </w:rPr>
              <w:t>None</w:t>
            </w:r>
          </w:p>
        </w:tc>
      </w:tr>
    </w:tbl>
    <w:p w:rsidR="00880E9F" w:rsidRPr="00566BDC" w:rsidRDefault="00880E9F" w:rsidP="0010586B">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25572F">
        <w:trPr>
          <w:trHeight w:val="4526"/>
        </w:trPr>
        <w:tc>
          <w:tcPr>
            <w:tcW w:w="9747" w:type="dxa"/>
          </w:tcPr>
          <w:p w:rsidR="00566BDC" w:rsidRPr="00566BDC" w:rsidRDefault="00566BDC" w:rsidP="00566BDC">
            <w:pPr>
              <w:spacing w:after="0" w:line="240" w:lineRule="auto"/>
              <w:rPr>
                <w:b/>
                <w:color w:val="auto"/>
              </w:rPr>
            </w:pPr>
          </w:p>
          <w:p w:rsidR="00521467" w:rsidRDefault="00880E9F" w:rsidP="00A90438">
            <w:pPr>
              <w:spacing w:after="0" w:line="240" w:lineRule="auto"/>
              <w:rPr>
                <w:color w:val="auto"/>
              </w:rPr>
            </w:pPr>
            <w:r w:rsidRPr="00566BDC">
              <w:rPr>
                <w:b/>
                <w:color w:val="auto"/>
              </w:rPr>
              <w:t xml:space="preserve">EQUALITY </w:t>
            </w:r>
            <w:r w:rsidR="00C4131D" w:rsidRPr="00566BDC">
              <w:rPr>
                <w:b/>
                <w:color w:val="auto"/>
              </w:rPr>
              <w:t>AND DIVERSITY</w:t>
            </w:r>
            <w:r w:rsidRPr="00566BDC">
              <w:rPr>
                <w:b/>
                <w:color w:val="auto"/>
              </w:rPr>
              <w:t xml:space="preserve"> ISSUES:</w:t>
            </w:r>
            <w:r w:rsidRPr="00566BDC">
              <w:rPr>
                <w:color w:val="auto"/>
              </w:rPr>
              <w:t xml:space="preserve"> (</w:t>
            </w:r>
            <w:r w:rsidRPr="0010586B">
              <w:rPr>
                <w:i/>
                <w:color w:val="auto"/>
                <w:sz w:val="20"/>
              </w:rPr>
              <w:t>summary of impact</w:t>
            </w:r>
            <w:r w:rsidR="0010586B" w:rsidRPr="0010586B">
              <w:rPr>
                <w:i/>
                <w:color w:val="auto"/>
                <w:sz w:val="20"/>
              </w:rPr>
              <w:t>, if any, of CCG’s duty to promote</w:t>
            </w:r>
            <w:r w:rsidRPr="0010586B">
              <w:rPr>
                <w:i/>
                <w:color w:val="auto"/>
                <w:sz w:val="20"/>
              </w:rPr>
              <w:t xml:space="preserve"> equality and diversity</w:t>
            </w:r>
            <w:r w:rsidR="0010586B" w:rsidRPr="0010586B">
              <w:rPr>
                <w:i/>
                <w:color w:val="auto"/>
                <w:sz w:val="20"/>
              </w:rPr>
              <w:t xml:space="preserve"> based on Equality Impact Analysis (EIA). </w:t>
            </w:r>
            <w:r w:rsidR="0010586B" w:rsidRPr="0010586B">
              <w:rPr>
                <w:b/>
                <w:i/>
                <w:color w:val="auto"/>
                <w:sz w:val="20"/>
              </w:rPr>
              <w:t>All</w:t>
            </w:r>
            <w:r w:rsidR="0010586B" w:rsidRPr="0010586B">
              <w:rPr>
                <w:i/>
                <w:color w:val="auto"/>
                <w:sz w:val="20"/>
              </w:rPr>
              <w:t xml:space="preserve"> reports relating to new services, changes to existing services or CCG strategies / policies </w:t>
            </w:r>
            <w:r w:rsidR="0010586B" w:rsidRPr="0010586B">
              <w:rPr>
                <w:b/>
                <w:i/>
                <w:color w:val="auto"/>
                <w:sz w:val="20"/>
              </w:rPr>
              <w:t>must</w:t>
            </w:r>
            <w:r w:rsidR="0010586B">
              <w:rPr>
                <w:i/>
                <w:color w:val="auto"/>
                <w:sz w:val="20"/>
              </w:rPr>
              <w:t xml:space="preserve"> have a valid </w:t>
            </w:r>
            <w:r w:rsidR="0010586B" w:rsidRPr="0010586B">
              <w:rPr>
                <w:i/>
                <w:color w:val="auto"/>
                <w:sz w:val="20"/>
              </w:rPr>
              <w:t>EIA</w:t>
            </w:r>
            <w:r w:rsidR="0010586B" w:rsidRPr="0010586B">
              <w:rPr>
                <w:color w:val="auto"/>
                <w:sz w:val="20"/>
              </w:rPr>
              <w:t xml:space="preserve"> </w:t>
            </w:r>
            <w:r w:rsidR="0010586B" w:rsidRPr="0010586B">
              <w:rPr>
                <w:i/>
                <w:color w:val="auto"/>
                <w:sz w:val="20"/>
              </w:rPr>
              <w:t xml:space="preserve">and will not be received by the Committee </w:t>
            </w:r>
            <w:r w:rsidR="00521467">
              <w:rPr>
                <w:i/>
                <w:color w:val="auto"/>
                <w:sz w:val="20"/>
              </w:rPr>
              <w:t>if this is not appended to the report</w:t>
            </w:r>
            <w:r w:rsidRPr="00566BDC">
              <w:rPr>
                <w:color w:val="auto"/>
              </w:rPr>
              <w:t>)</w:t>
            </w:r>
            <w:r w:rsidR="00FE4442">
              <w:rPr>
                <w:color w:val="auto"/>
              </w:rPr>
              <w:t xml:space="preserve"> </w:t>
            </w:r>
          </w:p>
          <w:p w:rsidR="00186878" w:rsidRDefault="00186878" w:rsidP="00A90438">
            <w:pPr>
              <w:spacing w:after="0" w:line="240" w:lineRule="auto"/>
              <w:rPr>
                <w:color w:val="auto"/>
              </w:rPr>
            </w:pPr>
          </w:p>
          <w:tbl>
            <w:tblPr>
              <w:tblStyle w:val="TableGrid"/>
              <w:tblW w:w="0" w:type="auto"/>
              <w:tblInd w:w="2" w:type="dxa"/>
              <w:tblLook w:val="04A0" w:firstRow="1" w:lastRow="0" w:firstColumn="1" w:lastColumn="0" w:noHBand="0" w:noVBand="1"/>
            </w:tblPr>
            <w:tblGrid>
              <w:gridCol w:w="8357"/>
              <w:gridCol w:w="992"/>
            </w:tblGrid>
            <w:tr w:rsidR="00186878" w:rsidTr="0021269C">
              <w:trPr>
                <w:trHeight w:val="700"/>
              </w:trPr>
              <w:tc>
                <w:tcPr>
                  <w:tcW w:w="8357" w:type="dxa"/>
                </w:tcPr>
                <w:p w:rsidR="00186878" w:rsidRDefault="00186878" w:rsidP="00A90438">
                  <w:pPr>
                    <w:spacing w:after="0" w:line="240" w:lineRule="auto"/>
                    <w:rPr>
                      <w:i/>
                      <w:color w:val="auto"/>
                      <w:sz w:val="20"/>
                    </w:rPr>
                  </w:pPr>
                </w:p>
                <w:p w:rsidR="00186878" w:rsidRDefault="00186878" w:rsidP="00A90438">
                  <w:pPr>
                    <w:spacing w:after="0" w:line="240" w:lineRule="auto"/>
                    <w:rPr>
                      <w:i/>
                      <w:color w:val="auto"/>
                      <w:sz w:val="20"/>
                    </w:rPr>
                  </w:pPr>
                </w:p>
              </w:tc>
              <w:tc>
                <w:tcPr>
                  <w:tcW w:w="992" w:type="dxa"/>
                </w:tcPr>
                <w:p w:rsidR="00186878" w:rsidRPr="00186878" w:rsidRDefault="00186878" w:rsidP="00A90438">
                  <w:pPr>
                    <w:spacing w:after="0" w:line="240" w:lineRule="auto"/>
                    <w:rPr>
                      <w:b/>
                      <w:i/>
                      <w:color w:val="auto"/>
                      <w:sz w:val="20"/>
                    </w:rPr>
                  </w:pPr>
                  <w:r w:rsidRPr="00186878">
                    <w:rPr>
                      <w:b/>
                      <w:i/>
                      <w:color w:val="auto"/>
                      <w:sz w:val="20"/>
                    </w:rPr>
                    <w:t xml:space="preserve">Tick relevant box </w:t>
                  </w:r>
                </w:p>
              </w:tc>
            </w:tr>
            <w:tr w:rsidR="00FE17D0" w:rsidTr="0021269C">
              <w:trPr>
                <w:trHeight w:val="482"/>
              </w:trPr>
              <w:tc>
                <w:tcPr>
                  <w:tcW w:w="8357" w:type="dxa"/>
                </w:tcPr>
                <w:p w:rsidR="00FE17D0" w:rsidRPr="00186878" w:rsidRDefault="00FE17D0" w:rsidP="00A90438">
                  <w:pPr>
                    <w:spacing w:after="0" w:line="240" w:lineRule="auto"/>
                    <w:rPr>
                      <w:color w:val="auto"/>
                      <w:sz w:val="20"/>
                    </w:rPr>
                  </w:pPr>
                  <w:r w:rsidRPr="00186878">
                    <w:rPr>
                      <w:color w:val="auto"/>
                      <w:sz w:val="20"/>
                    </w:rPr>
                    <w:t>An Equality Impact Analysis/Assessment is not required for this report.</w:t>
                  </w:r>
                </w:p>
                <w:p w:rsidR="00FE17D0" w:rsidRDefault="00FE17D0" w:rsidP="00A90438">
                  <w:pPr>
                    <w:spacing w:after="0" w:line="240" w:lineRule="auto"/>
                    <w:rPr>
                      <w:i/>
                      <w:color w:val="auto"/>
                      <w:sz w:val="20"/>
                    </w:rPr>
                  </w:pPr>
                </w:p>
              </w:tc>
              <w:tc>
                <w:tcPr>
                  <w:tcW w:w="992" w:type="dxa"/>
                </w:tcPr>
                <w:p w:rsidR="00FE17D0" w:rsidRDefault="00FE17D0" w:rsidP="00E909B0">
                  <w:pPr>
                    <w:spacing w:after="0" w:line="240" w:lineRule="auto"/>
                    <w:jc w:val="center"/>
                    <w:rPr>
                      <w:i/>
                      <w:color w:val="auto"/>
                      <w:sz w:val="20"/>
                    </w:rPr>
                  </w:pPr>
                  <w:r>
                    <w:rPr>
                      <w:i/>
                      <w:color w:val="auto"/>
                      <w:sz w:val="20"/>
                    </w:rPr>
                    <w:t>√</w:t>
                  </w:r>
                </w:p>
              </w:tc>
            </w:tr>
            <w:tr w:rsidR="00186878" w:rsidTr="0021269C">
              <w:trPr>
                <w:trHeight w:val="949"/>
              </w:trPr>
              <w:tc>
                <w:tcPr>
                  <w:tcW w:w="8357" w:type="dxa"/>
                </w:tcPr>
                <w:p w:rsidR="00186878" w:rsidRPr="00186878" w:rsidRDefault="00186878" w:rsidP="00A90438">
                  <w:pPr>
                    <w:spacing w:after="0" w:line="240" w:lineRule="auto"/>
                    <w:rPr>
                      <w:color w:val="auto"/>
                      <w:sz w:val="20"/>
                    </w:rPr>
                  </w:pPr>
                  <w:r w:rsidRPr="00186878">
                    <w:rPr>
                      <w:color w:val="auto"/>
                      <w:sz w:val="20"/>
                    </w:rPr>
                    <w:t xml:space="preserve">An Equality Impact Analysis/Assessment has been completed and approved by the lead Director for Equality and Diversity. As a result </w:t>
                  </w:r>
                  <w:r>
                    <w:rPr>
                      <w:color w:val="auto"/>
                      <w:sz w:val="20"/>
                    </w:rPr>
                    <w:t xml:space="preserve">of performing the </w:t>
                  </w:r>
                  <w:r w:rsidRPr="00186878">
                    <w:rPr>
                      <w:color w:val="auto"/>
                      <w:sz w:val="20"/>
                    </w:rPr>
                    <w:t>analysis/assessment there are no actions arising from the analysis/assessment.</w:t>
                  </w:r>
                </w:p>
                <w:p w:rsidR="00186878" w:rsidRDefault="00186878" w:rsidP="00A90438">
                  <w:pPr>
                    <w:spacing w:after="0" w:line="240" w:lineRule="auto"/>
                    <w:rPr>
                      <w:i/>
                      <w:color w:val="auto"/>
                      <w:sz w:val="20"/>
                    </w:rPr>
                  </w:pPr>
                </w:p>
              </w:tc>
              <w:tc>
                <w:tcPr>
                  <w:tcW w:w="992" w:type="dxa"/>
                </w:tcPr>
                <w:p w:rsidR="00186878" w:rsidRDefault="00186878" w:rsidP="00A90438">
                  <w:pPr>
                    <w:spacing w:after="0" w:line="240" w:lineRule="auto"/>
                    <w:rPr>
                      <w:i/>
                      <w:color w:val="auto"/>
                      <w:sz w:val="20"/>
                    </w:rPr>
                  </w:pPr>
                </w:p>
              </w:tc>
            </w:tr>
            <w:tr w:rsidR="00186878" w:rsidTr="0021269C">
              <w:trPr>
                <w:trHeight w:val="742"/>
              </w:trPr>
              <w:tc>
                <w:tcPr>
                  <w:tcW w:w="8357" w:type="dxa"/>
                </w:tcPr>
                <w:p w:rsidR="00186878" w:rsidRPr="00186878" w:rsidRDefault="000102CB" w:rsidP="000102CB">
                  <w:pPr>
                    <w:spacing w:after="0" w:line="240" w:lineRule="auto"/>
                    <w:rPr>
                      <w:color w:val="auto"/>
                      <w:sz w:val="20"/>
                    </w:rPr>
                  </w:pPr>
                  <w:r w:rsidRPr="00186878">
                    <w:rPr>
                      <w:color w:val="auto"/>
                      <w:sz w:val="20"/>
                    </w:rPr>
                    <w:t xml:space="preserve">An Equality Impact Analysis/Assessment has been completed </w:t>
                  </w:r>
                  <w:r>
                    <w:rPr>
                      <w:color w:val="auto"/>
                      <w:sz w:val="20"/>
                    </w:rPr>
                    <w:t xml:space="preserve">and there </w:t>
                  </w:r>
                  <w:r w:rsidR="00186878" w:rsidRPr="00186878">
                    <w:rPr>
                      <w:color w:val="auto"/>
                      <w:sz w:val="20"/>
                    </w:rPr>
                    <w:t>are actions arising from the analysis/assessment and the</w:t>
                  </w:r>
                  <w:r w:rsidR="00C4131D">
                    <w:rPr>
                      <w:color w:val="auto"/>
                      <w:sz w:val="20"/>
                    </w:rPr>
                    <w:t>s</w:t>
                  </w:r>
                  <w:r w:rsidR="00186878" w:rsidRPr="00186878">
                    <w:rPr>
                      <w:color w:val="auto"/>
                      <w:sz w:val="20"/>
                    </w:rPr>
                    <w:t xml:space="preserve">e are included in section xx in the enclosed report. </w:t>
                  </w:r>
                </w:p>
              </w:tc>
              <w:tc>
                <w:tcPr>
                  <w:tcW w:w="992" w:type="dxa"/>
                </w:tcPr>
                <w:p w:rsidR="00186878" w:rsidRDefault="00186878" w:rsidP="00A90438">
                  <w:pPr>
                    <w:spacing w:after="0" w:line="240" w:lineRule="auto"/>
                    <w:rPr>
                      <w:i/>
                      <w:color w:val="auto"/>
                      <w:sz w:val="20"/>
                    </w:rPr>
                  </w:pPr>
                </w:p>
              </w:tc>
            </w:tr>
          </w:tbl>
          <w:p w:rsidR="00186878" w:rsidRPr="00521467" w:rsidRDefault="00186878" w:rsidP="00A90438">
            <w:pPr>
              <w:spacing w:after="0" w:line="240" w:lineRule="auto"/>
              <w:rPr>
                <w:i/>
                <w:color w:val="auto"/>
                <w:sz w:val="20"/>
              </w:rPr>
            </w:pPr>
          </w:p>
        </w:tc>
      </w:tr>
    </w:tbl>
    <w:p w:rsidR="003728AB" w:rsidRDefault="003728AB" w:rsidP="0010586B">
      <w:pPr>
        <w:spacing w:after="0" w:line="120" w:lineRule="auto"/>
        <w:rPr>
          <w:color w:val="auto"/>
        </w:rPr>
      </w:pPr>
    </w:p>
    <w:tbl>
      <w:tblPr>
        <w:tblpPr w:leftFromText="180" w:rightFromText="180" w:vertAnchor="text" w:horzAnchor="margin" w:tblpY="11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3728AB" w:rsidRPr="00566BDC" w:rsidTr="0025572F">
        <w:trPr>
          <w:trHeight w:val="2234"/>
        </w:trPr>
        <w:tc>
          <w:tcPr>
            <w:tcW w:w="9747" w:type="dxa"/>
          </w:tcPr>
          <w:p w:rsidR="003728AB" w:rsidRPr="00566BDC" w:rsidRDefault="003728AB" w:rsidP="003728AB">
            <w:pPr>
              <w:spacing w:after="0" w:line="240" w:lineRule="auto"/>
              <w:rPr>
                <w:b/>
                <w:color w:val="auto"/>
              </w:rPr>
            </w:pPr>
          </w:p>
          <w:p w:rsidR="003728AB" w:rsidRDefault="003728AB" w:rsidP="00FE4442">
            <w:pPr>
              <w:spacing w:after="0" w:line="240" w:lineRule="auto"/>
              <w:rPr>
                <w:color w:val="auto"/>
              </w:rPr>
            </w:pPr>
            <w:r w:rsidRPr="00566BDC">
              <w:rPr>
                <w:b/>
                <w:color w:val="auto"/>
              </w:rPr>
              <w:t>THE NHS CONSTITUTION:</w:t>
            </w:r>
            <w:r w:rsidRPr="00566BDC">
              <w:rPr>
                <w:color w:val="auto"/>
              </w:rPr>
              <w:t xml:space="preserve"> (</w:t>
            </w:r>
            <w:r w:rsidR="0010586B" w:rsidRPr="0010586B">
              <w:rPr>
                <w:i/>
                <w:color w:val="auto"/>
                <w:sz w:val="20"/>
              </w:rPr>
              <w:t>How the report supports the NHS Constitution</w:t>
            </w:r>
            <w:r w:rsidRPr="00566BDC">
              <w:rPr>
                <w:color w:val="auto"/>
              </w:rPr>
              <w:t>)</w:t>
            </w:r>
            <w:r w:rsidR="00FE4442">
              <w:rPr>
                <w:color w:val="auto"/>
              </w:rPr>
              <w:t xml:space="preserve"> </w:t>
            </w:r>
          </w:p>
          <w:p w:rsidR="00FE17D0" w:rsidRDefault="00FE17D0" w:rsidP="00FE17D0">
            <w:pPr>
              <w:spacing w:after="0" w:line="240" w:lineRule="auto"/>
              <w:rPr>
                <w:color w:val="auto"/>
                <w:sz w:val="24"/>
                <w:szCs w:val="24"/>
              </w:rPr>
            </w:pPr>
            <w:r w:rsidRPr="003800B9">
              <w:rPr>
                <w:color w:val="auto"/>
                <w:sz w:val="24"/>
                <w:szCs w:val="24"/>
              </w:rPr>
              <w:t>The report supports the delivery of the NHS Constitution as the commissioning of primary care services will aid in the delivery of the following principles, rights and NHS pledges:</w:t>
            </w:r>
          </w:p>
          <w:p w:rsidR="00FE17D0" w:rsidRPr="003800B9" w:rsidRDefault="00FE17D0" w:rsidP="00FE17D0">
            <w:pPr>
              <w:tabs>
                <w:tab w:val="left" w:pos="3696"/>
              </w:tabs>
              <w:spacing w:after="0" w:line="240" w:lineRule="auto"/>
              <w:rPr>
                <w:color w:val="auto"/>
                <w:sz w:val="24"/>
                <w:szCs w:val="24"/>
              </w:rPr>
            </w:pPr>
            <w:r>
              <w:rPr>
                <w:color w:val="auto"/>
                <w:sz w:val="24"/>
                <w:szCs w:val="24"/>
              </w:rPr>
              <w:tab/>
            </w:r>
          </w:p>
          <w:p w:rsidR="00FE17D0" w:rsidRPr="003800B9" w:rsidRDefault="00FE17D0" w:rsidP="001D590A">
            <w:pPr>
              <w:numPr>
                <w:ilvl w:val="0"/>
                <w:numId w:val="1"/>
              </w:numPr>
              <w:spacing w:after="0" w:line="240" w:lineRule="auto"/>
              <w:rPr>
                <w:color w:val="auto"/>
                <w:sz w:val="24"/>
                <w:szCs w:val="24"/>
              </w:rPr>
            </w:pPr>
            <w:r w:rsidRPr="003800B9">
              <w:rPr>
                <w:color w:val="auto"/>
                <w:sz w:val="24"/>
                <w:szCs w:val="24"/>
              </w:rPr>
              <w:t>The NHS aspires to the highest standards of excellence and professionalism</w:t>
            </w:r>
          </w:p>
          <w:p w:rsidR="00FE17D0" w:rsidRPr="003800B9" w:rsidRDefault="00FE17D0" w:rsidP="001D590A">
            <w:pPr>
              <w:numPr>
                <w:ilvl w:val="0"/>
                <w:numId w:val="1"/>
              </w:numPr>
              <w:spacing w:after="0" w:line="240" w:lineRule="auto"/>
              <w:rPr>
                <w:color w:val="auto"/>
                <w:sz w:val="24"/>
                <w:szCs w:val="24"/>
              </w:rPr>
            </w:pPr>
            <w:r w:rsidRPr="003800B9">
              <w:rPr>
                <w:color w:val="auto"/>
                <w:sz w:val="24"/>
                <w:szCs w:val="24"/>
              </w:rPr>
              <w:t>NHS works across organisational boundaries and in partnership with other organisations in the interests of patients</w:t>
            </w:r>
          </w:p>
          <w:p w:rsidR="00FE17D0" w:rsidRPr="003800B9" w:rsidRDefault="00FE17D0" w:rsidP="001D590A">
            <w:pPr>
              <w:numPr>
                <w:ilvl w:val="0"/>
                <w:numId w:val="1"/>
              </w:numPr>
              <w:spacing w:after="0" w:line="240" w:lineRule="auto"/>
              <w:rPr>
                <w:color w:val="auto"/>
                <w:sz w:val="24"/>
                <w:szCs w:val="24"/>
              </w:rPr>
            </w:pPr>
            <w:r w:rsidRPr="003800B9">
              <w:rPr>
                <w:color w:val="auto"/>
                <w:sz w:val="24"/>
                <w:szCs w:val="24"/>
              </w:rPr>
              <w:t>Quality of care</w:t>
            </w:r>
          </w:p>
          <w:p w:rsidR="00FE17D0" w:rsidRDefault="00FE17D0" w:rsidP="001D590A">
            <w:pPr>
              <w:numPr>
                <w:ilvl w:val="0"/>
                <w:numId w:val="1"/>
              </w:numPr>
              <w:spacing w:after="0" w:line="240" w:lineRule="auto"/>
              <w:rPr>
                <w:color w:val="auto"/>
                <w:sz w:val="24"/>
                <w:szCs w:val="24"/>
              </w:rPr>
            </w:pPr>
            <w:r w:rsidRPr="003800B9">
              <w:rPr>
                <w:color w:val="auto"/>
                <w:sz w:val="24"/>
                <w:szCs w:val="24"/>
              </w:rPr>
              <w:t>You have the right to expect NHS organisations to monitor, and make efforts to improve, the quality of healthcare they commission or provide.</w:t>
            </w:r>
          </w:p>
          <w:p w:rsidR="00FE17D0" w:rsidRPr="00566BDC" w:rsidRDefault="00FE17D0" w:rsidP="00FE4442">
            <w:pPr>
              <w:spacing w:after="0" w:line="240" w:lineRule="auto"/>
              <w:rPr>
                <w:color w:val="auto"/>
              </w:rPr>
            </w:pPr>
          </w:p>
        </w:tc>
      </w:tr>
    </w:tbl>
    <w:p w:rsidR="00A16A74" w:rsidRDefault="00A16A74" w:rsidP="00FE17D0">
      <w:pPr>
        <w:spacing w:after="0"/>
        <w:ind w:left="-540" w:right="-514"/>
        <w:jc w:val="center"/>
        <w:rPr>
          <w:color w:val="auto"/>
        </w:rPr>
      </w:pPr>
    </w:p>
    <w:p w:rsidR="00A16A74" w:rsidRDefault="00A16A74">
      <w:pPr>
        <w:spacing w:after="0" w:line="240" w:lineRule="auto"/>
        <w:rPr>
          <w:color w:val="auto"/>
        </w:rPr>
      </w:pPr>
      <w:r>
        <w:rPr>
          <w:color w:val="auto"/>
        </w:rPr>
        <w:br w:type="page"/>
      </w:r>
    </w:p>
    <w:p w:rsidR="008C034D" w:rsidRPr="008C034D" w:rsidRDefault="008C034D" w:rsidP="008C034D">
      <w:pPr>
        <w:spacing w:after="0" w:line="240" w:lineRule="auto"/>
        <w:jc w:val="center"/>
        <w:rPr>
          <w:b/>
          <w:color w:val="auto"/>
          <w:sz w:val="24"/>
          <w:szCs w:val="24"/>
        </w:rPr>
      </w:pPr>
      <w:r w:rsidRPr="008C034D">
        <w:rPr>
          <w:b/>
          <w:color w:val="auto"/>
          <w:sz w:val="24"/>
          <w:szCs w:val="24"/>
        </w:rPr>
        <w:lastRenderedPageBreak/>
        <w:t>ENHANCED PRIMARY AND COMMUNITY SUPPORT TO CARE HOMES</w:t>
      </w:r>
    </w:p>
    <w:p w:rsidR="00114DB4" w:rsidRPr="00114DB4" w:rsidRDefault="00114DB4" w:rsidP="00114DB4">
      <w:pPr>
        <w:spacing w:after="0" w:line="240" w:lineRule="auto"/>
        <w:rPr>
          <w:b/>
          <w:color w:val="auto"/>
          <w:sz w:val="24"/>
          <w:szCs w:val="24"/>
        </w:rPr>
      </w:pPr>
    </w:p>
    <w:p w:rsidR="00114DB4" w:rsidRPr="00114DB4" w:rsidRDefault="00114DB4" w:rsidP="00114DB4">
      <w:pPr>
        <w:spacing w:after="0" w:line="240" w:lineRule="auto"/>
        <w:rPr>
          <w:b/>
          <w:color w:val="auto"/>
          <w:sz w:val="24"/>
          <w:szCs w:val="24"/>
        </w:rPr>
      </w:pPr>
    </w:p>
    <w:p w:rsidR="00114DB4" w:rsidRPr="00114DB4" w:rsidRDefault="00114DB4" w:rsidP="00114DB4">
      <w:pPr>
        <w:spacing w:after="0" w:line="240" w:lineRule="auto"/>
        <w:rPr>
          <w:b/>
          <w:color w:val="auto"/>
          <w:sz w:val="24"/>
          <w:szCs w:val="24"/>
        </w:rPr>
      </w:pPr>
      <w:r w:rsidRPr="00114DB4">
        <w:rPr>
          <w:b/>
          <w:color w:val="auto"/>
          <w:sz w:val="24"/>
          <w:szCs w:val="24"/>
        </w:rPr>
        <w:t>1</w:t>
      </w:r>
      <w:r w:rsidRPr="00114DB4">
        <w:rPr>
          <w:b/>
          <w:color w:val="auto"/>
          <w:sz w:val="24"/>
          <w:szCs w:val="24"/>
        </w:rPr>
        <w:tab/>
        <w:t>INTRODUCTION</w:t>
      </w:r>
    </w:p>
    <w:p w:rsidR="00114DB4" w:rsidRPr="00114DB4" w:rsidRDefault="00114DB4" w:rsidP="00114DB4">
      <w:pPr>
        <w:spacing w:after="0" w:line="240" w:lineRule="auto"/>
        <w:rPr>
          <w:color w:val="auto"/>
          <w:sz w:val="24"/>
          <w:szCs w:val="24"/>
        </w:rPr>
      </w:pPr>
    </w:p>
    <w:p w:rsidR="00CE4DAB" w:rsidRPr="00114DB4" w:rsidRDefault="00CE4DAB" w:rsidP="00CE4DAB">
      <w:pPr>
        <w:spacing w:after="0" w:line="240" w:lineRule="auto"/>
        <w:ind w:left="720"/>
        <w:rPr>
          <w:color w:val="auto"/>
          <w:sz w:val="24"/>
          <w:szCs w:val="24"/>
        </w:rPr>
      </w:pPr>
      <w:r w:rsidRPr="00114DB4">
        <w:rPr>
          <w:color w:val="auto"/>
          <w:sz w:val="24"/>
          <w:szCs w:val="24"/>
        </w:rPr>
        <w:t xml:space="preserve">The purpose of this report is to provide the Primary Care Commissioning Committee with </w:t>
      </w:r>
      <w:r>
        <w:rPr>
          <w:color w:val="auto"/>
          <w:sz w:val="24"/>
          <w:szCs w:val="24"/>
        </w:rPr>
        <w:t>an update on the Network DES - Early Diagnosis in Cancer and local delivery plans.</w:t>
      </w:r>
    </w:p>
    <w:p w:rsidR="00114DB4" w:rsidRPr="00114DB4" w:rsidRDefault="00114DB4" w:rsidP="00114DB4">
      <w:pPr>
        <w:spacing w:after="0" w:line="240" w:lineRule="auto"/>
        <w:ind w:left="720"/>
        <w:rPr>
          <w:color w:val="auto"/>
          <w:sz w:val="24"/>
          <w:szCs w:val="24"/>
        </w:rPr>
      </w:pPr>
    </w:p>
    <w:p w:rsidR="00114DB4" w:rsidRPr="00114DB4" w:rsidRDefault="00114DB4" w:rsidP="00114DB4">
      <w:pPr>
        <w:spacing w:after="0" w:line="240" w:lineRule="auto"/>
        <w:ind w:left="720"/>
        <w:rPr>
          <w:color w:val="auto"/>
          <w:sz w:val="24"/>
          <w:szCs w:val="24"/>
        </w:rPr>
      </w:pPr>
    </w:p>
    <w:p w:rsidR="00114DB4" w:rsidRDefault="00114DB4" w:rsidP="00114DB4">
      <w:pPr>
        <w:spacing w:after="0" w:line="240" w:lineRule="auto"/>
        <w:rPr>
          <w:b/>
          <w:color w:val="auto"/>
          <w:sz w:val="24"/>
          <w:szCs w:val="24"/>
        </w:rPr>
      </w:pPr>
      <w:r w:rsidRPr="00114DB4">
        <w:rPr>
          <w:b/>
          <w:color w:val="auto"/>
          <w:sz w:val="24"/>
          <w:szCs w:val="24"/>
        </w:rPr>
        <w:t>2</w:t>
      </w:r>
      <w:r w:rsidRPr="00114DB4">
        <w:rPr>
          <w:b/>
          <w:color w:val="auto"/>
          <w:sz w:val="24"/>
          <w:szCs w:val="24"/>
        </w:rPr>
        <w:tab/>
      </w:r>
      <w:r w:rsidR="009E6EB9">
        <w:rPr>
          <w:b/>
          <w:color w:val="auto"/>
          <w:sz w:val="24"/>
          <w:szCs w:val="24"/>
        </w:rPr>
        <w:t>BACKGROUND</w:t>
      </w:r>
      <w:r w:rsidRPr="00114DB4">
        <w:rPr>
          <w:b/>
          <w:color w:val="auto"/>
          <w:sz w:val="24"/>
          <w:szCs w:val="24"/>
        </w:rPr>
        <w:t xml:space="preserve"> </w:t>
      </w:r>
    </w:p>
    <w:p w:rsidR="00CE4DAB" w:rsidRDefault="00CE4DAB" w:rsidP="00114DB4">
      <w:pPr>
        <w:spacing w:after="0" w:line="240" w:lineRule="auto"/>
        <w:rPr>
          <w:b/>
          <w:color w:val="auto"/>
          <w:sz w:val="24"/>
          <w:szCs w:val="24"/>
        </w:rPr>
      </w:pPr>
    </w:p>
    <w:p w:rsidR="00CE4DAB" w:rsidRPr="00CE4DAB" w:rsidRDefault="00CE4DAB" w:rsidP="00CE4DAB">
      <w:pPr>
        <w:rPr>
          <w:color w:val="auto"/>
          <w:sz w:val="24"/>
          <w:szCs w:val="24"/>
        </w:rPr>
      </w:pPr>
      <w:r w:rsidRPr="00CE4DAB">
        <w:rPr>
          <w:b/>
          <w:color w:val="auto"/>
          <w:sz w:val="24"/>
          <w:szCs w:val="24"/>
        </w:rPr>
        <w:t xml:space="preserve">2.1 </w:t>
      </w:r>
      <w:r w:rsidRPr="00CE4DAB">
        <w:rPr>
          <w:b/>
          <w:color w:val="auto"/>
          <w:sz w:val="24"/>
          <w:szCs w:val="24"/>
        </w:rPr>
        <w:tab/>
        <w:t>National context</w:t>
      </w:r>
    </w:p>
    <w:p w:rsidR="00CE4DAB" w:rsidRPr="00CE4DAB" w:rsidRDefault="00CE4DAB" w:rsidP="00CE4DAB">
      <w:pPr>
        <w:ind w:firstLine="720"/>
        <w:rPr>
          <w:color w:val="auto"/>
          <w:sz w:val="24"/>
          <w:szCs w:val="24"/>
        </w:rPr>
      </w:pPr>
      <w:r w:rsidRPr="00CE4DAB">
        <w:rPr>
          <w:color w:val="auto"/>
          <w:sz w:val="24"/>
          <w:szCs w:val="24"/>
        </w:rPr>
        <w:t xml:space="preserve">The NHS Long Term Plan sets two bold ambitions for improving cancer outcomes: </w:t>
      </w:r>
    </w:p>
    <w:p w:rsidR="00CE4DAB" w:rsidRPr="00CE4DAB" w:rsidRDefault="00CE4DAB" w:rsidP="00CE4DAB">
      <w:pPr>
        <w:pStyle w:val="ListParagraph"/>
        <w:numPr>
          <w:ilvl w:val="0"/>
          <w:numId w:val="43"/>
        </w:numPr>
        <w:rPr>
          <w:color w:val="auto"/>
          <w:sz w:val="24"/>
          <w:szCs w:val="24"/>
        </w:rPr>
      </w:pPr>
      <w:r w:rsidRPr="00CE4DAB">
        <w:rPr>
          <w:color w:val="auto"/>
          <w:sz w:val="24"/>
          <w:szCs w:val="24"/>
        </w:rPr>
        <w:t xml:space="preserve">By 2028, the proportion of cancers diagnosed at stages 1 and 2 will rise to 75 per cent. </w:t>
      </w:r>
    </w:p>
    <w:p w:rsidR="00CE4DAB" w:rsidRPr="00CE4DAB" w:rsidRDefault="00CE4DAB" w:rsidP="00CE4DAB">
      <w:pPr>
        <w:pStyle w:val="ListParagraph"/>
        <w:numPr>
          <w:ilvl w:val="0"/>
          <w:numId w:val="43"/>
        </w:numPr>
        <w:rPr>
          <w:color w:val="auto"/>
          <w:sz w:val="24"/>
          <w:szCs w:val="24"/>
        </w:rPr>
      </w:pPr>
      <w:r w:rsidRPr="00CE4DAB">
        <w:rPr>
          <w:color w:val="auto"/>
          <w:sz w:val="24"/>
          <w:szCs w:val="24"/>
        </w:rPr>
        <w:t xml:space="preserve">From 2028, 55,000 more people each year will survive their cancer for at least five years after diagnosis. </w:t>
      </w:r>
    </w:p>
    <w:p w:rsidR="00CE4DAB" w:rsidRPr="00CE4DAB" w:rsidRDefault="00CE4DAB" w:rsidP="00CE4DAB">
      <w:pPr>
        <w:ind w:left="720"/>
        <w:rPr>
          <w:color w:val="auto"/>
          <w:sz w:val="24"/>
          <w:szCs w:val="24"/>
        </w:rPr>
      </w:pPr>
      <w:r w:rsidRPr="00CE4DAB">
        <w:rPr>
          <w:color w:val="auto"/>
          <w:sz w:val="24"/>
          <w:szCs w:val="24"/>
        </w:rPr>
        <w:t xml:space="preserve">Early diagnosis is </w:t>
      </w:r>
      <w:proofErr w:type="gramStart"/>
      <w:r w:rsidRPr="00CE4DAB">
        <w:rPr>
          <w:color w:val="auto"/>
          <w:sz w:val="24"/>
          <w:szCs w:val="24"/>
        </w:rPr>
        <w:t>key</w:t>
      </w:r>
      <w:proofErr w:type="gramEnd"/>
      <w:r w:rsidRPr="00CE4DAB">
        <w:rPr>
          <w:color w:val="auto"/>
          <w:sz w:val="24"/>
          <w:szCs w:val="24"/>
        </w:rPr>
        <w:t xml:space="preserve"> to ensuring that the above is achieved, with primary care having an important role to play. To this end, NHS E/I have introduced a Network Contract Directed Enhanced Service (DES) - Early Cancer Diagnosis to be delivered at Primary Care Network level. PCNs will begin to deliver the DES from 1</w:t>
      </w:r>
      <w:r w:rsidRPr="00CE4DAB">
        <w:rPr>
          <w:color w:val="auto"/>
          <w:sz w:val="24"/>
          <w:szCs w:val="24"/>
          <w:vertAlign w:val="superscript"/>
        </w:rPr>
        <w:t>st</w:t>
      </w:r>
      <w:r w:rsidRPr="00CE4DAB">
        <w:rPr>
          <w:color w:val="auto"/>
          <w:sz w:val="24"/>
          <w:szCs w:val="24"/>
        </w:rPr>
        <w:t xml:space="preserve"> October 2020 and focusses on:  </w:t>
      </w:r>
    </w:p>
    <w:p w:rsidR="00CE4DAB" w:rsidRPr="00CE4DAB" w:rsidRDefault="00CE4DAB" w:rsidP="00CE4DAB">
      <w:pPr>
        <w:pStyle w:val="ListParagraph"/>
        <w:numPr>
          <w:ilvl w:val="0"/>
          <w:numId w:val="42"/>
        </w:numPr>
        <w:rPr>
          <w:color w:val="auto"/>
          <w:sz w:val="24"/>
          <w:szCs w:val="24"/>
        </w:rPr>
      </w:pPr>
      <w:r w:rsidRPr="00CE4DAB">
        <w:rPr>
          <w:color w:val="auto"/>
          <w:sz w:val="24"/>
          <w:szCs w:val="24"/>
        </w:rPr>
        <w:t xml:space="preserve">Reviewing referral practice for suspected cancers, including recurrent cancers </w:t>
      </w:r>
    </w:p>
    <w:p w:rsidR="00CE4DAB" w:rsidRPr="00CE4DAB" w:rsidRDefault="00CE4DAB" w:rsidP="00CE4DAB">
      <w:pPr>
        <w:pStyle w:val="ListParagraph"/>
        <w:numPr>
          <w:ilvl w:val="0"/>
          <w:numId w:val="42"/>
        </w:numPr>
        <w:rPr>
          <w:color w:val="auto"/>
          <w:sz w:val="24"/>
          <w:szCs w:val="24"/>
        </w:rPr>
      </w:pPr>
      <w:r w:rsidRPr="00CE4DAB">
        <w:rPr>
          <w:color w:val="auto"/>
          <w:sz w:val="24"/>
          <w:szCs w:val="24"/>
        </w:rPr>
        <w:t>Contributing to improving local uptake of National Cancer Screening Programmes</w:t>
      </w:r>
    </w:p>
    <w:p w:rsidR="00CE4DAB" w:rsidRPr="00CE4DAB" w:rsidRDefault="00CE4DAB" w:rsidP="00CE4DAB">
      <w:pPr>
        <w:pStyle w:val="ListParagraph"/>
        <w:numPr>
          <w:ilvl w:val="0"/>
          <w:numId w:val="42"/>
        </w:numPr>
        <w:rPr>
          <w:color w:val="auto"/>
          <w:sz w:val="24"/>
          <w:szCs w:val="24"/>
        </w:rPr>
      </w:pPr>
      <w:r w:rsidRPr="00CE4DAB">
        <w:rPr>
          <w:color w:val="auto"/>
          <w:sz w:val="24"/>
          <w:szCs w:val="24"/>
        </w:rPr>
        <w:t>Establishing a community of practice between practice-level clinical staff to support delivery of a) and b).</w:t>
      </w:r>
    </w:p>
    <w:p w:rsidR="00CE4DAB" w:rsidRPr="00CE4DAB" w:rsidRDefault="00CE4DAB" w:rsidP="00CE4DAB">
      <w:pPr>
        <w:ind w:left="720"/>
        <w:rPr>
          <w:color w:val="auto"/>
          <w:sz w:val="24"/>
          <w:szCs w:val="24"/>
        </w:rPr>
      </w:pPr>
      <w:r w:rsidRPr="00CE4DAB">
        <w:rPr>
          <w:color w:val="auto"/>
          <w:sz w:val="24"/>
          <w:szCs w:val="24"/>
        </w:rPr>
        <w:t xml:space="preserve">Cancer Alliances each have a local trajectory for improving early diagnosis rates set through the NHS Long Term Planning process and, by delivering the activity set out in these service requirements, PCNs will contribute to their realisation. </w:t>
      </w:r>
    </w:p>
    <w:p w:rsidR="00CE4DAB" w:rsidRPr="00CE4DAB" w:rsidRDefault="00CE4DAB" w:rsidP="00CE4DAB">
      <w:pPr>
        <w:ind w:left="720"/>
        <w:rPr>
          <w:color w:val="auto"/>
          <w:sz w:val="24"/>
          <w:szCs w:val="24"/>
        </w:rPr>
      </w:pPr>
      <w:r w:rsidRPr="00CE4DAB">
        <w:rPr>
          <w:color w:val="auto"/>
          <w:sz w:val="24"/>
          <w:szCs w:val="24"/>
        </w:rPr>
        <w:t xml:space="preserve">Achieving 75 per cent early diagnosis will not be easy and cannot be delivered through more of the same. The ambition will only be achieved through dedicated and collaborative efforts right across the health and care sector, including Cancer Alliances, Regional Directors of Public Health, and Regional Directors of Public Health and Regional Directors of Primary Care and Public Health - and each are receiving additional support in their engagement with PCNs. </w:t>
      </w:r>
    </w:p>
    <w:p w:rsidR="00CE4DAB" w:rsidRPr="00CE4DAB" w:rsidRDefault="00CE4DAB" w:rsidP="00CE4DAB">
      <w:pPr>
        <w:ind w:firstLine="720"/>
        <w:rPr>
          <w:b/>
          <w:color w:val="auto"/>
          <w:sz w:val="24"/>
          <w:szCs w:val="24"/>
        </w:rPr>
      </w:pPr>
      <w:r w:rsidRPr="00CE4DAB">
        <w:rPr>
          <w:b/>
          <w:color w:val="auto"/>
          <w:sz w:val="24"/>
          <w:szCs w:val="24"/>
        </w:rPr>
        <w:t>Local context</w:t>
      </w:r>
    </w:p>
    <w:p w:rsidR="00CE4DAB" w:rsidRPr="00CE4DAB" w:rsidRDefault="00CE4DAB" w:rsidP="00CE4DAB">
      <w:pPr>
        <w:ind w:left="720"/>
        <w:rPr>
          <w:color w:val="auto"/>
          <w:sz w:val="24"/>
          <w:szCs w:val="24"/>
        </w:rPr>
      </w:pPr>
      <w:r w:rsidRPr="00CE4DAB">
        <w:rPr>
          <w:color w:val="auto"/>
          <w:sz w:val="24"/>
          <w:szCs w:val="24"/>
        </w:rPr>
        <w:t xml:space="preserve">To support the delivery of the national primary care ambitions locally, a “Primary Care Strategy and Delivery” group has been established </w:t>
      </w:r>
      <w:r>
        <w:rPr>
          <w:color w:val="auto"/>
          <w:sz w:val="24"/>
          <w:szCs w:val="24"/>
        </w:rPr>
        <w:t>including</w:t>
      </w:r>
      <w:r w:rsidRPr="00CE4DAB">
        <w:rPr>
          <w:color w:val="auto"/>
          <w:sz w:val="24"/>
          <w:szCs w:val="24"/>
        </w:rPr>
        <w:t xml:space="preserve"> local representatives from </w:t>
      </w:r>
      <w:r w:rsidRPr="00CE4DAB">
        <w:rPr>
          <w:color w:val="auto"/>
          <w:sz w:val="24"/>
          <w:szCs w:val="24"/>
        </w:rPr>
        <w:lastRenderedPageBreak/>
        <w:t>the Cancer Alliance and includes the CCGs across Humber, Coast and Vale. The group will support delivery of the national long term plan outcomes, the Primary Care DES and recovery planning in relation to COVID19 focussing on:</w:t>
      </w:r>
    </w:p>
    <w:p w:rsidR="00CE4DAB" w:rsidRDefault="00CE4DAB" w:rsidP="00CE4DAB">
      <w:pPr>
        <w:pStyle w:val="ListParagraph"/>
        <w:spacing w:after="0"/>
        <w:ind w:left="1440"/>
        <w:rPr>
          <w:color w:val="auto"/>
          <w:sz w:val="24"/>
          <w:szCs w:val="24"/>
        </w:rPr>
      </w:pPr>
      <w:r w:rsidRPr="00CE4DAB">
        <w:rPr>
          <w:b/>
          <w:color w:val="auto"/>
          <w:sz w:val="24"/>
          <w:szCs w:val="24"/>
        </w:rPr>
        <w:t>Cancer Prevention</w:t>
      </w:r>
      <w:r w:rsidRPr="00CE4DAB">
        <w:rPr>
          <w:color w:val="auto"/>
          <w:sz w:val="24"/>
          <w:szCs w:val="24"/>
        </w:rPr>
        <w:t xml:space="preserve"> - support uptake of healthy lifestyles public health programmes (smoking cessation </w:t>
      </w:r>
      <w:proofErr w:type="spellStart"/>
      <w:r w:rsidRPr="00CE4DAB">
        <w:rPr>
          <w:color w:val="auto"/>
          <w:sz w:val="24"/>
          <w:szCs w:val="24"/>
        </w:rPr>
        <w:t>etc</w:t>
      </w:r>
      <w:proofErr w:type="spellEnd"/>
      <w:r w:rsidRPr="00CE4DAB">
        <w:rPr>
          <w:color w:val="auto"/>
          <w:sz w:val="24"/>
          <w:szCs w:val="24"/>
        </w:rPr>
        <w:t>) through primary care particularly targeting areas of high deprivation</w:t>
      </w:r>
    </w:p>
    <w:p w:rsidR="00CE4DAB" w:rsidRPr="00CE4DAB" w:rsidRDefault="00CE4DAB" w:rsidP="00CE4DAB">
      <w:pPr>
        <w:pStyle w:val="ListParagraph"/>
        <w:spacing w:after="0"/>
        <w:ind w:left="1440"/>
        <w:rPr>
          <w:color w:val="auto"/>
          <w:sz w:val="24"/>
          <w:szCs w:val="24"/>
        </w:rPr>
      </w:pPr>
    </w:p>
    <w:p w:rsidR="00CE4DAB" w:rsidRDefault="00CE4DAB" w:rsidP="00CE4DAB">
      <w:pPr>
        <w:pStyle w:val="ListParagraph"/>
        <w:numPr>
          <w:ilvl w:val="1"/>
          <w:numId w:val="44"/>
        </w:numPr>
        <w:spacing w:after="0" w:line="240" w:lineRule="auto"/>
        <w:rPr>
          <w:color w:val="auto"/>
          <w:sz w:val="24"/>
          <w:szCs w:val="24"/>
        </w:rPr>
      </w:pPr>
      <w:r w:rsidRPr="00CE4DAB">
        <w:rPr>
          <w:b/>
          <w:color w:val="auto"/>
          <w:sz w:val="24"/>
          <w:szCs w:val="24"/>
        </w:rPr>
        <w:t>Cancer Screening</w:t>
      </w:r>
      <w:r w:rsidRPr="00CE4DAB">
        <w:rPr>
          <w:color w:val="auto"/>
          <w:sz w:val="24"/>
          <w:szCs w:val="24"/>
        </w:rPr>
        <w:t xml:space="preserve"> - reduce inequalities in access to screening (breast, bowel and cervical cancer) and provide advice for PCNs to implement at least one action to target a group where participation is low.  Support participation in other programmes which can identify cancer earlier e.g. Lung Health Checks </w:t>
      </w:r>
    </w:p>
    <w:p w:rsidR="00CE4DAB" w:rsidRPr="00CE4DAB" w:rsidRDefault="00CE4DAB" w:rsidP="00CE4DAB">
      <w:pPr>
        <w:pStyle w:val="ListParagraph"/>
        <w:spacing w:after="0" w:line="240" w:lineRule="auto"/>
        <w:ind w:left="1440"/>
        <w:rPr>
          <w:color w:val="auto"/>
          <w:sz w:val="24"/>
          <w:szCs w:val="24"/>
        </w:rPr>
      </w:pPr>
    </w:p>
    <w:p w:rsidR="00CE4DAB" w:rsidRDefault="00CE4DAB" w:rsidP="00CE4DAB">
      <w:pPr>
        <w:pStyle w:val="NormalWeb"/>
        <w:numPr>
          <w:ilvl w:val="1"/>
          <w:numId w:val="44"/>
        </w:numPr>
        <w:pBdr>
          <w:left w:val="single" w:sz="6" w:space="19" w:color="E8E8E8"/>
        </w:pBdr>
        <w:shd w:val="clear" w:color="auto" w:fill="FFFFFF"/>
        <w:autoSpaceDN/>
        <w:spacing w:before="0" w:after="0"/>
        <w:rPr>
          <w:rFonts w:ascii="Arial" w:hAnsi="Arial" w:cs="Arial"/>
          <w:lang w:val="en"/>
        </w:rPr>
      </w:pPr>
      <w:r w:rsidRPr="00CE4DAB">
        <w:rPr>
          <w:rFonts w:ascii="Arial" w:hAnsi="Arial" w:cs="Arial"/>
          <w:b/>
        </w:rPr>
        <w:t xml:space="preserve">Early Diagnosis and Referral – </w:t>
      </w:r>
      <w:r w:rsidRPr="00CE4DAB">
        <w:rPr>
          <w:rFonts w:ascii="Arial" w:hAnsi="Arial" w:cs="Arial"/>
        </w:rPr>
        <w:t xml:space="preserve">understand variation in cancer outcomes across the Alliance footprint and work towards reducing unwarranted variation. </w:t>
      </w:r>
      <w:r w:rsidRPr="00CE4DAB">
        <w:rPr>
          <w:rFonts w:ascii="Arial" w:hAnsi="Arial" w:cs="Arial"/>
          <w:lang w:val="en"/>
        </w:rPr>
        <w:t xml:space="preserve">Encourage a transparent approach and openness to adopting new practice. </w:t>
      </w:r>
      <w:r w:rsidRPr="00CE4DAB">
        <w:rPr>
          <w:rFonts w:ascii="Arial" w:hAnsi="Arial" w:cs="Arial"/>
        </w:rPr>
        <w:t xml:space="preserve"> Standardise practice where possible </w:t>
      </w:r>
      <w:r w:rsidRPr="00CE4DAB">
        <w:rPr>
          <w:rFonts w:ascii="Arial" w:hAnsi="Arial" w:cs="Arial"/>
          <w:lang w:val="en"/>
        </w:rPr>
        <w:t>whilst giving clinicians the freedom to act (e.g. safety netting, and patient information)</w:t>
      </w:r>
    </w:p>
    <w:p w:rsidR="00CE4DAB" w:rsidRPr="00CE4DAB" w:rsidRDefault="00CE4DAB" w:rsidP="00CE4DAB">
      <w:pPr>
        <w:pStyle w:val="NormalWeb"/>
        <w:pBdr>
          <w:left w:val="single" w:sz="6" w:space="19" w:color="E8E8E8"/>
        </w:pBdr>
        <w:shd w:val="clear" w:color="auto" w:fill="FFFFFF"/>
        <w:autoSpaceDN/>
        <w:spacing w:before="0" w:after="0"/>
        <w:ind w:left="1440"/>
        <w:rPr>
          <w:rFonts w:ascii="Arial" w:hAnsi="Arial" w:cs="Arial"/>
          <w:lang w:val="en"/>
        </w:rPr>
      </w:pPr>
    </w:p>
    <w:p w:rsidR="00CE4DAB" w:rsidRDefault="00CE4DAB" w:rsidP="00CE4DAB">
      <w:pPr>
        <w:pStyle w:val="ListParagraph"/>
        <w:numPr>
          <w:ilvl w:val="1"/>
          <w:numId w:val="44"/>
        </w:numPr>
        <w:spacing w:after="0"/>
        <w:rPr>
          <w:color w:val="auto"/>
          <w:sz w:val="24"/>
          <w:szCs w:val="24"/>
        </w:rPr>
      </w:pPr>
      <w:r w:rsidRPr="00CE4DAB">
        <w:rPr>
          <w:b/>
          <w:color w:val="auto"/>
          <w:sz w:val="24"/>
          <w:szCs w:val="24"/>
        </w:rPr>
        <w:t xml:space="preserve">Living with and Beyond Cancer </w:t>
      </w:r>
      <w:r w:rsidRPr="00CE4DAB">
        <w:rPr>
          <w:color w:val="auto"/>
          <w:sz w:val="24"/>
          <w:szCs w:val="24"/>
        </w:rPr>
        <w:t>– support implementation of the Cancer Care Review (link with LWBC Board)</w:t>
      </w:r>
    </w:p>
    <w:p w:rsidR="00CE4DAB" w:rsidRPr="00CE4DAB" w:rsidRDefault="00CE4DAB" w:rsidP="00CE4DAB">
      <w:pPr>
        <w:pStyle w:val="ListParagraph"/>
        <w:spacing w:after="0"/>
        <w:ind w:left="1440"/>
        <w:rPr>
          <w:color w:val="auto"/>
          <w:sz w:val="24"/>
          <w:szCs w:val="24"/>
        </w:rPr>
      </w:pPr>
    </w:p>
    <w:p w:rsidR="00CE4DAB" w:rsidRPr="00CE4DAB" w:rsidRDefault="00CE4DAB" w:rsidP="00CE4DAB">
      <w:pPr>
        <w:ind w:left="720"/>
        <w:rPr>
          <w:color w:val="auto"/>
          <w:sz w:val="24"/>
          <w:szCs w:val="24"/>
        </w:rPr>
      </w:pPr>
      <w:r w:rsidRPr="00CE4DAB">
        <w:rPr>
          <w:color w:val="auto"/>
          <w:sz w:val="24"/>
          <w:szCs w:val="24"/>
        </w:rPr>
        <w:t>The Primary Care Delivery Group will provide leadership for the development of a primary care strategy and delivery plan, co-ordinating relevant activities and organisations and identifying opportunities for collaboration, efficiency and sharing of expertise across the Humber, Coast and Vale Cancer Alliance</w:t>
      </w:r>
      <w:r>
        <w:rPr>
          <w:color w:val="auto"/>
          <w:sz w:val="24"/>
          <w:szCs w:val="24"/>
        </w:rPr>
        <w:t xml:space="preserve"> region. </w:t>
      </w:r>
    </w:p>
    <w:p w:rsidR="00CE4DAB" w:rsidRPr="00CE4DAB" w:rsidRDefault="00CE4DAB" w:rsidP="00CE4DAB">
      <w:pPr>
        <w:spacing w:after="0" w:line="240" w:lineRule="auto"/>
        <w:ind w:left="720"/>
        <w:rPr>
          <w:b/>
          <w:color w:val="auto"/>
          <w:sz w:val="24"/>
          <w:szCs w:val="24"/>
        </w:rPr>
      </w:pPr>
      <w:r w:rsidRPr="00CE4DAB">
        <w:rPr>
          <w:color w:val="auto"/>
          <w:sz w:val="24"/>
          <w:szCs w:val="24"/>
        </w:rPr>
        <w:t>Whilst the primary care strategy will be developed at a HC&amp;V footprint, the delivery of the plan will be devolved to local level. Hull CCG and East Riding CCG are working collabo</w:t>
      </w:r>
      <w:r>
        <w:rPr>
          <w:color w:val="auto"/>
          <w:sz w:val="24"/>
          <w:szCs w:val="24"/>
        </w:rPr>
        <w:t xml:space="preserve">ratively to develop local plans to support PCNs in the implementation and delivery of the DES. </w:t>
      </w:r>
    </w:p>
    <w:p w:rsidR="00656A5C" w:rsidRDefault="00656A5C" w:rsidP="00114DB4">
      <w:pPr>
        <w:spacing w:after="0" w:line="240" w:lineRule="auto"/>
        <w:rPr>
          <w:color w:val="auto"/>
          <w:sz w:val="24"/>
          <w:szCs w:val="24"/>
        </w:rPr>
      </w:pPr>
    </w:p>
    <w:p w:rsidR="003D16BE" w:rsidRDefault="00CE4DAB" w:rsidP="00C758A3">
      <w:pPr>
        <w:spacing w:after="0" w:line="240" w:lineRule="auto"/>
        <w:ind w:left="720"/>
        <w:rPr>
          <w:color w:val="auto"/>
          <w:sz w:val="24"/>
          <w:szCs w:val="24"/>
        </w:rPr>
      </w:pPr>
      <w:r>
        <w:rPr>
          <w:color w:val="auto"/>
          <w:sz w:val="24"/>
          <w:szCs w:val="24"/>
        </w:rPr>
        <w:t xml:space="preserve">Appendix 1 is a draft delivery plan with sets out the requirements of the Network DES and </w:t>
      </w:r>
      <w:r w:rsidR="00C758A3">
        <w:rPr>
          <w:color w:val="auto"/>
          <w:sz w:val="24"/>
          <w:szCs w:val="24"/>
        </w:rPr>
        <w:t xml:space="preserve">the anticipated support required to deliver this locally. </w:t>
      </w:r>
    </w:p>
    <w:p w:rsidR="00C46BF4" w:rsidRDefault="00C46BF4" w:rsidP="00C46BF4">
      <w:pPr>
        <w:spacing w:after="0" w:line="240" w:lineRule="auto"/>
        <w:ind w:left="720"/>
        <w:rPr>
          <w:color w:val="auto"/>
          <w:sz w:val="24"/>
          <w:szCs w:val="24"/>
        </w:rPr>
      </w:pPr>
    </w:p>
    <w:p w:rsidR="00874CA6" w:rsidRPr="00114DB4" w:rsidRDefault="00874CA6" w:rsidP="00114DB4">
      <w:pPr>
        <w:spacing w:after="0" w:line="240" w:lineRule="auto"/>
        <w:rPr>
          <w:color w:val="auto"/>
          <w:sz w:val="24"/>
          <w:szCs w:val="24"/>
        </w:rPr>
      </w:pPr>
    </w:p>
    <w:p w:rsidR="00114DB4" w:rsidRPr="00114DB4" w:rsidRDefault="00601557" w:rsidP="00114DB4">
      <w:pPr>
        <w:spacing w:after="0" w:line="240" w:lineRule="auto"/>
        <w:rPr>
          <w:b/>
          <w:color w:val="auto"/>
          <w:sz w:val="24"/>
          <w:szCs w:val="24"/>
        </w:rPr>
      </w:pPr>
      <w:r>
        <w:rPr>
          <w:b/>
          <w:color w:val="auto"/>
          <w:sz w:val="24"/>
          <w:szCs w:val="24"/>
        </w:rPr>
        <w:t>4</w:t>
      </w:r>
      <w:r w:rsidR="00114DB4" w:rsidRPr="00114DB4">
        <w:rPr>
          <w:b/>
          <w:color w:val="auto"/>
          <w:sz w:val="24"/>
          <w:szCs w:val="24"/>
        </w:rPr>
        <w:tab/>
        <w:t>RECOMMENDATION</w:t>
      </w:r>
    </w:p>
    <w:p w:rsidR="00114DB4" w:rsidRPr="00114DB4" w:rsidRDefault="00114DB4" w:rsidP="00114DB4">
      <w:pPr>
        <w:spacing w:after="0" w:line="240" w:lineRule="auto"/>
        <w:rPr>
          <w:color w:val="auto"/>
          <w:sz w:val="24"/>
          <w:szCs w:val="24"/>
        </w:rPr>
      </w:pPr>
    </w:p>
    <w:p w:rsidR="00601557" w:rsidRPr="00753A32" w:rsidRDefault="00601557" w:rsidP="00601557">
      <w:pPr>
        <w:spacing w:after="0" w:line="240" w:lineRule="auto"/>
        <w:ind w:left="720"/>
        <w:rPr>
          <w:color w:val="auto"/>
          <w:sz w:val="24"/>
          <w:szCs w:val="24"/>
        </w:rPr>
      </w:pPr>
      <w:r w:rsidRPr="00114DB4">
        <w:rPr>
          <w:color w:val="auto"/>
          <w:sz w:val="24"/>
          <w:szCs w:val="24"/>
        </w:rPr>
        <w:t>It is recommended that the Primary Care Commissioning Committee</w:t>
      </w:r>
      <w:r>
        <w:rPr>
          <w:color w:val="auto"/>
          <w:sz w:val="24"/>
          <w:szCs w:val="24"/>
        </w:rPr>
        <w:t xml:space="preserve"> consi</w:t>
      </w:r>
      <w:r w:rsidR="00743923">
        <w:rPr>
          <w:color w:val="auto"/>
          <w:sz w:val="24"/>
          <w:szCs w:val="24"/>
        </w:rPr>
        <w:t xml:space="preserve">der the contents of this report and endorse the proposed delivery plan. </w:t>
      </w:r>
    </w:p>
    <w:p w:rsidR="00FC0FBA" w:rsidRDefault="00FC0FBA" w:rsidP="00601557">
      <w:pPr>
        <w:spacing w:after="0" w:line="240" w:lineRule="auto"/>
        <w:rPr>
          <w:color w:val="auto"/>
          <w:sz w:val="24"/>
          <w:szCs w:val="24"/>
        </w:rPr>
      </w:pPr>
      <w:r>
        <w:rPr>
          <w:color w:val="auto"/>
          <w:sz w:val="24"/>
          <w:szCs w:val="24"/>
        </w:rPr>
        <w:br w:type="page"/>
      </w:r>
    </w:p>
    <w:p w:rsidR="00C758A3" w:rsidRDefault="00C758A3" w:rsidP="00FC0FBA">
      <w:pPr>
        <w:pStyle w:val="Default"/>
        <w:jc w:val="center"/>
        <w:rPr>
          <w:b/>
          <w:sz w:val="23"/>
          <w:szCs w:val="23"/>
        </w:rPr>
        <w:sectPr w:rsidR="00C758A3" w:rsidSect="000617A7">
          <w:footerReference w:type="default" r:id="rId11"/>
          <w:pgSz w:w="12240" w:h="15840"/>
          <w:pgMar w:top="1134" w:right="1134" w:bottom="1134" w:left="1134" w:header="720" w:footer="720" w:gutter="0"/>
          <w:cols w:space="720"/>
          <w:docGrid w:linePitch="299"/>
        </w:sectPr>
      </w:pPr>
    </w:p>
    <w:p w:rsidR="00FC0FBA" w:rsidRDefault="00FC0FBA" w:rsidP="00FC0FBA">
      <w:pPr>
        <w:pStyle w:val="Default"/>
        <w:jc w:val="center"/>
        <w:rPr>
          <w:b/>
          <w:sz w:val="23"/>
          <w:szCs w:val="23"/>
        </w:rPr>
      </w:pPr>
      <w:r w:rsidRPr="00FC0FBA">
        <w:rPr>
          <w:b/>
          <w:sz w:val="23"/>
          <w:szCs w:val="23"/>
        </w:rPr>
        <w:lastRenderedPageBreak/>
        <w:t>APPENDIX 1</w:t>
      </w:r>
    </w:p>
    <w:p w:rsidR="00C758A3" w:rsidRPr="00FC0FBA" w:rsidRDefault="00C758A3" w:rsidP="00FC0FBA">
      <w:pPr>
        <w:pStyle w:val="Default"/>
        <w:jc w:val="center"/>
        <w:rPr>
          <w:b/>
          <w:sz w:val="23"/>
          <w:szCs w:val="23"/>
        </w:rPr>
      </w:pPr>
    </w:p>
    <w:p w:rsidR="000606D3" w:rsidRPr="000606D3" w:rsidRDefault="000606D3" w:rsidP="000606D3">
      <w:pPr>
        <w:pStyle w:val="ListParagraph"/>
        <w:rPr>
          <w:color w:val="auto"/>
          <w:sz w:val="24"/>
          <w:szCs w:val="24"/>
        </w:rPr>
      </w:pPr>
      <w:r w:rsidRPr="000606D3">
        <w:rPr>
          <w:color w:val="auto"/>
          <w:sz w:val="24"/>
          <w:szCs w:val="24"/>
        </w:rPr>
        <w:t>DRAFT - Delivery Plan for Network DES - Early Cancer Diagnosis</w:t>
      </w:r>
    </w:p>
    <w:tbl>
      <w:tblPr>
        <w:tblStyle w:val="TableGrid"/>
        <w:tblW w:w="0" w:type="auto"/>
        <w:tblLook w:val="04A0" w:firstRow="1" w:lastRow="0" w:firstColumn="1" w:lastColumn="0" w:noHBand="0" w:noVBand="1"/>
      </w:tblPr>
      <w:tblGrid>
        <w:gridCol w:w="513"/>
        <w:gridCol w:w="2233"/>
        <w:gridCol w:w="2698"/>
        <w:gridCol w:w="3465"/>
        <w:gridCol w:w="1416"/>
        <w:gridCol w:w="1511"/>
        <w:gridCol w:w="1952"/>
      </w:tblGrid>
      <w:tr w:rsidR="000606D3" w:rsidRPr="000606D3" w:rsidTr="00643B20">
        <w:tc>
          <w:tcPr>
            <w:tcW w:w="556" w:type="dxa"/>
          </w:tcPr>
          <w:p w:rsidR="000606D3" w:rsidRPr="000606D3" w:rsidRDefault="000606D3" w:rsidP="000606D3">
            <w:pPr>
              <w:shd w:val="clear" w:color="auto" w:fill="FFFFFF"/>
              <w:spacing w:before="100" w:beforeAutospacing="1" w:after="0"/>
              <w:rPr>
                <w:color w:val="auto"/>
                <w:sz w:val="24"/>
                <w:szCs w:val="24"/>
              </w:rPr>
            </w:pPr>
          </w:p>
        </w:tc>
        <w:tc>
          <w:tcPr>
            <w:tcW w:w="2463" w:type="dxa"/>
          </w:tcPr>
          <w:p w:rsidR="000606D3" w:rsidRPr="000606D3" w:rsidRDefault="000606D3" w:rsidP="000606D3">
            <w:pPr>
              <w:shd w:val="clear" w:color="auto" w:fill="FFFFFF"/>
              <w:spacing w:before="100" w:beforeAutospacing="1" w:after="0"/>
              <w:rPr>
                <w:b/>
                <w:color w:val="auto"/>
                <w:sz w:val="24"/>
                <w:szCs w:val="24"/>
              </w:rPr>
            </w:pPr>
            <w:r w:rsidRPr="000606D3">
              <w:rPr>
                <w:b/>
                <w:color w:val="auto"/>
                <w:sz w:val="24"/>
                <w:szCs w:val="24"/>
              </w:rPr>
              <w:t>DES Objective (S7.4)</w:t>
            </w:r>
          </w:p>
        </w:tc>
        <w:tc>
          <w:tcPr>
            <w:tcW w:w="3080" w:type="dxa"/>
          </w:tcPr>
          <w:p w:rsidR="000606D3" w:rsidRPr="000606D3" w:rsidRDefault="000606D3" w:rsidP="000606D3">
            <w:pPr>
              <w:spacing w:before="100" w:beforeAutospacing="1" w:after="0"/>
              <w:rPr>
                <w:b/>
                <w:color w:val="auto"/>
                <w:sz w:val="24"/>
                <w:szCs w:val="24"/>
              </w:rPr>
            </w:pPr>
            <w:r w:rsidRPr="000606D3">
              <w:rPr>
                <w:b/>
                <w:color w:val="auto"/>
                <w:sz w:val="24"/>
                <w:szCs w:val="24"/>
              </w:rPr>
              <w:t>Requirements</w:t>
            </w:r>
          </w:p>
        </w:tc>
        <w:tc>
          <w:tcPr>
            <w:tcW w:w="4443" w:type="dxa"/>
          </w:tcPr>
          <w:p w:rsidR="000606D3" w:rsidRPr="000606D3" w:rsidRDefault="000606D3" w:rsidP="000606D3">
            <w:pPr>
              <w:spacing w:before="100" w:beforeAutospacing="1" w:after="0"/>
              <w:rPr>
                <w:b/>
                <w:color w:val="auto"/>
                <w:sz w:val="24"/>
                <w:szCs w:val="24"/>
              </w:rPr>
            </w:pPr>
            <w:r w:rsidRPr="000606D3">
              <w:rPr>
                <w:b/>
                <w:color w:val="auto"/>
                <w:sz w:val="24"/>
                <w:szCs w:val="24"/>
              </w:rPr>
              <w:t>Key actions/support</w:t>
            </w:r>
          </w:p>
        </w:tc>
        <w:tc>
          <w:tcPr>
            <w:tcW w:w="1231" w:type="dxa"/>
          </w:tcPr>
          <w:p w:rsidR="000606D3" w:rsidRPr="000606D3" w:rsidRDefault="000606D3" w:rsidP="000606D3">
            <w:pPr>
              <w:spacing w:before="100" w:beforeAutospacing="1" w:after="0"/>
              <w:rPr>
                <w:b/>
                <w:color w:val="auto"/>
                <w:sz w:val="24"/>
                <w:szCs w:val="24"/>
              </w:rPr>
            </w:pPr>
            <w:r w:rsidRPr="000606D3">
              <w:rPr>
                <w:b/>
                <w:color w:val="auto"/>
                <w:sz w:val="24"/>
                <w:szCs w:val="24"/>
              </w:rPr>
              <w:t>Lead</w:t>
            </w:r>
          </w:p>
        </w:tc>
        <w:tc>
          <w:tcPr>
            <w:tcW w:w="1408" w:type="dxa"/>
          </w:tcPr>
          <w:p w:rsidR="000606D3" w:rsidRPr="000606D3" w:rsidRDefault="000606D3" w:rsidP="000606D3">
            <w:pPr>
              <w:spacing w:before="100" w:beforeAutospacing="1" w:after="0"/>
              <w:rPr>
                <w:b/>
                <w:color w:val="auto"/>
                <w:sz w:val="24"/>
                <w:szCs w:val="24"/>
              </w:rPr>
            </w:pPr>
            <w:r w:rsidRPr="000606D3">
              <w:rPr>
                <w:b/>
                <w:color w:val="auto"/>
                <w:sz w:val="24"/>
                <w:szCs w:val="24"/>
              </w:rPr>
              <w:t>Timescales</w:t>
            </w:r>
          </w:p>
        </w:tc>
        <w:tc>
          <w:tcPr>
            <w:tcW w:w="2171" w:type="dxa"/>
          </w:tcPr>
          <w:p w:rsidR="000606D3" w:rsidRPr="000606D3" w:rsidRDefault="000606D3" w:rsidP="000606D3">
            <w:pPr>
              <w:spacing w:before="100" w:beforeAutospacing="1" w:after="0"/>
              <w:rPr>
                <w:b/>
                <w:color w:val="auto"/>
                <w:sz w:val="24"/>
                <w:szCs w:val="24"/>
              </w:rPr>
            </w:pPr>
            <w:r w:rsidRPr="000606D3">
              <w:rPr>
                <w:b/>
                <w:color w:val="auto"/>
                <w:sz w:val="24"/>
                <w:szCs w:val="24"/>
              </w:rPr>
              <w:t>Source of data/support</w:t>
            </w:r>
          </w:p>
        </w:tc>
      </w:tr>
      <w:tr w:rsidR="000606D3" w:rsidRPr="000606D3" w:rsidTr="00643B20">
        <w:tc>
          <w:tcPr>
            <w:tcW w:w="556" w:type="dxa"/>
            <w:vMerge w:val="restart"/>
          </w:tcPr>
          <w:p w:rsidR="000606D3" w:rsidRPr="000606D3" w:rsidRDefault="000606D3" w:rsidP="000606D3">
            <w:pPr>
              <w:shd w:val="clear" w:color="auto" w:fill="FFFFFF"/>
              <w:spacing w:after="0"/>
              <w:rPr>
                <w:color w:val="auto"/>
                <w:sz w:val="24"/>
                <w:szCs w:val="24"/>
              </w:rPr>
            </w:pPr>
            <w:r w:rsidRPr="000606D3">
              <w:rPr>
                <w:color w:val="auto"/>
                <w:sz w:val="24"/>
                <w:szCs w:val="24"/>
              </w:rPr>
              <w:t>A.</w:t>
            </w:r>
          </w:p>
        </w:tc>
        <w:tc>
          <w:tcPr>
            <w:tcW w:w="2463" w:type="dxa"/>
            <w:vMerge w:val="restart"/>
          </w:tcPr>
          <w:p w:rsidR="000606D3" w:rsidRPr="000606D3" w:rsidRDefault="000606D3" w:rsidP="000606D3">
            <w:pPr>
              <w:shd w:val="clear" w:color="auto" w:fill="FFFFFF"/>
              <w:spacing w:after="0"/>
              <w:rPr>
                <w:color w:val="auto"/>
                <w:sz w:val="24"/>
                <w:szCs w:val="24"/>
                <w:u w:val="single"/>
              </w:rPr>
            </w:pPr>
            <w:r w:rsidRPr="000606D3">
              <w:rPr>
                <w:color w:val="auto"/>
                <w:sz w:val="24"/>
                <w:szCs w:val="24"/>
                <w:u w:val="single"/>
              </w:rPr>
              <w:t>Diagnosis</w:t>
            </w:r>
          </w:p>
          <w:p w:rsidR="000606D3" w:rsidRPr="000606D3" w:rsidRDefault="000606D3" w:rsidP="000606D3">
            <w:pPr>
              <w:shd w:val="clear" w:color="auto" w:fill="FFFFFF"/>
              <w:spacing w:after="0"/>
              <w:rPr>
                <w:color w:val="auto"/>
                <w:sz w:val="24"/>
                <w:szCs w:val="24"/>
              </w:rPr>
            </w:pPr>
            <w:r w:rsidRPr="000606D3">
              <w:rPr>
                <w:color w:val="auto"/>
                <w:sz w:val="24"/>
                <w:szCs w:val="24"/>
              </w:rPr>
              <w:t xml:space="preserve">Review/Improve referral processes for suspected cancers </w:t>
            </w:r>
            <w:r w:rsidRPr="000606D3">
              <w:rPr>
                <w:b/>
                <w:color w:val="auto"/>
                <w:sz w:val="24"/>
                <w:szCs w:val="24"/>
              </w:rPr>
              <w:t>and recurrent cancers</w:t>
            </w:r>
            <w:r w:rsidRPr="000606D3">
              <w:rPr>
                <w:color w:val="auto"/>
                <w:sz w:val="24"/>
                <w:szCs w:val="24"/>
              </w:rPr>
              <w:t>, with a focus on safety netting, ensuring that all patients receive information on their referral</w:t>
            </w:r>
          </w:p>
          <w:p w:rsidR="000606D3" w:rsidRPr="000606D3" w:rsidRDefault="000606D3" w:rsidP="000606D3">
            <w:pPr>
              <w:spacing w:after="0"/>
              <w:rPr>
                <w:color w:val="auto"/>
                <w:sz w:val="24"/>
                <w:szCs w:val="24"/>
              </w:rPr>
            </w:pPr>
          </w:p>
          <w:p w:rsidR="000606D3" w:rsidRPr="000606D3" w:rsidRDefault="000606D3" w:rsidP="000606D3">
            <w:pPr>
              <w:spacing w:after="0"/>
              <w:rPr>
                <w:color w:val="auto"/>
                <w:sz w:val="24"/>
                <w:szCs w:val="24"/>
              </w:rPr>
            </w:pPr>
          </w:p>
        </w:tc>
        <w:tc>
          <w:tcPr>
            <w:tcW w:w="3080" w:type="dxa"/>
          </w:tcPr>
          <w:p w:rsidR="000606D3" w:rsidRPr="000606D3" w:rsidRDefault="000606D3" w:rsidP="000606D3">
            <w:pPr>
              <w:spacing w:after="0"/>
              <w:rPr>
                <w:color w:val="auto"/>
                <w:sz w:val="24"/>
                <w:szCs w:val="24"/>
              </w:rPr>
            </w:pPr>
            <w:r w:rsidRPr="000606D3">
              <w:rPr>
                <w:color w:val="auto"/>
                <w:sz w:val="24"/>
                <w:szCs w:val="24"/>
              </w:rPr>
              <w:t>(</w:t>
            </w:r>
            <w:proofErr w:type="spellStart"/>
            <w:r w:rsidRPr="000606D3">
              <w:rPr>
                <w:color w:val="auto"/>
                <w:sz w:val="24"/>
                <w:szCs w:val="24"/>
              </w:rPr>
              <w:t>i</w:t>
            </w:r>
            <w:proofErr w:type="spellEnd"/>
            <w:r w:rsidRPr="000606D3">
              <w:rPr>
                <w:color w:val="auto"/>
                <w:sz w:val="24"/>
                <w:szCs w:val="24"/>
              </w:rPr>
              <w:t>) review quality of referrals (NG12 recommendations)</w:t>
            </w:r>
          </w:p>
          <w:p w:rsidR="000606D3" w:rsidRPr="000606D3" w:rsidRDefault="000606D3" w:rsidP="000606D3">
            <w:pPr>
              <w:spacing w:after="0"/>
              <w:rPr>
                <w:color w:val="auto"/>
                <w:sz w:val="24"/>
                <w:szCs w:val="24"/>
              </w:rPr>
            </w:pPr>
            <w:r w:rsidRPr="000606D3">
              <w:rPr>
                <w:color w:val="auto"/>
                <w:sz w:val="24"/>
                <w:szCs w:val="24"/>
              </w:rPr>
              <w:t>a. utilise clinical decision tools</w:t>
            </w:r>
          </w:p>
          <w:p w:rsidR="000606D3" w:rsidRPr="000606D3" w:rsidRDefault="000606D3" w:rsidP="000606D3">
            <w:pPr>
              <w:spacing w:after="0"/>
              <w:rPr>
                <w:color w:val="auto"/>
                <w:sz w:val="24"/>
                <w:szCs w:val="24"/>
              </w:rPr>
            </w:pPr>
            <w:r w:rsidRPr="000606D3">
              <w:rPr>
                <w:color w:val="auto"/>
                <w:sz w:val="24"/>
                <w:szCs w:val="24"/>
              </w:rPr>
              <w:t>b. provide practice level data for local patterns of presentation and diagnosis</w:t>
            </w:r>
          </w:p>
          <w:p w:rsidR="000606D3" w:rsidRPr="000606D3" w:rsidRDefault="000606D3" w:rsidP="000606D3">
            <w:pPr>
              <w:spacing w:after="0"/>
              <w:rPr>
                <w:color w:val="auto"/>
                <w:sz w:val="24"/>
                <w:szCs w:val="24"/>
              </w:rPr>
            </w:pPr>
            <w:r w:rsidRPr="000606D3">
              <w:rPr>
                <w:color w:val="auto"/>
                <w:sz w:val="24"/>
                <w:szCs w:val="24"/>
              </w:rPr>
              <w:t>c. RDC pathway for serious non-specific symptoms</w:t>
            </w:r>
          </w:p>
        </w:tc>
        <w:tc>
          <w:tcPr>
            <w:tcW w:w="4443" w:type="dxa"/>
          </w:tcPr>
          <w:p w:rsidR="000606D3" w:rsidRPr="000606D3" w:rsidRDefault="000606D3" w:rsidP="000606D3">
            <w:pPr>
              <w:spacing w:after="0"/>
              <w:rPr>
                <w:color w:val="auto"/>
                <w:sz w:val="24"/>
                <w:szCs w:val="24"/>
              </w:rPr>
            </w:pPr>
            <w:r w:rsidRPr="000606D3">
              <w:rPr>
                <w:color w:val="auto"/>
                <w:sz w:val="24"/>
                <w:szCs w:val="24"/>
              </w:rPr>
              <w:t>Ensure PCNs have access to Clinical Decision Tools and support to review referral practice</w:t>
            </w:r>
          </w:p>
          <w:p w:rsidR="000606D3" w:rsidRDefault="000606D3" w:rsidP="000606D3">
            <w:pPr>
              <w:spacing w:after="0"/>
              <w:rPr>
                <w:color w:val="auto"/>
                <w:sz w:val="24"/>
                <w:szCs w:val="24"/>
              </w:rPr>
            </w:pPr>
          </w:p>
          <w:p w:rsidR="000606D3" w:rsidRDefault="000606D3" w:rsidP="000606D3">
            <w:pPr>
              <w:spacing w:after="0"/>
              <w:rPr>
                <w:color w:val="auto"/>
                <w:sz w:val="24"/>
                <w:szCs w:val="24"/>
              </w:rPr>
            </w:pPr>
            <w:r>
              <w:rPr>
                <w:color w:val="auto"/>
                <w:sz w:val="24"/>
                <w:szCs w:val="24"/>
              </w:rPr>
              <w:t>U</w:t>
            </w:r>
            <w:r w:rsidRPr="000606D3">
              <w:rPr>
                <w:color w:val="auto"/>
                <w:sz w:val="24"/>
                <w:szCs w:val="24"/>
              </w:rPr>
              <w:t>nderstand the data:</w:t>
            </w:r>
          </w:p>
          <w:p w:rsidR="000606D3" w:rsidRPr="000606D3" w:rsidRDefault="000606D3" w:rsidP="000606D3">
            <w:pPr>
              <w:spacing w:after="0"/>
              <w:rPr>
                <w:color w:val="auto"/>
                <w:sz w:val="24"/>
                <w:szCs w:val="24"/>
              </w:rPr>
            </w:pPr>
          </w:p>
          <w:p w:rsidR="000606D3" w:rsidRDefault="000606D3" w:rsidP="000606D3">
            <w:pPr>
              <w:spacing w:after="0"/>
              <w:rPr>
                <w:color w:val="auto"/>
                <w:sz w:val="24"/>
                <w:szCs w:val="24"/>
              </w:rPr>
            </w:pPr>
            <w:r w:rsidRPr="000606D3">
              <w:rPr>
                <w:color w:val="auto"/>
                <w:sz w:val="24"/>
                <w:szCs w:val="24"/>
              </w:rPr>
              <w:t>Provide support to collect data at practice/PCN level from cancer referrals across agreed timeframe – establish benchmark against neighbours and national</w:t>
            </w:r>
          </w:p>
          <w:p w:rsidR="000606D3" w:rsidRPr="000606D3" w:rsidRDefault="000606D3" w:rsidP="000606D3">
            <w:pPr>
              <w:spacing w:after="0"/>
              <w:rPr>
                <w:color w:val="auto"/>
                <w:sz w:val="24"/>
                <w:szCs w:val="24"/>
              </w:rPr>
            </w:pPr>
          </w:p>
          <w:p w:rsidR="000606D3" w:rsidRDefault="000606D3" w:rsidP="000606D3">
            <w:pPr>
              <w:spacing w:after="0"/>
              <w:rPr>
                <w:color w:val="auto"/>
                <w:sz w:val="24"/>
                <w:szCs w:val="24"/>
              </w:rPr>
            </w:pPr>
            <w:r w:rsidRPr="000606D3">
              <w:rPr>
                <w:color w:val="auto"/>
                <w:sz w:val="24"/>
                <w:szCs w:val="24"/>
              </w:rPr>
              <w:t>Provide support to audit referrals/data (prior to 1 Jan 2018 – template available from NCDA) and review against NG12 recommendations</w:t>
            </w:r>
          </w:p>
          <w:p w:rsidR="000606D3" w:rsidRPr="000606D3" w:rsidRDefault="000606D3" w:rsidP="000606D3">
            <w:pPr>
              <w:spacing w:after="0"/>
              <w:rPr>
                <w:color w:val="auto"/>
                <w:sz w:val="24"/>
                <w:szCs w:val="24"/>
              </w:rPr>
            </w:pPr>
          </w:p>
          <w:p w:rsidR="000606D3" w:rsidRDefault="000606D3" w:rsidP="000606D3">
            <w:pPr>
              <w:spacing w:after="0"/>
              <w:rPr>
                <w:color w:val="auto"/>
                <w:sz w:val="24"/>
                <w:szCs w:val="24"/>
              </w:rPr>
            </w:pPr>
            <w:r w:rsidRPr="000606D3">
              <w:rPr>
                <w:color w:val="auto"/>
                <w:sz w:val="24"/>
                <w:szCs w:val="24"/>
              </w:rPr>
              <w:t>Review pathways and ensure comm</w:t>
            </w:r>
            <w:r>
              <w:rPr>
                <w:color w:val="auto"/>
                <w:sz w:val="24"/>
                <w:szCs w:val="24"/>
              </w:rPr>
              <w:t>unicated and freely accessible</w:t>
            </w:r>
          </w:p>
          <w:p w:rsidR="000606D3" w:rsidRPr="000606D3" w:rsidRDefault="000606D3" w:rsidP="000606D3">
            <w:pPr>
              <w:spacing w:after="0"/>
              <w:rPr>
                <w:color w:val="auto"/>
                <w:sz w:val="24"/>
                <w:szCs w:val="24"/>
              </w:rPr>
            </w:pPr>
          </w:p>
          <w:p w:rsidR="000606D3" w:rsidRDefault="000606D3" w:rsidP="000606D3">
            <w:pPr>
              <w:spacing w:after="0"/>
              <w:rPr>
                <w:color w:val="auto"/>
                <w:sz w:val="24"/>
                <w:szCs w:val="24"/>
              </w:rPr>
            </w:pPr>
            <w:r w:rsidRPr="000606D3">
              <w:rPr>
                <w:color w:val="auto"/>
                <w:sz w:val="24"/>
                <w:szCs w:val="24"/>
              </w:rPr>
              <w:t xml:space="preserve">Ensure RDC pathways are </w:t>
            </w:r>
            <w:r w:rsidRPr="000606D3">
              <w:rPr>
                <w:color w:val="auto"/>
                <w:sz w:val="24"/>
                <w:szCs w:val="24"/>
              </w:rPr>
              <w:lastRenderedPageBreak/>
              <w:t>communicated and accessible</w:t>
            </w:r>
          </w:p>
          <w:p w:rsidR="000606D3" w:rsidRPr="000606D3" w:rsidRDefault="000606D3" w:rsidP="000606D3">
            <w:pPr>
              <w:spacing w:after="0"/>
              <w:rPr>
                <w:color w:val="auto"/>
                <w:sz w:val="24"/>
                <w:szCs w:val="24"/>
              </w:rPr>
            </w:pPr>
          </w:p>
          <w:p w:rsidR="000606D3" w:rsidRPr="000606D3" w:rsidRDefault="000606D3" w:rsidP="000606D3">
            <w:pPr>
              <w:spacing w:after="0"/>
              <w:rPr>
                <w:color w:val="auto"/>
                <w:sz w:val="24"/>
                <w:szCs w:val="24"/>
              </w:rPr>
            </w:pPr>
            <w:r w:rsidRPr="000606D3">
              <w:rPr>
                <w:color w:val="auto"/>
                <w:sz w:val="24"/>
                <w:szCs w:val="24"/>
              </w:rPr>
              <w:t>Support and encourage practices to take part in 2019/20 NCDA</w:t>
            </w:r>
          </w:p>
        </w:tc>
        <w:tc>
          <w:tcPr>
            <w:tcW w:w="1231" w:type="dxa"/>
          </w:tcPr>
          <w:p w:rsidR="000606D3" w:rsidRPr="000606D3" w:rsidRDefault="000606D3" w:rsidP="000606D3">
            <w:pPr>
              <w:spacing w:after="0"/>
              <w:rPr>
                <w:color w:val="auto"/>
                <w:sz w:val="24"/>
                <w:szCs w:val="24"/>
              </w:rPr>
            </w:pPr>
            <w:r w:rsidRPr="000606D3">
              <w:rPr>
                <w:color w:val="auto"/>
                <w:sz w:val="24"/>
                <w:szCs w:val="24"/>
              </w:rPr>
              <w:lastRenderedPageBreak/>
              <w:t>ND/AW/VR</w:t>
            </w:r>
          </w:p>
        </w:tc>
        <w:tc>
          <w:tcPr>
            <w:tcW w:w="1408" w:type="dxa"/>
          </w:tcPr>
          <w:p w:rsidR="000606D3" w:rsidRPr="000606D3" w:rsidRDefault="000606D3" w:rsidP="000606D3">
            <w:pPr>
              <w:spacing w:after="0"/>
              <w:rPr>
                <w:color w:val="auto"/>
                <w:sz w:val="24"/>
                <w:szCs w:val="24"/>
              </w:rPr>
            </w:pPr>
          </w:p>
        </w:tc>
        <w:tc>
          <w:tcPr>
            <w:tcW w:w="2171" w:type="dxa"/>
          </w:tcPr>
          <w:p w:rsidR="000606D3" w:rsidRPr="000606D3" w:rsidRDefault="000606D3" w:rsidP="000606D3">
            <w:pPr>
              <w:spacing w:after="0"/>
              <w:rPr>
                <w:color w:val="auto"/>
                <w:sz w:val="24"/>
                <w:szCs w:val="24"/>
              </w:rPr>
            </w:pPr>
            <w:r w:rsidRPr="000606D3">
              <w:rPr>
                <w:color w:val="auto"/>
                <w:sz w:val="24"/>
                <w:szCs w:val="24"/>
              </w:rPr>
              <w:t>Fingertips data</w:t>
            </w:r>
          </w:p>
          <w:p w:rsidR="000606D3" w:rsidRPr="000606D3" w:rsidRDefault="000606D3" w:rsidP="000606D3">
            <w:pPr>
              <w:spacing w:after="0"/>
              <w:rPr>
                <w:color w:val="auto"/>
                <w:sz w:val="24"/>
                <w:szCs w:val="24"/>
              </w:rPr>
            </w:pPr>
            <w:r w:rsidRPr="000606D3">
              <w:rPr>
                <w:color w:val="auto"/>
                <w:sz w:val="24"/>
                <w:szCs w:val="24"/>
              </w:rPr>
              <w:t>CRUK facilitator</w:t>
            </w:r>
          </w:p>
          <w:p w:rsidR="000606D3" w:rsidRPr="000606D3" w:rsidRDefault="000606D3" w:rsidP="000606D3">
            <w:pPr>
              <w:spacing w:after="0"/>
              <w:rPr>
                <w:color w:val="auto"/>
                <w:sz w:val="24"/>
                <w:szCs w:val="24"/>
              </w:rPr>
            </w:pPr>
            <w:r w:rsidRPr="000606D3">
              <w:rPr>
                <w:color w:val="auto"/>
                <w:sz w:val="24"/>
                <w:szCs w:val="24"/>
              </w:rPr>
              <w:t>CCG</w:t>
            </w:r>
          </w:p>
          <w:p w:rsidR="000606D3" w:rsidRPr="000606D3" w:rsidRDefault="000606D3" w:rsidP="000606D3">
            <w:pPr>
              <w:spacing w:after="0"/>
              <w:rPr>
                <w:color w:val="auto"/>
                <w:sz w:val="24"/>
                <w:szCs w:val="24"/>
              </w:rPr>
            </w:pPr>
            <w:r w:rsidRPr="000606D3">
              <w:rPr>
                <w:color w:val="auto"/>
                <w:sz w:val="24"/>
                <w:szCs w:val="24"/>
              </w:rPr>
              <w:t xml:space="preserve">NICE </w:t>
            </w:r>
          </w:p>
          <w:p w:rsidR="000606D3" w:rsidRPr="000606D3" w:rsidRDefault="000606D3" w:rsidP="000606D3">
            <w:pPr>
              <w:spacing w:after="0"/>
              <w:rPr>
                <w:color w:val="auto"/>
                <w:sz w:val="24"/>
                <w:szCs w:val="24"/>
              </w:rPr>
            </w:pPr>
            <w:r w:rsidRPr="000606D3">
              <w:rPr>
                <w:color w:val="auto"/>
                <w:sz w:val="24"/>
                <w:szCs w:val="24"/>
              </w:rPr>
              <w:t>NCDA audit</w:t>
            </w:r>
          </w:p>
          <w:p w:rsidR="000606D3" w:rsidRPr="000606D3" w:rsidRDefault="000606D3" w:rsidP="000606D3">
            <w:pPr>
              <w:spacing w:after="0"/>
              <w:rPr>
                <w:color w:val="auto"/>
                <w:sz w:val="24"/>
                <w:szCs w:val="24"/>
              </w:rPr>
            </w:pPr>
            <w:r w:rsidRPr="000606D3">
              <w:rPr>
                <w:color w:val="auto"/>
                <w:sz w:val="24"/>
                <w:szCs w:val="24"/>
              </w:rPr>
              <w:t>RDC</w:t>
            </w:r>
          </w:p>
          <w:p w:rsidR="000606D3" w:rsidRPr="000606D3" w:rsidRDefault="000606D3" w:rsidP="000606D3">
            <w:pPr>
              <w:spacing w:after="0"/>
              <w:rPr>
                <w:color w:val="auto"/>
                <w:sz w:val="24"/>
                <w:szCs w:val="24"/>
              </w:rPr>
            </w:pPr>
            <w:r w:rsidRPr="000606D3">
              <w:rPr>
                <w:color w:val="auto"/>
                <w:sz w:val="24"/>
                <w:szCs w:val="24"/>
              </w:rPr>
              <w:t>Macmillan</w:t>
            </w:r>
          </w:p>
          <w:p w:rsidR="000606D3" w:rsidRPr="000606D3" w:rsidRDefault="000606D3" w:rsidP="000606D3">
            <w:pPr>
              <w:spacing w:after="0"/>
              <w:rPr>
                <w:color w:val="auto"/>
                <w:sz w:val="24"/>
                <w:szCs w:val="24"/>
              </w:rPr>
            </w:pPr>
            <w:r w:rsidRPr="000606D3">
              <w:rPr>
                <w:color w:val="auto"/>
                <w:sz w:val="24"/>
                <w:szCs w:val="24"/>
              </w:rPr>
              <w:t>Cancer alliance</w:t>
            </w:r>
          </w:p>
          <w:p w:rsidR="000606D3" w:rsidRPr="000606D3" w:rsidRDefault="000606D3" w:rsidP="000606D3">
            <w:pPr>
              <w:spacing w:after="0"/>
              <w:rPr>
                <w:color w:val="auto"/>
                <w:sz w:val="24"/>
                <w:szCs w:val="24"/>
              </w:rPr>
            </w:pPr>
            <w:r w:rsidRPr="000606D3">
              <w:rPr>
                <w:color w:val="auto"/>
                <w:sz w:val="24"/>
                <w:szCs w:val="24"/>
              </w:rPr>
              <w:t>Local partners</w:t>
            </w:r>
          </w:p>
        </w:tc>
      </w:tr>
      <w:tr w:rsidR="000606D3" w:rsidRPr="000606D3" w:rsidTr="00643B20">
        <w:tc>
          <w:tcPr>
            <w:tcW w:w="556" w:type="dxa"/>
            <w:vMerge/>
          </w:tcPr>
          <w:p w:rsidR="000606D3" w:rsidRPr="000606D3" w:rsidRDefault="000606D3" w:rsidP="000606D3">
            <w:pPr>
              <w:shd w:val="clear" w:color="auto" w:fill="FFFFFF"/>
              <w:spacing w:after="0"/>
              <w:rPr>
                <w:color w:val="auto"/>
                <w:sz w:val="24"/>
                <w:szCs w:val="24"/>
              </w:rPr>
            </w:pPr>
          </w:p>
        </w:tc>
        <w:tc>
          <w:tcPr>
            <w:tcW w:w="2463" w:type="dxa"/>
            <w:vMerge/>
          </w:tcPr>
          <w:p w:rsidR="000606D3" w:rsidRPr="000606D3" w:rsidRDefault="000606D3" w:rsidP="000606D3">
            <w:pPr>
              <w:shd w:val="clear" w:color="auto" w:fill="FFFFFF"/>
              <w:spacing w:after="0"/>
              <w:rPr>
                <w:color w:val="auto"/>
                <w:sz w:val="24"/>
                <w:szCs w:val="24"/>
              </w:rPr>
            </w:pPr>
          </w:p>
        </w:tc>
        <w:tc>
          <w:tcPr>
            <w:tcW w:w="3080" w:type="dxa"/>
          </w:tcPr>
          <w:p w:rsidR="000606D3" w:rsidRPr="000606D3" w:rsidRDefault="000606D3" w:rsidP="000606D3">
            <w:pPr>
              <w:spacing w:after="0"/>
              <w:rPr>
                <w:color w:val="auto"/>
                <w:sz w:val="24"/>
                <w:szCs w:val="24"/>
              </w:rPr>
            </w:pPr>
            <w:r w:rsidRPr="000606D3">
              <w:rPr>
                <w:color w:val="auto"/>
                <w:sz w:val="24"/>
                <w:szCs w:val="24"/>
              </w:rPr>
              <w:t>(ii) Safety netting – develop consistent approach to monitor patients for urgent referrals or further investigations to exclude cancer (NG12)</w:t>
            </w:r>
          </w:p>
        </w:tc>
        <w:tc>
          <w:tcPr>
            <w:tcW w:w="4443" w:type="dxa"/>
          </w:tcPr>
          <w:p w:rsidR="000606D3" w:rsidRDefault="000606D3" w:rsidP="000606D3">
            <w:pPr>
              <w:spacing w:after="0"/>
              <w:rPr>
                <w:color w:val="auto"/>
                <w:sz w:val="24"/>
                <w:szCs w:val="24"/>
              </w:rPr>
            </w:pPr>
            <w:r w:rsidRPr="000606D3">
              <w:rPr>
                <w:color w:val="auto"/>
                <w:sz w:val="24"/>
                <w:szCs w:val="24"/>
              </w:rPr>
              <w:t>Review of existing safety netting pathways across PCN, collect data to review and identify patterns/trends</w:t>
            </w:r>
          </w:p>
          <w:p w:rsidR="000606D3" w:rsidRPr="000606D3" w:rsidRDefault="000606D3" w:rsidP="000606D3">
            <w:pPr>
              <w:spacing w:after="0"/>
              <w:rPr>
                <w:color w:val="auto"/>
                <w:sz w:val="24"/>
                <w:szCs w:val="24"/>
              </w:rPr>
            </w:pPr>
          </w:p>
          <w:p w:rsidR="000606D3" w:rsidRPr="000606D3" w:rsidRDefault="000606D3" w:rsidP="000606D3">
            <w:pPr>
              <w:spacing w:after="0"/>
              <w:rPr>
                <w:color w:val="auto"/>
                <w:sz w:val="24"/>
                <w:szCs w:val="24"/>
              </w:rPr>
            </w:pPr>
            <w:r w:rsidRPr="000606D3">
              <w:rPr>
                <w:color w:val="auto"/>
                <w:sz w:val="24"/>
                <w:szCs w:val="24"/>
              </w:rPr>
              <w:t>Provide support to develop/introduce safety netting consistency  through training/pathways  (in line withNG12 recommendations)</w:t>
            </w:r>
          </w:p>
        </w:tc>
        <w:tc>
          <w:tcPr>
            <w:tcW w:w="1231" w:type="dxa"/>
          </w:tcPr>
          <w:p w:rsidR="000606D3" w:rsidRPr="000606D3" w:rsidRDefault="000606D3" w:rsidP="000606D3">
            <w:pPr>
              <w:spacing w:after="0"/>
              <w:rPr>
                <w:color w:val="auto"/>
                <w:sz w:val="24"/>
                <w:szCs w:val="24"/>
              </w:rPr>
            </w:pPr>
            <w:r w:rsidRPr="000606D3">
              <w:rPr>
                <w:color w:val="auto"/>
                <w:sz w:val="24"/>
                <w:szCs w:val="24"/>
              </w:rPr>
              <w:t>ND/AW/VR</w:t>
            </w:r>
          </w:p>
        </w:tc>
        <w:tc>
          <w:tcPr>
            <w:tcW w:w="1408" w:type="dxa"/>
          </w:tcPr>
          <w:p w:rsidR="000606D3" w:rsidRPr="000606D3" w:rsidRDefault="000606D3" w:rsidP="000606D3">
            <w:pPr>
              <w:spacing w:after="0"/>
              <w:rPr>
                <w:color w:val="auto"/>
                <w:sz w:val="24"/>
                <w:szCs w:val="24"/>
              </w:rPr>
            </w:pPr>
          </w:p>
        </w:tc>
        <w:tc>
          <w:tcPr>
            <w:tcW w:w="2171" w:type="dxa"/>
          </w:tcPr>
          <w:p w:rsidR="000606D3" w:rsidRPr="000606D3" w:rsidRDefault="000606D3" w:rsidP="000606D3">
            <w:pPr>
              <w:spacing w:after="0"/>
              <w:rPr>
                <w:color w:val="auto"/>
                <w:sz w:val="24"/>
                <w:szCs w:val="24"/>
              </w:rPr>
            </w:pPr>
            <w:r w:rsidRPr="000606D3">
              <w:rPr>
                <w:color w:val="auto"/>
                <w:sz w:val="24"/>
                <w:szCs w:val="24"/>
              </w:rPr>
              <w:t>CRUK Facilitator</w:t>
            </w:r>
          </w:p>
          <w:p w:rsidR="000606D3" w:rsidRPr="000606D3" w:rsidRDefault="000606D3" w:rsidP="000606D3">
            <w:pPr>
              <w:spacing w:after="0"/>
              <w:rPr>
                <w:color w:val="auto"/>
                <w:sz w:val="24"/>
                <w:szCs w:val="24"/>
              </w:rPr>
            </w:pPr>
            <w:r w:rsidRPr="000606D3">
              <w:rPr>
                <w:color w:val="auto"/>
                <w:sz w:val="24"/>
                <w:szCs w:val="24"/>
              </w:rPr>
              <w:t>Shared learning events</w:t>
            </w:r>
          </w:p>
          <w:p w:rsidR="000606D3" w:rsidRPr="000606D3" w:rsidRDefault="000606D3" w:rsidP="000606D3">
            <w:pPr>
              <w:spacing w:after="0"/>
              <w:rPr>
                <w:color w:val="auto"/>
                <w:sz w:val="24"/>
                <w:szCs w:val="24"/>
              </w:rPr>
            </w:pPr>
            <w:r w:rsidRPr="000606D3">
              <w:rPr>
                <w:color w:val="auto"/>
                <w:sz w:val="24"/>
                <w:szCs w:val="24"/>
              </w:rPr>
              <w:t>Peers</w:t>
            </w:r>
          </w:p>
          <w:p w:rsidR="000606D3" w:rsidRPr="000606D3" w:rsidRDefault="000606D3" w:rsidP="000606D3">
            <w:pPr>
              <w:spacing w:after="0"/>
              <w:rPr>
                <w:color w:val="auto"/>
                <w:sz w:val="24"/>
                <w:szCs w:val="24"/>
              </w:rPr>
            </w:pPr>
            <w:r w:rsidRPr="000606D3">
              <w:rPr>
                <w:color w:val="auto"/>
                <w:sz w:val="24"/>
                <w:szCs w:val="24"/>
              </w:rPr>
              <w:t>CCG</w:t>
            </w:r>
          </w:p>
        </w:tc>
      </w:tr>
      <w:tr w:rsidR="000606D3" w:rsidRPr="000606D3" w:rsidTr="00643B20">
        <w:tc>
          <w:tcPr>
            <w:tcW w:w="556" w:type="dxa"/>
            <w:vMerge/>
          </w:tcPr>
          <w:p w:rsidR="000606D3" w:rsidRPr="000606D3" w:rsidRDefault="000606D3" w:rsidP="000606D3">
            <w:pPr>
              <w:shd w:val="clear" w:color="auto" w:fill="FFFFFF"/>
              <w:spacing w:after="0"/>
              <w:rPr>
                <w:color w:val="auto"/>
                <w:sz w:val="24"/>
                <w:szCs w:val="24"/>
              </w:rPr>
            </w:pPr>
          </w:p>
        </w:tc>
        <w:tc>
          <w:tcPr>
            <w:tcW w:w="2463" w:type="dxa"/>
            <w:vMerge/>
          </w:tcPr>
          <w:p w:rsidR="000606D3" w:rsidRPr="000606D3" w:rsidRDefault="000606D3" w:rsidP="000606D3">
            <w:pPr>
              <w:shd w:val="clear" w:color="auto" w:fill="FFFFFF"/>
              <w:spacing w:after="0"/>
              <w:rPr>
                <w:color w:val="auto"/>
                <w:sz w:val="24"/>
                <w:szCs w:val="24"/>
              </w:rPr>
            </w:pPr>
          </w:p>
        </w:tc>
        <w:tc>
          <w:tcPr>
            <w:tcW w:w="3080" w:type="dxa"/>
          </w:tcPr>
          <w:p w:rsidR="000606D3" w:rsidRPr="000606D3" w:rsidRDefault="000606D3" w:rsidP="000606D3">
            <w:pPr>
              <w:spacing w:after="0"/>
              <w:rPr>
                <w:color w:val="auto"/>
                <w:sz w:val="24"/>
                <w:szCs w:val="24"/>
              </w:rPr>
            </w:pPr>
            <w:r w:rsidRPr="000606D3">
              <w:rPr>
                <w:color w:val="auto"/>
                <w:sz w:val="24"/>
                <w:szCs w:val="24"/>
              </w:rPr>
              <w:t xml:space="preserve">(iii) ensure pts are signposted / receive information on referral </w:t>
            </w:r>
          </w:p>
          <w:p w:rsidR="000606D3" w:rsidRPr="000606D3" w:rsidRDefault="000606D3" w:rsidP="000606D3">
            <w:pPr>
              <w:spacing w:after="0"/>
              <w:rPr>
                <w:color w:val="auto"/>
                <w:sz w:val="24"/>
                <w:szCs w:val="24"/>
              </w:rPr>
            </w:pPr>
            <w:proofErr w:type="spellStart"/>
            <w:proofErr w:type="gramStart"/>
            <w:r w:rsidRPr="000606D3">
              <w:rPr>
                <w:color w:val="auto"/>
                <w:sz w:val="24"/>
                <w:szCs w:val="24"/>
              </w:rPr>
              <w:t>inc</w:t>
            </w:r>
            <w:proofErr w:type="gramEnd"/>
            <w:r w:rsidRPr="000606D3">
              <w:rPr>
                <w:color w:val="auto"/>
                <w:sz w:val="24"/>
                <w:szCs w:val="24"/>
              </w:rPr>
              <w:t>.</w:t>
            </w:r>
            <w:proofErr w:type="spellEnd"/>
            <w:r w:rsidRPr="000606D3">
              <w:rPr>
                <w:color w:val="auto"/>
                <w:sz w:val="24"/>
                <w:szCs w:val="24"/>
              </w:rPr>
              <w:t xml:space="preserve"> Why, access to further support and importance of </w:t>
            </w:r>
            <w:proofErr w:type="spellStart"/>
            <w:r w:rsidRPr="000606D3">
              <w:rPr>
                <w:color w:val="auto"/>
                <w:sz w:val="24"/>
                <w:szCs w:val="24"/>
              </w:rPr>
              <w:t>appt</w:t>
            </w:r>
            <w:proofErr w:type="spellEnd"/>
            <w:r w:rsidRPr="000606D3">
              <w:rPr>
                <w:color w:val="auto"/>
                <w:sz w:val="24"/>
                <w:szCs w:val="24"/>
              </w:rPr>
              <w:t xml:space="preserve"> attendance</w:t>
            </w:r>
          </w:p>
        </w:tc>
        <w:tc>
          <w:tcPr>
            <w:tcW w:w="4443" w:type="dxa"/>
          </w:tcPr>
          <w:p w:rsidR="000606D3" w:rsidRDefault="000606D3" w:rsidP="000606D3">
            <w:pPr>
              <w:spacing w:after="0"/>
              <w:rPr>
                <w:color w:val="auto"/>
                <w:sz w:val="24"/>
                <w:szCs w:val="24"/>
              </w:rPr>
            </w:pPr>
            <w:r w:rsidRPr="000606D3">
              <w:rPr>
                <w:color w:val="auto"/>
                <w:sz w:val="24"/>
                <w:szCs w:val="24"/>
              </w:rPr>
              <w:t>Review / collate what material already exists / is being utilised across the landscape</w:t>
            </w:r>
          </w:p>
          <w:p w:rsidR="000606D3" w:rsidRPr="000606D3" w:rsidRDefault="000606D3" w:rsidP="000606D3">
            <w:pPr>
              <w:spacing w:after="0"/>
              <w:rPr>
                <w:color w:val="auto"/>
                <w:sz w:val="24"/>
                <w:szCs w:val="24"/>
              </w:rPr>
            </w:pPr>
          </w:p>
          <w:p w:rsidR="000606D3" w:rsidRPr="000606D3" w:rsidRDefault="000606D3" w:rsidP="000606D3">
            <w:pPr>
              <w:spacing w:after="0"/>
              <w:rPr>
                <w:color w:val="auto"/>
                <w:sz w:val="24"/>
                <w:szCs w:val="24"/>
              </w:rPr>
            </w:pPr>
            <w:r w:rsidRPr="000606D3">
              <w:rPr>
                <w:color w:val="auto"/>
                <w:sz w:val="24"/>
                <w:szCs w:val="24"/>
              </w:rPr>
              <w:t xml:space="preserve">Review of resources available to patients and support development where improvements could be made </w:t>
            </w:r>
          </w:p>
        </w:tc>
        <w:tc>
          <w:tcPr>
            <w:tcW w:w="1231" w:type="dxa"/>
          </w:tcPr>
          <w:p w:rsidR="000606D3" w:rsidRPr="000606D3" w:rsidRDefault="000606D3" w:rsidP="000606D3">
            <w:pPr>
              <w:spacing w:after="0"/>
              <w:rPr>
                <w:color w:val="auto"/>
                <w:sz w:val="24"/>
                <w:szCs w:val="24"/>
              </w:rPr>
            </w:pPr>
            <w:r w:rsidRPr="000606D3">
              <w:rPr>
                <w:color w:val="auto"/>
                <w:sz w:val="24"/>
                <w:szCs w:val="24"/>
              </w:rPr>
              <w:t>ND/AW/VR</w:t>
            </w:r>
          </w:p>
        </w:tc>
        <w:tc>
          <w:tcPr>
            <w:tcW w:w="1408" w:type="dxa"/>
          </w:tcPr>
          <w:p w:rsidR="000606D3" w:rsidRPr="000606D3" w:rsidRDefault="000606D3" w:rsidP="000606D3">
            <w:pPr>
              <w:spacing w:after="0"/>
              <w:rPr>
                <w:color w:val="auto"/>
                <w:sz w:val="24"/>
                <w:szCs w:val="24"/>
              </w:rPr>
            </w:pPr>
          </w:p>
        </w:tc>
        <w:tc>
          <w:tcPr>
            <w:tcW w:w="2171" w:type="dxa"/>
          </w:tcPr>
          <w:p w:rsidR="000606D3" w:rsidRPr="000606D3" w:rsidRDefault="000606D3" w:rsidP="000606D3">
            <w:pPr>
              <w:spacing w:after="0"/>
              <w:rPr>
                <w:color w:val="auto"/>
                <w:sz w:val="24"/>
                <w:szCs w:val="24"/>
              </w:rPr>
            </w:pPr>
            <w:r w:rsidRPr="000606D3">
              <w:rPr>
                <w:color w:val="auto"/>
                <w:sz w:val="24"/>
                <w:szCs w:val="24"/>
              </w:rPr>
              <w:t>CRUK material</w:t>
            </w:r>
          </w:p>
          <w:p w:rsidR="000606D3" w:rsidRPr="000606D3" w:rsidRDefault="000606D3" w:rsidP="000606D3">
            <w:pPr>
              <w:spacing w:after="0"/>
              <w:rPr>
                <w:color w:val="auto"/>
                <w:sz w:val="24"/>
                <w:szCs w:val="24"/>
              </w:rPr>
            </w:pPr>
            <w:r w:rsidRPr="000606D3">
              <w:rPr>
                <w:color w:val="auto"/>
                <w:sz w:val="24"/>
                <w:szCs w:val="24"/>
              </w:rPr>
              <w:t>CRUK Facilitator</w:t>
            </w:r>
          </w:p>
          <w:p w:rsidR="000606D3" w:rsidRPr="000606D3" w:rsidRDefault="000606D3" w:rsidP="000606D3">
            <w:pPr>
              <w:spacing w:after="0"/>
              <w:rPr>
                <w:color w:val="auto"/>
                <w:sz w:val="24"/>
                <w:szCs w:val="24"/>
              </w:rPr>
            </w:pPr>
            <w:r w:rsidRPr="000606D3">
              <w:rPr>
                <w:color w:val="auto"/>
                <w:sz w:val="24"/>
                <w:szCs w:val="24"/>
              </w:rPr>
              <w:t>CCG</w:t>
            </w:r>
          </w:p>
          <w:p w:rsidR="000606D3" w:rsidRPr="000606D3" w:rsidRDefault="000606D3" w:rsidP="000606D3">
            <w:pPr>
              <w:spacing w:after="0"/>
              <w:rPr>
                <w:color w:val="auto"/>
                <w:sz w:val="24"/>
                <w:szCs w:val="24"/>
              </w:rPr>
            </w:pPr>
            <w:r w:rsidRPr="000606D3">
              <w:rPr>
                <w:color w:val="auto"/>
                <w:sz w:val="24"/>
                <w:szCs w:val="24"/>
              </w:rPr>
              <w:t>Public Health</w:t>
            </w:r>
          </w:p>
          <w:p w:rsidR="000606D3" w:rsidRPr="000606D3" w:rsidRDefault="000606D3" w:rsidP="000606D3">
            <w:pPr>
              <w:spacing w:after="0"/>
              <w:rPr>
                <w:color w:val="auto"/>
                <w:sz w:val="24"/>
                <w:szCs w:val="24"/>
              </w:rPr>
            </w:pPr>
            <w:r w:rsidRPr="000606D3">
              <w:rPr>
                <w:color w:val="auto"/>
                <w:sz w:val="24"/>
                <w:szCs w:val="24"/>
              </w:rPr>
              <w:t>Pharmacies?</w:t>
            </w:r>
          </w:p>
        </w:tc>
      </w:tr>
      <w:tr w:rsidR="000606D3" w:rsidRPr="000606D3" w:rsidTr="00643B20">
        <w:tc>
          <w:tcPr>
            <w:tcW w:w="556" w:type="dxa"/>
            <w:vMerge w:val="restart"/>
          </w:tcPr>
          <w:p w:rsidR="000606D3" w:rsidRPr="000606D3" w:rsidRDefault="000606D3" w:rsidP="000606D3">
            <w:pPr>
              <w:shd w:val="clear" w:color="auto" w:fill="FFFFFF"/>
              <w:spacing w:after="0"/>
              <w:rPr>
                <w:color w:val="auto"/>
                <w:sz w:val="24"/>
                <w:szCs w:val="24"/>
              </w:rPr>
            </w:pPr>
            <w:r w:rsidRPr="000606D3">
              <w:rPr>
                <w:color w:val="auto"/>
                <w:sz w:val="24"/>
                <w:szCs w:val="24"/>
              </w:rPr>
              <w:t>B.</w:t>
            </w:r>
          </w:p>
        </w:tc>
        <w:tc>
          <w:tcPr>
            <w:tcW w:w="2463" w:type="dxa"/>
            <w:vMerge w:val="restart"/>
          </w:tcPr>
          <w:p w:rsidR="000606D3" w:rsidRPr="000606D3" w:rsidRDefault="000606D3" w:rsidP="000606D3">
            <w:pPr>
              <w:shd w:val="clear" w:color="auto" w:fill="FFFFFF"/>
              <w:spacing w:after="0"/>
              <w:rPr>
                <w:color w:val="auto"/>
                <w:sz w:val="24"/>
                <w:szCs w:val="24"/>
                <w:u w:val="single"/>
              </w:rPr>
            </w:pPr>
            <w:r w:rsidRPr="000606D3">
              <w:rPr>
                <w:color w:val="auto"/>
                <w:sz w:val="24"/>
                <w:szCs w:val="24"/>
                <w:u w:val="single"/>
              </w:rPr>
              <w:t>Screening</w:t>
            </w:r>
          </w:p>
          <w:p w:rsidR="000606D3" w:rsidRPr="000606D3" w:rsidRDefault="000606D3" w:rsidP="000606D3">
            <w:pPr>
              <w:shd w:val="clear" w:color="auto" w:fill="FFFFFF"/>
              <w:spacing w:after="0"/>
              <w:rPr>
                <w:color w:val="auto"/>
                <w:sz w:val="24"/>
                <w:szCs w:val="24"/>
              </w:rPr>
            </w:pPr>
            <w:r w:rsidRPr="000606D3">
              <w:rPr>
                <w:color w:val="auto"/>
                <w:sz w:val="24"/>
                <w:szCs w:val="24"/>
              </w:rPr>
              <w:t xml:space="preserve">Contribute to improving local uptake of National Cancer Screening Programmes </w:t>
            </w:r>
          </w:p>
          <w:p w:rsidR="000606D3" w:rsidRPr="000606D3" w:rsidRDefault="000606D3" w:rsidP="000606D3">
            <w:pPr>
              <w:shd w:val="clear" w:color="auto" w:fill="FFFFFF"/>
              <w:spacing w:after="0"/>
              <w:rPr>
                <w:color w:val="auto"/>
                <w:sz w:val="24"/>
                <w:szCs w:val="24"/>
              </w:rPr>
            </w:pPr>
          </w:p>
          <w:p w:rsidR="000606D3" w:rsidRPr="000606D3" w:rsidRDefault="000606D3" w:rsidP="000606D3">
            <w:pPr>
              <w:shd w:val="clear" w:color="auto" w:fill="FFFFFF"/>
              <w:spacing w:after="0"/>
              <w:rPr>
                <w:color w:val="auto"/>
                <w:sz w:val="24"/>
                <w:szCs w:val="24"/>
              </w:rPr>
            </w:pPr>
          </w:p>
          <w:p w:rsidR="000606D3" w:rsidRPr="000606D3" w:rsidRDefault="000606D3" w:rsidP="000606D3">
            <w:pPr>
              <w:shd w:val="clear" w:color="auto" w:fill="FFFFFF"/>
              <w:spacing w:after="0"/>
              <w:rPr>
                <w:color w:val="auto"/>
                <w:sz w:val="24"/>
                <w:szCs w:val="24"/>
              </w:rPr>
            </w:pPr>
          </w:p>
          <w:p w:rsidR="000606D3" w:rsidRPr="000606D3" w:rsidRDefault="000606D3" w:rsidP="000606D3">
            <w:pPr>
              <w:shd w:val="clear" w:color="auto" w:fill="FFFFFF"/>
              <w:spacing w:after="0"/>
              <w:rPr>
                <w:color w:val="auto"/>
                <w:sz w:val="24"/>
                <w:szCs w:val="24"/>
              </w:rPr>
            </w:pPr>
          </w:p>
          <w:p w:rsidR="000606D3" w:rsidRPr="000606D3" w:rsidRDefault="000606D3" w:rsidP="000606D3">
            <w:pPr>
              <w:shd w:val="clear" w:color="auto" w:fill="FFFFFF"/>
              <w:spacing w:after="0"/>
              <w:rPr>
                <w:color w:val="auto"/>
                <w:sz w:val="24"/>
                <w:szCs w:val="24"/>
              </w:rPr>
            </w:pPr>
          </w:p>
          <w:p w:rsidR="000606D3" w:rsidRPr="000606D3" w:rsidRDefault="000606D3" w:rsidP="000606D3">
            <w:pPr>
              <w:spacing w:after="0"/>
              <w:rPr>
                <w:color w:val="auto"/>
                <w:sz w:val="24"/>
                <w:szCs w:val="24"/>
              </w:rPr>
            </w:pPr>
          </w:p>
        </w:tc>
        <w:tc>
          <w:tcPr>
            <w:tcW w:w="3080" w:type="dxa"/>
          </w:tcPr>
          <w:p w:rsidR="000606D3" w:rsidRPr="000606D3" w:rsidRDefault="000606D3" w:rsidP="000606D3">
            <w:pPr>
              <w:spacing w:after="0"/>
              <w:rPr>
                <w:color w:val="auto"/>
                <w:sz w:val="24"/>
                <w:szCs w:val="24"/>
              </w:rPr>
            </w:pPr>
            <w:r w:rsidRPr="000606D3">
              <w:rPr>
                <w:color w:val="auto"/>
                <w:sz w:val="24"/>
                <w:szCs w:val="24"/>
              </w:rPr>
              <w:lastRenderedPageBreak/>
              <w:t>(</w:t>
            </w:r>
            <w:proofErr w:type="spellStart"/>
            <w:r w:rsidRPr="000606D3">
              <w:rPr>
                <w:color w:val="auto"/>
                <w:sz w:val="24"/>
                <w:szCs w:val="24"/>
              </w:rPr>
              <w:t>i</w:t>
            </w:r>
            <w:proofErr w:type="spellEnd"/>
            <w:r w:rsidRPr="000606D3">
              <w:rPr>
                <w:color w:val="auto"/>
                <w:sz w:val="24"/>
                <w:szCs w:val="24"/>
              </w:rPr>
              <w:t xml:space="preserve">) working with local system partners </w:t>
            </w:r>
            <w:proofErr w:type="spellStart"/>
            <w:r w:rsidRPr="000606D3">
              <w:rPr>
                <w:color w:val="auto"/>
                <w:sz w:val="24"/>
                <w:szCs w:val="24"/>
              </w:rPr>
              <w:t>i.e</w:t>
            </w:r>
            <w:proofErr w:type="spellEnd"/>
            <w:r w:rsidRPr="000606D3">
              <w:rPr>
                <w:color w:val="auto"/>
                <w:sz w:val="24"/>
                <w:szCs w:val="24"/>
              </w:rPr>
              <w:t xml:space="preserve"> Public Health and Cancer Alliance work to agree what contribution will be by a PCN which builds on existing actions</w:t>
            </w:r>
            <w:r>
              <w:rPr>
                <w:color w:val="auto"/>
                <w:sz w:val="24"/>
                <w:szCs w:val="24"/>
              </w:rPr>
              <w:t xml:space="preserve"> </w:t>
            </w:r>
            <w:r w:rsidRPr="000606D3">
              <w:rPr>
                <w:color w:val="auto"/>
                <w:sz w:val="24"/>
                <w:szCs w:val="24"/>
              </w:rPr>
              <w:t xml:space="preserve">must </w:t>
            </w:r>
            <w:r w:rsidRPr="000606D3">
              <w:rPr>
                <w:color w:val="auto"/>
                <w:sz w:val="24"/>
                <w:szCs w:val="24"/>
              </w:rPr>
              <w:lastRenderedPageBreak/>
              <w:t>include 1 specific action for engagement with low participating group</w:t>
            </w:r>
          </w:p>
        </w:tc>
        <w:tc>
          <w:tcPr>
            <w:tcW w:w="4443" w:type="dxa"/>
          </w:tcPr>
          <w:p w:rsidR="000606D3" w:rsidRDefault="000606D3" w:rsidP="000606D3">
            <w:pPr>
              <w:spacing w:after="0"/>
              <w:rPr>
                <w:color w:val="auto"/>
                <w:sz w:val="24"/>
                <w:szCs w:val="24"/>
              </w:rPr>
            </w:pPr>
            <w:r w:rsidRPr="000606D3">
              <w:rPr>
                <w:color w:val="auto"/>
                <w:sz w:val="24"/>
                <w:szCs w:val="24"/>
              </w:rPr>
              <w:lastRenderedPageBreak/>
              <w:t xml:space="preserve">Collect data on screening uptake for individual practices and across PCNs </w:t>
            </w:r>
          </w:p>
          <w:p w:rsidR="000606D3" w:rsidRPr="000606D3" w:rsidRDefault="000606D3" w:rsidP="000606D3">
            <w:pPr>
              <w:spacing w:after="0"/>
              <w:rPr>
                <w:color w:val="auto"/>
                <w:sz w:val="24"/>
                <w:szCs w:val="24"/>
              </w:rPr>
            </w:pPr>
          </w:p>
          <w:p w:rsidR="000606D3" w:rsidRPr="000606D3" w:rsidRDefault="000606D3" w:rsidP="000606D3">
            <w:pPr>
              <w:spacing w:after="0"/>
              <w:rPr>
                <w:color w:val="auto"/>
                <w:sz w:val="24"/>
                <w:szCs w:val="24"/>
              </w:rPr>
            </w:pPr>
            <w:r w:rsidRPr="000606D3">
              <w:rPr>
                <w:color w:val="auto"/>
                <w:sz w:val="24"/>
                <w:szCs w:val="24"/>
              </w:rPr>
              <w:t>Identify low participation areas and agree 1 action per PCN</w:t>
            </w:r>
          </w:p>
          <w:p w:rsidR="000606D3" w:rsidRPr="000606D3" w:rsidRDefault="000606D3" w:rsidP="000606D3">
            <w:pPr>
              <w:spacing w:after="0"/>
              <w:rPr>
                <w:color w:val="auto"/>
                <w:sz w:val="24"/>
                <w:szCs w:val="24"/>
              </w:rPr>
            </w:pPr>
          </w:p>
          <w:p w:rsidR="000606D3" w:rsidRPr="000606D3" w:rsidRDefault="000606D3" w:rsidP="000606D3">
            <w:pPr>
              <w:spacing w:after="0"/>
              <w:rPr>
                <w:color w:val="auto"/>
                <w:sz w:val="24"/>
                <w:szCs w:val="24"/>
              </w:rPr>
            </w:pPr>
            <w:r w:rsidRPr="000606D3">
              <w:rPr>
                <w:color w:val="auto"/>
                <w:sz w:val="24"/>
                <w:szCs w:val="24"/>
              </w:rPr>
              <w:t xml:space="preserve">Deliver Cancer Champion </w:t>
            </w:r>
            <w:r w:rsidRPr="000606D3">
              <w:rPr>
                <w:color w:val="auto"/>
                <w:sz w:val="24"/>
                <w:szCs w:val="24"/>
              </w:rPr>
              <w:lastRenderedPageBreak/>
              <w:t>programme to non-clinical staff</w:t>
            </w:r>
          </w:p>
          <w:p w:rsidR="000606D3" w:rsidRPr="000606D3" w:rsidRDefault="000606D3" w:rsidP="000606D3">
            <w:pPr>
              <w:spacing w:after="0"/>
              <w:rPr>
                <w:color w:val="auto"/>
                <w:sz w:val="24"/>
                <w:szCs w:val="24"/>
              </w:rPr>
            </w:pPr>
          </w:p>
        </w:tc>
        <w:tc>
          <w:tcPr>
            <w:tcW w:w="1231" w:type="dxa"/>
          </w:tcPr>
          <w:p w:rsidR="000606D3" w:rsidRPr="000606D3" w:rsidRDefault="000606D3" w:rsidP="000606D3">
            <w:pPr>
              <w:spacing w:after="0"/>
              <w:rPr>
                <w:color w:val="auto"/>
                <w:sz w:val="24"/>
                <w:szCs w:val="24"/>
              </w:rPr>
            </w:pPr>
            <w:r w:rsidRPr="000606D3">
              <w:rPr>
                <w:color w:val="auto"/>
                <w:sz w:val="24"/>
                <w:szCs w:val="24"/>
              </w:rPr>
              <w:lastRenderedPageBreak/>
              <w:t>ND/AW/VR</w:t>
            </w:r>
          </w:p>
        </w:tc>
        <w:tc>
          <w:tcPr>
            <w:tcW w:w="1408" w:type="dxa"/>
          </w:tcPr>
          <w:p w:rsidR="000606D3" w:rsidRPr="000606D3" w:rsidRDefault="000606D3" w:rsidP="000606D3">
            <w:pPr>
              <w:spacing w:after="0"/>
              <w:rPr>
                <w:color w:val="auto"/>
                <w:sz w:val="24"/>
                <w:szCs w:val="24"/>
              </w:rPr>
            </w:pPr>
          </w:p>
        </w:tc>
        <w:tc>
          <w:tcPr>
            <w:tcW w:w="2171" w:type="dxa"/>
          </w:tcPr>
          <w:p w:rsidR="000606D3" w:rsidRPr="000606D3" w:rsidRDefault="000606D3" w:rsidP="000606D3">
            <w:pPr>
              <w:spacing w:after="0"/>
              <w:rPr>
                <w:color w:val="auto"/>
                <w:sz w:val="24"/>
                <w:szCs w:val="24"/>
              </w:rPr>
            </w:pPr>
            <w:r w:rsidRPr="000606D3">
              <w:rPr>
                <w:color w:val="auto"/>
                <w:sz w:val="24"/>
                <w:szCs w:val="24"/>
              </w:rPr>
              <w:t>Fingertips</w:t>
            </w:r>
          </w:p>
          <w:p w:rsidR="000606D3" w:rsidRPr="000606D3" w:rsidRDefault="000606D3" w:rsidP="000606D3">
            <w:pPr>
              <w:spacing w:after="0"/>
              <w:rPr>
                <w:color w:val="auto"/>
                <w:sz w:val="24"/>
                <w:szCs w:val="24"/>
              </w:rPr>
            </w:pPr>
            <w:r w:rsidRPr="000606D3">
              <w:rPr>
                <w:color w:val="auto"/>
                <w:sz w:val="24"/>
                <w:szCs w:val="24"/>
              </w:rPr>
              <w:t>CCG</w:t>
            </w:r>
          </w:p>
          <w:p w:rsidR="000606D3" w:rsidRPr="000606D3" w:rsidRDefault="000606D3" w:rsidP="000606D3">
            <w:pPr>
              <w:spacing w:after="0"/>
              <w:rPr>
                <w:color w:val="auto"/>
                <w:sz w:val="24"/>
                <w:szCs w:val="24"/>
              </w:rPr>
            </w:pPr>
            <w:r w:rsidRPr="000606D3">
              <w:rPr>
                <w:color w:val="auto"/>
                <w:sz w:val="24"/>
                <w:szCs w:val="24"/>
              </w:rPr>
              <w:t>PHE</w:t>
            </w:r>
          </w:p>
          <w:p w:rsidR="000606D3" w:rsidRPr="000606D3" w:rsidRDefault="000606D3" w:rsidP="000606D3">
            <w:pPr>
              <w:spacing w:after="0"/>
              <w:rPr>
                <w:color w:val="auto"/>
                <w:sz w:val="24"/>
                <w:szCs w:val="24"/>
              </w:rPr>
            </w:pPr>
            <w:r w:rsidRPr="000606D3">
              <w:rPr>
                <w:color w:val="auto"/>
                <w:sz w:val="24"/>
                <w:szCs w:val="24"/>
              </w:rPr>
              <w:t>Local authority data collection</w:t>
            </w:r>
          </w:p>
          <w:p w:rsidR="000606D3" w:rsidRPr="000606D3" w:rsidRDefault="000606D3" w:rsidP="000606D3">
            <w:pPr>
              <w:spacing w:after="0"/>
              <w:rPr>
                <w:color w:val="auto"/>
                <w:sz w:val="24"/>
                <w:szCs w:val="24"/>
              </w:rPr>
            </w:pPr>
            <w:r w:rsidRPr="000606D3">
              <w:rPr>
                <w:color w:val="auto"/>
                <w:sz w:val="24"/>
                <w:szCs w:val="24"/>
              </w:rPr>
              <w:t xml:space="preserve">Links to providers for Smoking </w:t>
            </w:r>
            <w:r w:rsidRPr="000606D3">
              <w:rPr>
                <w:color w:val="auto"/>
                <w:sz w:val="24"/>
                <w:szCs w:val="24"/>
              </w:rPr>
              <w:lastRenderedPageBreak/>
              <w:t xml:space="preserve">cessation, substance misuse and managing obesity </w:t>
            </w:r>
          </w:p>
        </w:tc>
      </w:tr>
      <w:tr w:rsidR="000606D3" w:rsidRPr="000606D3" w:rsidTr="00643B20">
        <w:tc>
          <w:tcPr>
            <w:tcW w:w="556" w:type="dxa"/>
            <w:vMerge/>
          </w:tcPr>
          <w:p w:rsidR="000606D3" w:rsidRPr="000606D3" w:rsidRDefault="000606D3" w:rsidP="000606D3">
            <w:pPr>
              <w:shd w:val="clear" w:color="auto" w:fill="FFFFFF"/>
              <w:spacing w:after="0"/>
              <w:rPr>
                <w:color w:val="auto"/>
                <w:sz w:val="24"/>
                <w:szCs w:val="24"/>
              </w:rPr>
            </w:pPr>
          </w:p>
        </w:tc>
        <w:tc>
          <w:tcPr>
            <w:tcW w:w="2463" w:type="dxa"/>
            <w:vMerge/>
          </w:tcPr>
          <w:p w:rsidR="000606D3" w:rsidRPr="000606D3" w:rsidRDefault="000606D3" w:rsidP="000606D3">
            <w:pPr>
              <w:shd w:val="clear" w:color="auto" w:fill="FFFFFF"/>
              <w:spacing w:after="0"/>
              <w:rPr>
                <w:color w:val="auto"/>
                <w:sz w:val="24"/>
                <w:szCs w:val="24"/>
              </w:rPr>
            </w:pPr>
          </w:p>
        </w:tc>
        <w:tc>
          <w:tcPr>
            <w:tcW w:w="3080" w:type="dxa"/>
          </w:tcPr>
          <w:p w:rsidR="000606D3" w:rsidRPr="000606D3" w:rsidRDefault="000606D3" w:rsidP="000606D3">
            <w:pPr>
              <w:spacing w:after="0"/>
              <w:rPr>
                <w:color w:val="auto"/>
                <w:sz w:val="24"/>
                <w:szCs w:val="24"/>
              </w:rPr>
            </w:pPr>
            <w:r w:rsidRPr="000606D3">
              <w:rPr>
                <w:color w:val="auto"/>
                <w:sz w:val="24"/>
                <w:szCs w:val="24"/>
              </w:rPr>
              <w:t xml:space="preserve">(ii) Provide contribution agreed as above within timescales agreed by system partners </w:t>
            </w:r>
          </w:p>
        </w:tc>
        <w:tc>
          <w:tcPr>
            <w:tcW w:w="4443" w:type="dxa"/>
          </w:tcPr>
          <w:p w:rsidR="000606D3" w:rsidRPr="000606D3" w:rsidRDefault="000606D3" w:rsidP="000606D3">
            <w:pPr>
              <w:spacing w:after="0"/>
              <w:rPr>
                <w:color w:val="auto"/>
                <w:sz w:val="24"/>
                <w:szCs w:val="24"/>
              </w:rPr>
            </w:pPr>
            <w:r w:rsidRPr="000606D3">
              <w:rPr>
                <w:color w:val="auto"/>
                <w:sz w:val="24"/>
                <w:szCs w:val="24"/>
              </w:rPr>
              <w:t>Agree over what timeframe the actions related to (ii) above will be in place/provided</w:t>
            </w:r>
          </w:p>
        </w:tc>
        <w:tc>
          <w:tcPr>
            <w:tcW w:w="1231" w:type="dxa"/>
          </w:tcPr>
          <w:p w:rsidR="000606D3" w:rsidRPr="000606D3" w:rsidRDefault="000606D3" w:rsidP="000606D3">
            <w:pPr>
              <w:spacing w:after="0"/>
              <w:rPr>
                <w:color w:val="auto"/>
                <w:sz w:val="24"/>
                <w:szCs w:val="24"/>
              </w:rPr>
            </w:pPr>
            <w:r w:rsidRPr="000606D3">
              <w:rPr>
                <w:color w:val="auto"/>
                <w:sz w:val="24"/>
                <w:szCs w:val="24"/>
              </w:rPr>
              <w:t>ND/AW/VR</w:t>
            </w:r>
          </w:p>
        </w:tc>
        <w:tc>
          <w:tcPr>
            <w:tcW w:w="1408" w:type="dxa"/>
          </w:tcPr>
          <w:p w:rsidR="000606D3" w:rsidRPr="000606D3" w:rsidRDefault="000606D3" w:rsidP="000606D3">
            <w:pPr>
              <w:spacing w:after="0"/>
              <w:rPr>
                <w:color w:val="auto"/>
                <w:sz w:val="24"/>
                <w:szCs w:val="24"/>
              </w:rPr>
            </w:pPr>
          </w:p>
        </w:tc>
        <w:tc>
          <w:tcPr>
            <w:tcW w:w="2171" w:type="dxa"/>
          </w:tcPr>
          <w:p w:rsidR="000606D3" w:rsidRPr="000606D3" w:rsidRDefault="000606D3" w:rsidP="000606D3">
            <w:pPr>
              <w:spacing w:after="0"/>
              <w:rPr>
                <w:color w:val="auto"/>
                <w:sz w:val="24"/>
                <w:szCs w:val="24"/>
              </w:rPr>
            </w:pPr>
          </w:p>
        </w:tc>
      </w:tr>
      <w:tr w:rsidR="000606D3" w:rsidRPr="000606D3" w:rsidTr="00643B20">
        <w:tc>
          <w:tcPr>
            <w:tcW w:w="556" w:type="dxa"/>
            <w:vMerge w:val="restart"/>
          </w:tcPr>
          <w:p w:rsidR="000606D3" w:rsidRPr="000606D3" w:rsidRDefault="000606D3" w:rsidP="000606D3">
            <w:pPr>
              <w:shd w:val="clear" w:color="auto" w:fill="FFFFFF"/>
              <w:spacing w:after="0"/>
              <w:rPr>
                <w:color w:val="auto"/>
                <w:sz w:val="24"/>
                <w:szCs w:val="24"/>
              </w:rPr>
            </w:pPr>
            <w:r w:rsidRPr="000606D3">
              <w:rPr>
                <w:color w:val="auto"/>
                <w:sz w:val="24"/>
                <w:szCs w:val="24"/>
              </w:rPr>
              <w:t>C.</w:t>
            </w:r>
          </w:p>
        </w:tc>
        <w:tc>
          <w:tcPr>
            <w:tcW w:w="2463" w:type="dxa"/>
            <w:vMerge w:val="restart"/>
          </w:tcPr>
          <w:p w:rsidR="000606D3" w:rsidRPr="000606D3" w:rsidRDefault="000606D3" w:rsidP="000606D3">
            <w:pPr>
              <w:shd w:val="clear" w:color="auto" w:fill="FFFFFF"/>
              <w:spacing w:after="0"/>
              <w:rPr>
                <w:color w:val="auto"/>
                <w:sz w:val="24"/>
                <w:szCs w:val="24"/>
                <w:u w:val="single"/>
              </w:rPr>
            </w:pPr>
            <w:r w:rsidRPr="000606D3">
              <w:rPr>
                <w:color w:val="auto"/>
                <w:sz w:val="24"/>
                <w:szCs w:val="24"/>
                <w:u w:val="single"/>
              </w:rPr>
              <w:t>Shared Learning</w:t>
            </w:r>
          </w:p>
          <w:p w:rsidR="000606D3" w:rsidRPr="000606D3" w:rsidRDefault="000606D3" w:rsidP="000606D3">
            <w:pPr>
              <w:shd w:val="clear" w:color="auto" w:fill="FFFFFF"/>
              <w:spacing w:after="0"/>
              <w:rPr>
                <w:color w:val="auto"/>
                <w:sz w:val="24"/>
                <w:szCs w:val="24"/>
              </w:rPr>
            </w:pPr>
            <w:r w:rsidRPr="000606D3">
              <w:rPr>
                <w:color w:val="auto"/>
                <w:sz w:val="24"/>
                <w:szCs w:val="24"/>
              </w:rPr>
              <w:t>Support the delivery of (1) and (2) above through a community of practice which supports peer to peer learning events, and engagement with local system partners</w:t>
            </w:r>
          </w:p>
          <w:p w:rsidR="000606D3" w:rsidRPr="000606D3" w:rsidRDefault="000606D3" w:rsidP="000606D3">
            <w:pPr>
              <w:spacing w:after="0"/>
              <w:rPr>
                <w:color w:val="auto"/>
                <w:sz w:val="24"/>
                <w:szCs w:val="24"/>
              </w:rPr>
            </w:pPr>
          </w:p>
        </w:tc>
        <w:tc>
          <w:tcPr>
            <w:tcW w:w="3080" w:type="dxa"/>
          </w:tcPr>
          <w:p w:rsidR="000606D3" w:rsidRPr="000606D3" w:rsidRDefault="000606D3" w:rsidP="000606D3">
            <w:pPr>
              <w:spacing w:after="0"/>
              <w:rPr>
                <w:color w:val="auto"/>
                <w:sz w:val="24"/>
                <w:szCs w:val="24"/>
              </w:rPr>
            </w:pPr>
            <w:r w:rsidRPr="000606D3">
              <w:rPr>
                <w:color w:val="auto"/>
                <w:sz w:val="24"/>
                <w:szCs w:val="24"/>
              </w:rPr>
              <w:t>(</w:t>
            </w:r>
            <w:proofErr w:type="spellStart"/>
            <w:r w:rsidRPr="000606D3">
              <w:rPr>
                <w:color w:val="auto"/>
                <w:sz w:val="24"/>
                <w:szCs w:val="24"/>
              </w:rPr>
              <w:t>i</w:t>
            </w:r>
            <w:proofErr w:type="spellEnd"/>
            <w:r w:rsidRPr="000606D3">
              <w:rPr>
                <w:color w:val="auto"/>
                <w:sz w:val="24"/>
                <w:szCs w:val="24"/>
              </w:rPr>
              <w:t>) conduct peer to peer learning events to review diagnosis data and trends – specifically repeated patient presentation before referral/late diagnosis</w:t>
            </w:r>
          </w:p>
        </w:tc>
        <w:tc>
          <w:tcPr>
            <w:tcW w:w="4443" w:type="dxa"/>
          </w:tcPr>
          <w:p w:rsidR="000606D3" w:rsidRDefault="000606D3" w:rsidP="000606D3">
            <w:pPr>
              <w:spacing w:after="0"/>
              <w:rPr>
                <w:color w:val="auto"/>
                <w:sz w:val="24"/>
                <w:szCs w:val="24"/>
              </w:rPr>
            </w:pPr>
            <w:r w:rsidRPr="000606D3">
              <w:rPr>
                <w:color w:val="auto"/>
                <w:sz w:val="24"/>
                <w:szCs w:val="24"/>
              </w:rPr>
              <w:t>Utilise in-house/PCN PTLs to conduct peer to peer review and to review data</w:t>
            </w:r>
          </w:p>
          <w:p w:rsidR="000606D3" w:rsidRPr="000606D3" w:rsidRDefault="000606D3" w:rsidP="000606D3">
            <w:pPr>
              <w:spacing w:after="0"/>
              <w:rPr>
                <w:color w:val="auto"/>
                <w:sz w:val="24"/>
                <w:szCs w:val="24"/>
              </w:rPr>
            </w:pPr>
          </w:p>
          <w:p w:rsidR="000606D3" w:rsidRDefault="000606D3" w:rsidP="000606D3">
            <w:pPr>
              <w:spacing w:after="0"/>
              <w:rPr>
                <w:color w:val="auto"/>
                <w:sz w:val="24"/>
                <w:szCs w:val="24"/>
              </w:rPr>
            </w:pPr>
            <w:r w:rsidRPr="000606D3">
              <w:rPr>
                <w:color w:val="auto"/>
                <w:sz w:val="24"/>
                <w:szCs w:val="24"/>
              </w:rPr>
              <w:t>Utilise citywide PTL event for cross collaboration and knowledge sharing with workshop style presentations</w:t>
            </w:r>
          </w:p>
          <w:p w:rsidR="000606D3" w:rsidRPr="000606D3" w:rsidRDefault="000606D3" w:rsidP="000606D3">
            <w:pPr>
              <w:spacing w:after="0"/>
              <w:rPr>
                <w:color w:val="auto"/>
                <w:sz w:val="24"/>
                <w:szCs w:val="24"/>
              </w:rPr>
            </w:pPr>
          </w:p>
          <w:p w:rsidR="000606D3" w:rsidRPr="000606D3" w:rsidRDefault="000606D3" w:rsidP="000606D3">
            <w:pPr>
              <w:spacing w:after="0"/>
              <w:rPr>
                <w:color w:val="auto"/>
                <w:sz w:val="24"/>
                <w:szCs w:val="24"/>
              </w:rPr>
            </w:pPr>
            <w:r w:rsidRPr="000606D3">
              <w:rPr>
                <w:color w:val="auto"/>
                <w:sz w:val="24"/>
                <w:szCs w:val="24"/>
              </w:rPr>
              <w:t>Provide support to rollout Gateway C module</w:t>
            </w:r>
          </w:p>
        </w:tc>
        <w:tc>
          <w:tcPr>
            <w:tcW w:w="1231" w:type="dxa"/>
          </w:tcPr>
          <w:p w:rsidR="000606D3" w:rsidRPr="000606D3" w:rsidRDefault="000606D3" w:rsidP="000606D3">
            <w:pPr>
              <w:spacing w:after="0"/>
              <w:rPr>
                <w:color w:val="auto"/>
                <w:sz w:val="24"/>
                <w:szCs w:val="24"/>
              </w:rPr>
            </w:pPr>
            <w:r w:rsidRPr="000606D3">
              <w:rPr>
                <w:color w:val="auto"/>
                <w:sz w:val="24"/>
                <w:szCs w:val="24"/>
              </w:rPr>
              <w:t>ND/AW/VR</w:t>
            </w:r>
          </w:p>
        </w:tc>
        <w:tc>
          <w:tcPr>
            <w:tcW w:w="1408" w:type="dxa"/>
          </w:tcPr>
          <w:p w:rsidR="000606D3" w:rsidRPr="000606D3" w:rsidRDefault="000606D3" w:rsidP="000606D3">
            <w:pPr>
              <w:spacing w:after="0"/>
              <w:rPr>
                <w:color w:val="auto"/>
                <w:sz w:val="24"/>
                <w:szCs w:val="24"/>
              </w:rPr>
            </w:pPr>
          </w:p>
        </w:tc>
        <w:tc>
          <w:tcPr>
            <w:tcW w:w="2171" w:type="dxa"/>
          </w:tcPr>
          <w:p w:rsidR="000606D3" w:rsidRPr="000606D3" w:rsidRDefault="000606D3" w:rsidP="000606D3">
            <w:pPr>
              <w:spacing w:after="0"/>
              <w:rPr>
                <w:color w:val="auto"/>
                <w:sz w:val="24"/>
                <w:szCs w:val="24"/>
              </w:rPr>
            </w:pPr>
            <w:r w:rsidRPr="000606D3">
              <w:rPr>
                <w:color w:val="auto"/>
                <w:sz w:val="24"/>
                <w:szCs w:val="24"/>
              </w:rPr>
              <w:t>CRUK Facilitators</w:t>
            </w:r>
          </w:p>
          <w:p w:rsidR="000606D3" w:rsidRPr="000606D3" w:rsidRDefault="000606D3" w:rsidP="000606D3">
            <w:pPr>
              <w:spacing w:after="0"/>
              <w:rPr>
                <w:color w:val="auto"/>
                <w:sz w:val="24"/>
                <w:szCs w:val="24"/>
              </w:rPr>
            </w:pPr>
            <w:r w:rsidRPr="000606D3">
              <w:rPr>
                <w:color w:val="auto"/>
                <w:sz w:val="24"/>
                <w:szCs w:val="24"/>
              </w:rPr>
              <w:t>CCG</w:t>
            </w:r>
          </w:p>
          <w:p w:rsidR="000606D3" w:rsidRPr="000606D3" w:rsidRDefault="000606D3" w:rsidP="000606D3">
            <w:pPr>
              <w:spacing w:after="0"/>
              <w:rPr>
                <w:color w:val="auto"/>
                <w:sz w:val="24"/>
                <w:szCs w:val="24"/>
              </w:rPr>
            </w:pPr>
            <w:r w:rsidRPr="000606D3">
              <w:rPr>
                <w:color w:val="auto"/>
                <w:sz w:val="24"/>
                <w:szCs w:val="24"/>
              </w:rPr>
              <w:t>Peer to peer across PCN</w:t>
            </w:r>
          </w:p>
          <w:p w:rsidR="000606D3" w:rsidRPr="000606D3" w:rsidRDefault="000606D3" w:rsidP="000606D3">
            <w:pPr>
              <w:spacing w:after="0"/>
              <w:rPr>
                <w:color w:val="auto"/>
                <w:sz w:val="24"/>
                <w:szCs w:val="24"/>
              </w:rPr>
            </w:pPr>
            <w:r w:rsidRPr="000606D3">
              <w:rPr>
                <w:color w:val="auto"/>
                <w:sz w:val="24"/>
                <w:szCs w:val="24"/>
              </w:rPr>
              <w:t>Local authority</w:t>
            </w:r>
          </w:p>
          <w:p w:rsidR="000606D3" w:rsidRPr="000606D3" w:rsidRDefault="000606D3" w:rsidP="000606D3">
            <w:pPr>
              <w:spacing w:after="0"/>
              <w:rPr>
                <w:color w:val="auto"/>
                <w:sz w:val="24"/>
                <w:szCs w:val="24"/>
              </w:rPr>
            </w:pPr>
            <w:r w:rsidRPr="000606D3">
              <w:rPr>
                <w:color w:val="auto"/>
                <w:sz w:val="24"/>
                <w:szCs w:val="24"/>
              </w:rPr>
              <w:t>Public Health</w:t>
            </w:r>
          </w:p>
          <w:p w:rsidR="000606D3" w:rsidRPr="000606D3" w:rsidRDefault="000606D3" w:rsidP="000606D3">
            <w:pPr>
              <w:spacing w:after="0"/>
              <w:rPr>
                <w:color w:val="auto"/>
                <w:sz w:val="24"/>
                <w:szCs w:val="24"/>
              </w:rPr>
            </w:pPr>
            <w:r w:rsidRPr="000606D3">
              <w:rPr>
                <w:color w:val="auto"/>
                <w:sz w:val="24"/>
                <w:szCs w:val="24"/>
              </w:rPr>
              <w:t>Gateway C</w:t>
            </w:r>
          </w:p>
        </w:tc>
      </w:tr>
      <w:tr w:rsidR="000606D3" w:rsidRPr="000606D3" w:rsidTr="00643B20">
        <w:tc>
          <w:tcPr>
            <w:tcW w:w="556" w:type="dxa"/>
            <w:vMerge/>
          </w:tcPr>
          <w:p w:rsidR="000606D3" w:rsidRPr="000606D3" w:rsidRDefault="000606D3" w:rsidP="000606D3">
            <w:pPr>
              <w:shd w:val="clear" w:color="auto" w:fill="FFFFFF"/>
              <w:spacing w:after="0"/>
              <w:rPr>
                <w:sz w:val="24"/>
                <w:szCs w:val="24"/>
              </w:rPr>
            </w:pPr>
          </w:p>
        </w:tc>
        <w:tc>
          <w:tcPr>
            <w:tcW w:w="2463" w:type="dxa"/>
            <w:vMerge/>
          </w:tcPr>
          <w:p w:rsidR="000606D3" w:rsidRPr="000606D3" w:rsidRDefault="000606D3" w:rsidP="000606D3">
            <w:pPr>
              <w:shd w:val="clear" w:color="auto" w:fill="FFFFFF"/>
              <w:spacing w:after="0"/>
              <w:rPr>
                <w:sz w:val="24"/>
                <w:szCs w:val="24"/>
              </w:rPr>
            </w:pPr>
          </w:p>
        </w:tc>
        <w:tc>
          <w:tcPr>
            <w:tcW w:w="3080" w:type="dxa"/>
          </w:tcPr>
          <w:p w:rsidR="000606D3" w:rsidRPr="000606D3" w:rsidRDefault="000606D3" w:rsidP="000606D3">
            <w:pPr>
              <w:spacing w:after="0"/>
              <w:rPr>
                <w:color w:val="auto"/>
                <w:sz w:val="24"/>
                <w:szCs w:val="24"/>
              </w:rPr>
            </w:pPr>
            <w:r w:rsidRPr="000606D3">
              <w:rPr>
                <w:color w:val="auto"/>
                <w:sz w:val="24"/>
                <w:szCs w:val="24"/>
              </w:rPr>
              <w:t xml:space="preserve">(ii) engagement with local system partners </w:t>
            </w:r>
            <w:proofErr w:type="spellStart"/>
            <w:r w:rsidRPr="000606D3">
              <w:rPr>
                <w:color w:val="auto"/>
                <w:sz w:val="24"/>
                <w:szCs w:val="24"/>
              </w:rPr>
              <w:t>ie</w:t>
            </w:r>
            <w:proofErr w:type="spellEnd"/>
            <w:r w:rsidRPr="000606D3">
              <w:rPr>
                <w:color w:val="auto"/>
                <w:sz w:val="24"/>
                <w:szCs w:val="24"/>
              </w:rPr>
              <w:t xml:space="preserve"> patient participation, secondary care, Public Health and Cancer alliance</w:t>
            </w:r>
          </w:p>
        </w:tc>
        <w:tc>
          <w:tcPr>
            <w:tcW w:w="4443" w:type="dxa"/>
          </w:tcPr>
          <w:p w:rsidR="000606D3" w:rsidRPr="000606D3" w:rsidRDefault="000606D3" w:rsidP="000606D3">
            <w:pPr>
              <w:spacing w:after="0"/>
              <w:rPr>
                <w:color w:val="auto"/>
                <w:sz w:val="24"/>
                <w:szCs w:val="24"/>
              </w:rPr>
            </w:pPr>
            <w:r w:rsidRPr="000606D3">
              <w:rPr>
                <w:color w:val="auto"/>
                <w:sz w:val="24"/>
                <w:szCs w:val="24"/>
              </w:rPr>
              <w:t>Setup regular meetings, access to forums shared learning workspace</w:t>
            </w:r>
          </w:p>
        </w:tc>
        <w:tc>
          <w:tcPr>
            <w:tcW w:w="1231" w:type="dxa"/>
          </w:tcPr>
          <w:p w:rsidR="000606D3" w:rsidRPr="000606D3" w:rsidRDefault="000606D3" w:rsidP="000606D3">
            <w:pPr>
              <w:spacing w:after="0"/>
              <w:rPr>
                <w:color w:val="auto"/>
                <w:sz w:val="24"/>
                <w:szCs w:val="24"/>
              </w:rPr>
            </w:pPr>
            <w:r w:rsidRPr="000606D3">
              <w:rPr>
                <w:color w:val="auto"/>
                <w:sz w:val="24"/>
                <w:szCs w:val="24"/>
              </w:rPr>
              <w:t>ND/AW/VR</w:t>
            </w:r>
          </w:p>
        </w:tc>
        <w:tc>
          <w:tcPr>
            <w:tcW w:w="1408" w:type="dxa"/>
          </w:tcPr>
          <w:p w:rsidR="000606D3" w:rsidRPr="000606D3" w:rsidRDefault="000606D3" w:rsidP="000606D3">
            <w:pPr>
              <w:spacing w:after="0"/>
              <w:rPr>
                <w:color w:val="auto"/>
                <w:sz w:val="24"/>
                <w:szCs w:val="24"/>
              </w:rPr>
            </w:pPr>
          </w:p>
        </w:tc>
        <w:tc>
          <w:tcPr>
            <w:tcW w:w="2171" w:type="dxa"/>
          </w:tcPr>
          <w:p w:rsidR="000606D3" w:rsidRPr="000606D3" w:rsidRDefault="000606D3" w:rsidP="000606D3">
            <w:pPr>
              <w:spacing w:after="0"/>
              <w:rPr>
                <w:color w:val="auto"/>
                <w:sz w:val="24"/>
                <w:szCs w:val="24"/>
              </w:rPr>
            </w:pPr>
            <w:r w:rsidRPr="000606D3">
              <w:rPr>
                <w:color w:val="auto"/>
                <w:sz w:val="24"/>
                <w:szCs w:val="24"/>
              </w:rPr>
              <w:t>CCG</w:t>
            </w:r>
          </w:p>
          <w:p w:rsidR="000606D3" w:rsidRPr="000606D3" w:rsidRDefault="000606D3" w:rsidP="000606D3">
            <w:pPr>
              <w:spacing w:after="0"/>
              <w:rPr>
                <w:color w:val="auto"/>
                <w:sz w:val="24"/>
                <w:szCs w:val="24"/>
              </w:rPr>
            </w:pPr>
            <w:r w:rsidRPr="000606D3">
              <w:rPr>
                <w:color w:val="auto"/>
                <w:sz w:val="24"/>
                <w:szCs w:val="24"/>
              </w:rPr>
              <w:t>Peers</w:t>
            </w:r>
          </w:p>
          <w:p w:rsidR="000606D3" w:rsidRPr="000606D3" w:rsidRDefault="000606D3" w:rsidP="000606D3">
            <w:pPr>
              <w:spacing w:after="0"/>
              <w:rPr>
                <w:color w:val="auto"/>
                <w:sz w:val="24"/>
                <w:szCs w:val="24"/>
              </w:rPr>
            </w:pPr>
            <w:r w:rsidRPr="000606D3">
              <w:rPr>
                <w:color w:val="auto"/>
                <w:sz w:val="24"/>
                <w:szCs w:val="24"/>
              </w:rPr>
              <w:t>Secondary care trusts</w:t>
            </w:r>
          </w:p>
          <w:p w:rsidR="000606D3" w:rsidRPr="000606D3" w:rsidRDefault="000606D3" w:rsidP="000606D3">
            <w:pPr>
              <w:spacing w:after="0"/>
              <w:rPr>
                <w:color w:val="auto"/>
                <w:sz w:val="24"/>
                <w:szCs w:val="24"/>
              </w:rPr>
            </w:pPr>
            <w:r w:rsidRPr="000606D3">
              <w:rPr>
                <w:color w:val="auto"/>
                <w:sz w:val="24"/>
                <w:szCs w:val="24"/>
              </w:rPr>
              <w:t>Public health</w:t>
            </w:r>
          </w:p>
          <w:p w:rsidR="000606D3" w:rsidRPr="000606D3" w:rsidRDefault="000606D3" w:rsidP="000606D3">
            <w:pPr>
              <w:spacing w:after="0"/>
              <w:rPr>
                <w:color w:val="auto"/>
                <w:sz w:val="24"/>
                <w:szCs w:val="24"/>
              </w:rPr>
            </w:pPr>
            <w:r w:rsidRPr="000606D3">
              <w:rPr>
                <w:color w:val="auto"/>
                <w:sz w:val="24"/>
                <w:szCs w:val="24"/>
              </w:rPr>
              <w:t>Cancer alliance</w:t>
            </w:r>
          </w:p>
        </w:tc>
      </w:tr>
    </w:tbl>
    <w:p w:rsidR="000606D3" w:rsidRPr="000606D3" w:rsidRDefault="000606D3" w:rsidP="000606D3">
      <w:pPr>
        <w:spacing w:after="0" w:line="240" w:lineRule="auto"/>
        <w:rPr>
          <w:sz w:val="24"/>
          <w:szCs w:val="24"/>
          <w:u w:val="single"/>
        </w:rPr>
      </w:pPr>
    </w:p>
    <w:p w:rsidR="00FC0FBA" w:rsidRPr="00FC0FBA" w:rsidRDefault="00FC0FBA" w:rsidP="00FC0FBA">
      <w:pPr>
        <w:pStyle w:val="Default"/>
        <w:jc w:val="center"/>
        <w:rPr>
          <w:b/>
          <w:sz w:val="23"/>
          <w:szCs w:val="23"/>
        </w:rPr>
      </w:pPr>
    </w:p>
    <w:sectPr w:rsidR="00FC0FBA" w:rsidRPr="00FC0FBA" w:rsidSect="00C758A3">
      <w:pgSz w:w="15840" w:h="12240" w:orient="landscape"/>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C7" w:rsidRDefault="000E36C7" w:rsidP="00A12259">
      <w:pPr>
        <w:spacing w:after="0" w:line="240" w:lineRule="auto"/>
      </w:pPr>
      <w:r>
        <w:separator/>
      </w:r>
    </w:p>
  </w:endnote>
  <w:endnote w:type="continuationSeparator" w:id="0">
    <w:p w:rsidR="000E36C7" w:rsidRDefault="000E36C7" w:rsidP="00A1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 w:val="16"/>
        <w:szCs w:val="16"/>
      </w:rPr>
      <w:id w:val="-333539416"/>
      <w:docPartObj>
        <w:docPartGallery w:val="Page Numbers (Bottom of Page)"/>
        <w:docPartUnique/>
      </w:docPartObj>
    </w:sdtPr>
    <w:sdtEndPr/>
    <w:sdtContent>
      <w:sdt>
        <w:sdtPr>
          <w:rPr>
            <w:color w:val="auto"/>
            <w:sz w:val="16"/>
            <w:szCs w:val="16"/>
          </w:rPr>
          <w:id w:val="1826155126"/>
          <w:docPartObj>
            <w:docPartGallery w:val="Page Numbers (Top of Page)"/>
            <w:docPartUnique/>
          </w:docPartObj>
        </w:sdtPr>
        <w:sdtEndPr/>
        <w:sdtContent>
          <w:p w:rsidR="000E36C7" w:rsidRPr="00A12259" w:rsidRDefault="000E36C7" w:rsidP="00A12259">
            <w:pPr>
              <w:pStyle w:val="Footer"/>
              <w:jc w:val="right"/>
              <w:rPr>
                <w:color w:val="auto"/>
                <w:sz w:val="16"/>
                <w:szCs w:val="16"/>
              </w:rPr>
            </w:pPr>
            <w:r w:rsidRPr="00A12259">
              <w:rPr>
                <w:color w:val="auto"/>
                <w:sz w:val="16"/>
                <w:szCs w:val="16"/>
              </w:rPr>
              <w:t xml:space="preserve">Page </w:t>
            </w:r>
            <w:r w:rsidRPr="00A12259">
              <w:rPr>
                <w:bCs/>
                <w:color w:val="auto"/>
                <w:sz w:val="16"/>
                <w:szCs w:val="16"/>
              </w:rPr>
              <w:fldChar w:fldCharType="begin"/>
            </w:r>
            <w:r w:rsidRPr="00A12259">
              <w:rPr>
                <w:bCs/>
                <w:color w:val="auto"/>
                <w:sz w:val="16"/>
                <w:szCs w:val="16"/>
              </w:rPr>
              <w:instrText xml:space="preserve"> PAGE </w:instrText>
            </w:r>
            <w:r w:rsidRPr="00A12259">
              <w:rPr>
                <w:bCs/>
                <w:color w:val="auto"/>
                <w:sz w:val="16"/>
                <w:szCs w:val="16"/>
              </w:rPr>
              <w:fldChar w:fldCharType="separate"/>
            </w:r>
            <w:r w:rsidR="00B53D02">
              <w:rPr>
                <w:bCs/>
                <w:noProof/>
                <w:color w:val="auto"/>
                <w:sz w:val="16"/>
                <w:szCs w:val="16"/>
              </w:rPr>
              <w:t>1</w:t>
            </w:r>
            <w:r w:rsidRPr="00A12259">
              <w:rPr>
                <w:bCs/>
                <w:color w:val="auto"/>
                <w:sz w:val="16"/>
                <w:szCs w:val="16"/>
              </w:rPr>
              <w:fldChar w:fldCharType="end"/>
            </w:r>
            <w:r w:rsidRPr="00A12259">
              <w:rPr>
                <w:color w:val="auto"/>
                <w:sz w:val="16"/>
                <w:szCs w:val="16"/>
              </w:rPr>
              <w:t xml:space="preserve"> of </w:t>
            </w:r>
            <w:r w:rsidRPr="00A12259">
              <w:rPr>
                <w:bCs/>
                <w:color w:val="auto"/>
                <w:sz w:val="16"/>
                <w:szCs w:val="16"/>
              </w:rPr>
              <w:fldChar w:fldCharType="begin"/>
            </w:r>
            <w:r w:rsidRPr="00A12259">
              <w:rPr>
                <w:bCs/>
                <w:color w:val="auto"/>
                <w:sz w:val="16"/>
                <w:szCs w:val="16"/>
              </w:rPr>
              <w:instrText xml:space="preserve"> NUMPAGES  </w:instrText>
            </w:r>
            <w:r w:rsidRPr="00A12259">
              <w:rPr>
                <w:bCs/>
                <w:color w:val="auto"/>
                <w:sz w:val="16"/>
                <w:szCs w:val="16"/>
              </w:rPr>
              <w:fldChar w:fldCharType="separate"/>
            </w:r>
            <w:r w:rsidR="00B53D02">
              <w:rPr>
                <w:bCs/>
                <w:noProof/>
                <w:color w:val="auto"/>
                <w:sz w:val="16"/>
                <w:szCs w:val="16"/>
              </w:rPr>
              <w:t>8</w:t>
            </w:r>
            <w:r w:rsidRPr="00A12259">
              <w:rPr>
                <w:bCs/>
                <w:color w:val="auto"/>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C7" w:rsidRDefault="000E36C7" w:rsidP="00A12259">
      <w:pPr>
        <w:spacing w:after="0" w:line="240" w:lineRule="auto"/>
      </w:pPr>
      <w:r>
        <w:separator/>
      </w:r>
    </w:p>
  </w:footnote>
  <w:footnote w:type="continuationSeparator" w:id="0">
    <w:p w:rsidR="000E36C7" w:rsidRDefault="000E36C7" w:rsidP="00A12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655"/>
    <w:multiLevelType w:val="hybridMultilevel"/>
    <w:tmpl w:val="1264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8169A"/>
    <w:multiLevelType w:val="hybridMultilevel"/>
    <w:tmpl w:val="B3160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2F77637"/>
    <w:multiLevelType w:val="hybridMultilevel"/>
    <w:tmpl w:val="3712259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08294925"/>
    <w:multiLevelType w:val="hybridMultilevel"/>
    <w:tmpl w:val="A97EB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E6011F"/>
    <w:multiLevelType w:val="hybridMultilevel"/>
    <w:tmpl w:val="82CC6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E824F81"/>
    <w:multiLevelType w:val="hybridMultilevel"/>
    <w:tmpl w:val="A51E1E5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E76BA5"/>
    <w:multiLevelType w:val="hybridMultilevel"/>
    <w:tmpl w:val="C030AB0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4037863"/>
    <w:multiLevelType w:val="hybridMultilevel"/>
    <w:tmpl w:val="94DA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8B12F5"/>
    <w:multiLevelType w:val="hybridMultilevel"/>
    <w:tmpl w:val="D48EE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F41311"/>
    <w:multiLevelType w:val="hybridMultilevel"/>
    <w:tmpl w:val="4EB846F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C3C5A70"/>
    <w:multiLevelType w:val="hybridMultilevel"/>
    <w:tmpl w:val="7B5C040A"/>
    <w:lvl w:ilvl="0" w:tplc="0809001B">
      <w:start w:val="1"/>
      <w:numFmt w:val="lowerRoman"/>
      <w:lvlText w:val="%1."/>
      <w:lvlJc w:val="right"/>
      <w:pPr>
        <w:ind w:left="720" w:hanging="360"/>
      </w:pPr>
    </w:lvl>
    <w:lvl w:ilvl="1" w:tplc="AF9A1CD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DF4B9A"/>
    <w:multiLevelType w:val="hybridMultilevel"/>
    <w:tmpl w:val="20B2BD1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9FB383D"/>
    <w:multiLevelType w:val="hybridMultilevel"/>
    <w:tmpl w:val="AF9A5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D1D7B52"/>
    <w:multiLevelType w:val="hybridMultilevel"/>
    <w:tmpl w:val="9DD8E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EDF5F36"/>
    <w:multiLevelType w:val="hybridMultilevel"/>
    <w:tmpl w:val="A998BED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24F3CB5"/>
    <w:multiLevelType w:val="hybridMultilevel"/>
    <w:tmpl w:val="591858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53906AB"/>
    <w:multiLevelType w:val="hybridMultilevel"/>
    <w:tmpl w:val="FCE0C692"/>
    <w:lvl w:ilvl="0" w:tplc="35E84DF6">
      <w:start w:val="1"/>
      <w:numFmt w:val="lowerRoman"/>
      <w:lvlText w:val="%1."/>
      <w:lvlJc w:val="right"/>
      <w:pPr>
        <w:ind w:left="21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AE53416"/>
    <w:multiLevelType w:val="hybridMultilevel"/>
    <w:tmpl w:val="D884CC46"/>
    <w:lvl w:ilvl="0" w:tplc="08090005">
      <w:start w:val="1"/>
      <w:numFmt w:val="bullet"/>
      <w:lvlText w:val=""/>
      <w:lvlJc w:val="left"/>
      <w:pPr>
        <w:tabs>
          <w:tab w:val="num" w:pos="1080"/>
        </w:tabs>
        <w:ind w:left="1080" w:hanging="360"/>
      </w:pPr>
      <w:rPr>
        <w:rFonts w:ascii="Wingdings" w:hAnsi="Wingdings" w:hint="default"/>
      </w:rPr>
    </w:lvl>
    <w:lvl w:ilvl="1" w:tplc="87C636A6" w:tentative="1">
      <w:start w:val="1"/>
      <w:numFmt w:val="bullet"/>
      <w:lvlText w:val="•"/>
      <w:lvlJc w:val="left"/>
      <w:pPr>
        <w:tabs>
          <w:tab w:val="num" w:pos="1800"/>
        </w:tabs>
        <w:ind w:left="1800" w:hanging="360"/>
      </w:pPr>
      <w:rPr>
        <w:rFonts w:ascii="Arial" w:hAnsi="Arial" w:hint="default"/>
      </w:rPr>
    </w:lvl>
    <w:lvl w:ilvl="2" w:tplc="EAF45546" w:tentative="1">
      <w:start w:val="1"/>
      <w:numFmt w:val="bullet"/>
      <w:lvlText w:val="•"/>
      <w:lvlJc w:val="left"/>
      <w:pPr>
        <w:tabs>
          <w:tab w:val="num" w:pos="2520"/>
        </w:tabs>
        <w:ind w:left="2520" w:hanging="360"/>
      </w:pPr>
      <w:rPr>
        <w:rFonts w:ascii="Arial" w:hAnsi="Arial" w:hint="default"/>
      </w:rPr>
    </w:lvl>
    <w:lvl w:ilvl="3" w:tplc="C87A98CA" w:tentative="1">
      <w:start w:val="1"/>
      <w:numFmt w:val="bullet"/>
      <w:lvlText w:val="•"/>
      <w:lvlJc w:val="left"/>
      <w:pPr>
        <w:tabs>
          <w:tab w:val="num" w:pos="3240"/>
        </w:tabs>
        <w:ind w:left="3240" w:hanging="360"/>
      </w:pPr>
      <w:rPr>
        <w:rFonts w:ascii="Arial" w:hAnsi="Arial" w:hint="default"/>
      </w:rPr>
    </w:lvl>
    <w:lvl w:ilvl="4" w:tplc="E522CE1E" w:tentative="1">
      <w:start w:val="1"/>
      <w:numFmt w:val="bullet"/>
      <w:lvlText w:val="•"/>
      <w:lvlJc w:val="left"/>
      <w:pPr>
        <w:tabs>
          <w:tab w:val="num" w:pos="3960"/>
        </w:tabs>
        <w:ind w:left="3960" w:hanging="360"/>
      </w:pPr>
      <w:rPr>
        <w:rFonts w:ascii="Arial" w:hAnsi="Arial" w:hint="default"/>
      </w:rPr>
    </w:lvl>
    <w:lvl w:ilvl="5" w:tplc="090A3C6C" w:tentative="1">
      <w:start w:val="1"/>
      <w:numFmt w:val="bullet"/>
      <w:lvlText w:val="•"/>
      <w:lvlJc w:val="left"/>
      <w:pPr>
        <w:tabs>
          <w:tab w:val="num" w:pos="4680"/>
        </w:tabs>
        <w:ind w:left="4680" w:hanging="360"/>
      </w:pPr>
      <w:rPr>
        <w:rFonts w:ascii="Arial" w:hAnsi="Arial" w:hint="default"/>
      </w:rPr>
    </w:lvl>
    <w:lvl w:ilvl="6" w:tplc="63680B36" w:tentative="1">
      <w:start w:val="1"/>
      <w:numFmt w:val="bullet"/>
      <w:lvlText w:val="•"/>
      <w:lvlJc w:val="left"/>
      <w:pPr>
        <w:tabs>
          <w:tab w:val="num" w:pos="5400"/>
        </w:tabs>
        <w:ind w:left="5400" w:hanging="360"/>
      </w:pPr>
      <w:rPr>
        <w:rFonts w:ascii="Arial" w:hAnsi="Arial" w:hint="default"/>
      </w:rPr>
    </w:lvl>
    <w:lvl w:ilvl="7" w:tplc="8C868994" w:tentative="1">
      <w:start w:val="1"/>
      <w:numFmt w:val="bullet"/>
      <w:lvlText w:val="•"/>
      <w:lvlJc w:val="left"/>
      <w:pPr>
        <w:tabs>
          <w:tab w:val="num" w:pos="6120"/>
        </w:tabs>
        <w:ind w:left="6120" w:hanging="360"/>
      </w:pPr>
      <w:rPr>
        <w:rFonts w:ascii="Arial" w:hAnsi="Arial" w:hint="default"/>
      </w:rPr>
    </w:lvl>
    <w:lvl w:ilvl="8" w:tplc="5D8ADC80" w:tentative="1">
      <w:start w:val="1"/>
      <w:numFmt w:val="bullet"/>
      <w:lvlText w:val="•"/>
      <w:lvlJc w:val="left"/>
      <w:pPr>
        <w:tabs>
          <w:tab w:val="num" w:pos="6840"/>
        </w:tabs>
        <w:ind w:left="6840" w:hanging="360"/>
      </w:pPr>
      <w:rPr>
        <w:rFonts w:ascii="Arial" w:hAnsi="Arial" w:hint="default"/>
      </w:rPr>
    </w:lvl>
  </w:abstractNum>
  <w:abstractNum w:abstractNumId="18">
    <w:nsid w:val="3E2D7A4E"/>
    <w:multiLevelType w:val="hybridMultilevel"/>
    <w:tmpl w:val="6DFE4B36"/>
    <w:lvl w:ilvl="0" w:tplc="FFB21A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FB24163"/>
    <w:multiLevelType w:val="hybridMultilevel"/>
    <w:tmpl w:val="887EF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413438"/>
    <w:multiLevelType w:val="hybridMultilevel"/>
    <w:tmpl w:val="2634DC1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2003F98"/>
    <w:multiLevelType w:val="hybridMultilevel"/>
    <w:tmpl w:val="E4FC5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8BD441A"/>
    <w:multiLevelType w:val="multilevel"/>
    <w:tmpl w:val="08E6D31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4D78336F"/>
    <w:multiLevelType w:val="hybridMultilevel"/>
    <w:tmpl w:val="AB4AA6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0C31150"/>
    <w:multiLevelType w:val="hybridMultilevel"/>
    <w:tmpl w:val="5FF482E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56106571"/>
    <w:multiLevelType w:val="hybridMultilevel"/>
    <w:tmpl w:val="B81C94EE"/>
    <w:lvl w:ilvl="0" w:tplc="3284445A">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6BA5AD8"/>
    <w:multiLevelType w:val="hybridMultilevel"/>
    <w:tmpl w:val="D0FE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201F3D"/>
    <w:multiLevelType w:val="hybridMultilevel"/>
    <w:tmpl w:val="5738655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E4551A6"/>
    <w:multiLevelType w:val="hybridMultilevel"/>
    <w:tmpl w:val="3A448D4A"/>
    <w:lvl w:ilvl="0" w:tplc="08090017">
      <w:start w:val="1"/>
      <w:numFmt w:val="lowerLetter"/>
      <w:lvlText w:val="%1)"/>
      <w:lvlJc w:val="left"/>
      <w:pPr>
        <w:ind w:left="720" w:hanging="360"/>
      </w:pPr>
    </w:lvl>
    <w:lvl w:ilvl="1" w:tplc="DEB0C6B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6A668E"/>
    <w:multiLevelType w:val="hybridMultilevel"/>
    <w:tmpl w:val="3B688D5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4A6CBF"/>
    <w:multiLevelType w:val="hybridMultilevel"/>
    <w:tmpl w:val="A764222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nsid w:val="68304330"/>
    <w:multiLevelType w:val="hybridMultilevel"/>
    <w:tmpl w:val="8A3EC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A07663D"/>
    <w:multiLevelType w:val="hybridMultilevel"/>
    <w:tmpl w:val="1A2ED00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B863524"/>
    <w:multiLevelType w:val="hybridMultilevel"/>
    <w:tmpl w:val="BC549C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CBD6353"/>
    <w:multiLevelType w:val="hybridMultilevel"/>
    <w:tmpl w:val="07163AC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EA74873"/>
    <w:multiLevelType w:val="hybridMultilevel"/>
    <w:tmpl w:val="390873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F08461E"/>
    <w:multiLevelType w:val="hybridMultilevel"/>
    <w:tmpl w:val="68A27C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0320F6E"/>
    <w:multiLevelType w:val="hybridMultilevel"/>
    <w:tmpl w:val="5DD2B5B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277024D"/>
    <w:multiLevelType w:val="hybridMultilevel"/>
    <w:tmpl w:val="7074A2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34C0015"/>
    <w:multiLevelType w:val="hybridMultilevel"/>
    <w:tmpl w:val="BD389280"/>
    <w:lvl w:ilvl="0" w:tplc="0809001B">
      <w:start w:val="1"/>
      <w:numFmt w:val="lowerRoman"/>
      <w:lvlText w:val="%1."/>
      <w:lvlJc w:val="righ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B868C1"/>
    <w:multiLevelType w:val="hybridMultilevel"/>
    <w:tmpl w:val="C6263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1"/>
  </w:num>
  <w:num w:numId="3">
    <w:abstractNumId w:val="7"/>
  </w:num>
  <w:num w:numId="4">
    <w:abstractNumId w:val="4"/>
  </w:num>
  <w:num w:numId="5">
    <w:abstractNumId w:val="31"/>
  </w:num>
  <w:num w:numId="6">
    <w:abstractNumId w:val="12"/>
  </w:num>
  <w:num w:numId="7">
    <w:abstractNumId w:val="13"/>
  </w:num>
  <w:num w:numId="8">
    <w:abstractNumId w:val="21"/>
  </w:num>
  <w:num w:numId="9">
    <w:abstractNumId w:val="1"/>
  </w:num>
  <w:num w:numId="10">
    <w:abstractNumId w:val="36"/>
  </w:num>
  <w:num w:numId="11">
    <w:abstractNumId w:val="6"/>
  </w:num>
  <w:num w:numId="12">
    <w:abstractNumId w:val="15"/>
  </w:num>
  <w:num w:numId="13">
    <w:abstractNumId w:val="14"/>
  </w:num>
  <w:num w:numId="14">
    <w:abstractNumId w:val="9"/>
  </w:num>
  <w:num w:numId="15">
    <w:abstractNumId w:val="17"/>
  </w:num>
  <w:num w:numId="16">
    <w:abstractNumId w:val="38"/>
  </w:num>
  <w:num w:numId="17">
    <w:abstractNumId w:val="27"/>
  </w:num>
  <w:num w:numId="18">
    <w:abstractNumId w:val="20"/>
  </w:num>
  <w:num w:numId="19">
    <w:abstractNumId w:val="22"/>
  </w:num>
  <w:num w:numId="20">
    <w:abstractNumId w:val="35"/>
  </w:num>
  <w:num w:numId="21">
    <w:abstractNumId w:val="1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6"/>
  </w:num>
  <w:num w:numId="25">
    <w:abstractNumId w:val="19"/>
  </w:num>
  <w:num w:numId="26">
    <w:abstractNumId w:val="3"/>
  </w:num>
  <w:num w:numId="27">
    <w:abstractNumId w:val="28"/>
  </w:num>
  <w:num w:numId="28">
    <w:abstractNumId w:val="5"/>
  </w:num>
  <w:num w:numId="29">
    <w:abstractNumId w:val="29"/>
  </w:num>
  <w:num w:numId="30">
    <w:abstractNumId w:val="29"/>
    <w:lvlOverride w:ilvl="0">
      <w:lvl w:ilvl="0" w:tplc="0809001B">
        <w:start w:val="1"/>
        <w:numFmt w:val="lowerRoman"/>
        <w:lvlText w:val="%1."/>
        <w:lvlJc w:val="right"/>
        <w:pPr>
          <w:ind w:left="1440" w:hanging="360"/>
        </w:pPr>
        <w:rPr>
          <w:rFonts w:hint="default"/>
        </w:rPr>
      </w:lvl>
    </w:lvlOverride>
    <w:lvlOverride w:ilvl="1">
      <w:lvl w:ilvl="1" w:tplc="0809001B">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abstractNumId w:val="10"/>
  </w:num>
  <w:num w:numId="32">
    <w:abstractNumId w:val="39"/>
  </w:num>
  <w:num w:numId="33">
    <w:abstractNumId w:val="11"/>
  </w:num>
  <w:num w:numId="34">
    <w:abstractNumId w:val="37"/>
  </w:num>
  <w:num w:numId="35">
    <w:abstractNumId w:val="25"/>
  </w:num>
  <w:num w:numId="36">
    <w:abstractNumId w:val="23"/>
  </w:num>
  <w:num w:numId="37">
    <w:abstractNumId w:val="33"/>
  </w:num>
  <w:num w:numId="38">
    <w:abstractNumId w:val="30"/>
  </w:num>
  <w:num w:numId="39">
    <w:abstractNumId w:val="24"/>
  </w:num>
  <w:num w:numId="40">
    <w:abstractNumId w:val="16"/>
  </w:num>
  <w:num w:numId="41">
    <w:abstractNumId w:val="32"/>
  </w:num>
  <w:num w:numId="42">
    <w:abstractNumId w:val="34"/>
  </w:num>
  <w:num w:numId="43">
    <w:abstractNumId w:val="8"/>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9F"/>
    <w:rsid w:val="00000041"/>
    <w:rsid w:val="000073C8"/>
    <w:rsid w:val="00007950"/>
    <w:rsid w:val="000102CB"/>
    <w:rsid w:val="000126CA"/>
    <w:rsid w:val="00022915"/>
    <w:rsid w:val="00024124"/>
    <w:rsid w:val="000375B0"/>
    <w:rsid w:val="00041E32"/>
    <w:rsid w:val="00045447"/>
    <w:rsid w:val="00047E16"/>
    <w:rsid w:val="000606D3"/>
    <w:rsid w:val="000617A7"/>
    <w:rsid w:val="00080753"/>
    <w:rsid w:val="00085A14"/>
    <w:rsid w:val="00085A81"/>
    <w:rsid w:val="000A1A99"/>
    <w:rsid w:val="000A2C91"/>
    <w:rsid w:val="000B2B84"/>
    <w:rsid w:val="000B6058"/>
    <w:rsid w:val="000C32F4"/>
    <w:rsid w:val="000E26B6"/>
    <w:rsid w:val="000E36C7"/>
    <w:rsid w:val="000E54A7"/>
    <w:rsid w:val="000E6CE5"/>
    <w:rsid w:val="00100235"/>
    <w:rsid w:val="00102FF2"/>
    <w:rsid w:val="0010586B"/>
    <w:rsid w:val="001065D8"/>
    <w:rsid w:val="00114DB4"/>
    <w:rsid w:val="00117908"/>
    <w:rsid w:val="0013191F"/>
    <w:rsid w:val="00134715"/>
    <w:rsid w:val="00136A63"/>
    <w:rsid w:val="00142B16"/>
    <w:rsid w:val="0015742F"/>
    <w:rsid w:val="00162760"/>
    <w:rsid w:val="001750F9"/>
    <w:rsid w:val="00175CC0"/>
    <w:rsid w:val="001774D9"/>
    <w:rsid w:val="00186878"/>
    <w:rsid w:val="001B1EF2"/>
    <w:rsid w:val="001B20A6"/>
    <w:rsid w:val="001B25C2"/>
    <w:rsid w:val="001B3F22"/>
    <w:rsid w:val="001B6D4E"/>
    <w:rsid w:val="001C09DB"/>
    <w:rsid w:val="001C52F9"/>
    <w:rsid w:val="001D590A"/>
    <w:rsid w:val="001E5645"/>
    <w:rsid w:val="001F6359"/>
    <w:rsid w:val="00204AC7"/>
    <w:rsid w:val="0021269C"/>
    <w:rsid w:val="00217F42"/>
    <w:rsid w:val="00221680"/>
    <w:rsid w:val="002268EE"/>
    <w:rsid w:val="00231BA0"/>
    <w:rsid w:val="002415F0"/>
    <w:rsid w:val="00252713"/>
    <w:rsid w:val="0025572F"/>
    <w:rsid w:val="00262FB8"/>
    <w:rsid w:val="002656BF"/>
    <w:rsid w:val="00270E1F"/>
    <w:rsid w:val="0027745F"/>
    <w:rsid w:val="002870C1"/>
    <w:rsid w:val="002B33C7"/>
    <w:rsid w:val="002B7229"/>
    <w:rsid w:val="002D4B02"/>
    <w:rsid w:val="002D4BC5"/>
    <w:rsid w:val="002D7FCB"/>
    <w:rsid w:val="002E50F3"/>
    <w:rsid w:val="002F01F8"/>
    <w:rsid w:val="002F5CE3"/>
    <w:rsid w:val="00303EA9"/>
    <w:rsid w:val="00314CD2"/>
    <w:rsid w:val="00326FBF"/>
    <w:rsid w:val="00351EE0"/>
    <w:rsid w:val="00362DD1"/>
    <w:rsid w:val="003728AB"/>
    <w:rsid w:val="003735D4"/>
    <w:rsid w:val="0037732B"/>
    <w:rsid w:val="00386180"/>
    <w:rsid w:val="00390986"/>
    <w:rsid w:val="003A0739"/>
    <w:rsid w:val="003B2F18"/>
    <w:rsid w:val="003B4227"/>
    <w:rsid w:val="003D0386"/>
    <w:rsid w:val="003D16BE"/>
    <w:rsid w:val="003D47EE"/>
    <w:rsid w:val="003D70B8"/>
    <w:rsid w:val="003F6485"/>
    <w:rsid w:val="003F6697"/>
    <w:rsid w:val="004014BC"/>
    <w:rsid w:val="004159D1"/>
    <w:rsid w:val="00417B9E"/>
    <w:rsid w:val="0043675B"/>
    <w:rsid w:val="00440CFB"/>
    <w:rsid w:val="00454568"/>
    <w:rsid w:val="0046152F"/>
    <w:rsid w:val="00466779"/>
    <w:rsid w:val="004723C3"/>
    <w:rsid w:val="0049270B"/>
    <w:rsid w:val="00495CF1"/>
    <w:rsid w:val="00496429"/>
    <w:rsid w:val="004A4AF8"/>
    <w:rsid w:val="004A4FEF"/>
    <w:rsid w:val="004A6F2B"/>
    <w:rsid w:val="004B2C08"/>
    <w:rsid w:val="004C16F5"/>
    <w:rsid w:val="004C7D41"/>
    <w:rsid w:val="004E7F91"/>
    <w:rsid w:val="004F1273"/>
    <w:rsid w:val="00521467"/>
    <w:rsid w:val="00524FEE"/>
    <w:rsid w:val="00564BB5"/>
    <w:rsid w:val="00566BDC"/>
    <w:rsid w:val="00592718"/>
    <w:rsid w:val="005A6CEB"/>
    <w:rsid w:val="005C38BA"/>
    <w:rsid w:val="005C4AC3"/>
    <w:rsid w:val="005C5CEF"/>
    <w:rsid w:val="005C7D3E"/>
    <w:rsid w:val="005E2206"/>
    <w:rsid w:val="005E3FE3"/>
    <w:rsid w:val="005F7CE4"/>
    <w:rsid w:val="00601557"/>
    <w:rsid w:val="00606936"/>
    <w:rsid w:val="00634CC3"/>
    <w:rsid w:val="006353ED"/>
    <w:rsid w:val="006500B1"/>
    <w:rsid w:val="00656A5C"/>
    <w:rsid w:val="0066651D"/>
    <w:rsid w:val="00694446"/>
    <w:rsid w:val="006A19B0"/>
    <w:rsid w:val="006A6480"/>
    <w:rsid w:val="006B4085"/>
    <w:rsid w:val="006C125A"/>
    <w:rsid w:val="006C3D31"/>
    <w:rsid w:val="006C4C28"/>
    <w:rsid w:val="006D282E"/>
    <w:rsid w:val="006F3370"/>
    <w:rsid w:val="006F51F1"/>
    <w:rsid w:val="00711501"/>
    <w:rsid w:val="007433BB"/>
    <w:rsid w:val="00743923"/>
    <w:rsid w:val="00765505"/>
    <w:rsid w:val="00772274"/>
    <w:rsid w:val="00780314"/>
    <w:rsid w:val="00794CF7"/>
    <w:rsid w:val="007A7074"/>
    <w:rsid w:val="007D5B5E"/>
    <w:rsid w:val="007E630F"/>
    <w:rsid w:val="008041F7"/>
    <w:rsid w:val="0080568D"/>
    <w:rsid w:val="00812F0C"/>
    <w:rsid w:val="008133A3"/>
    <w:rsid w:val="00813F3F"/>
    <w:rsid w:val="008173B5"/>
    <w:rsid w:val="00834B03"/>
    <w:rsid w:val="008531FA"/>
    <w:rsid w:val="008601C9"/>
    <w:rsid w:val="00864DEE"/>
    <w:rsid w:val="00874CA6"/>
    <w:rsid w:val="00880E9F"/>
    <w:rsid w:val="00884D3A"/>
    <w:rsid w:val="008B0302"/>
    <w:rsid w:val="008C034D"/>
    <w:rsid w:val="008C54B1"/>
    <w:rsid w:val="008D4F11"/>
    <w:rsid w:val="0090276F"/>
    <w:rsid w:val="00903E55"/>
    <w:rsid w:val="00912FC7"/>
    <w:rsid w:val="00916499"/>
    <w:rsid w:val="00930B1D"/>
    <w:rsid w:val="00935BA8"/>
    <w:rsid w:val="009369E8"/>
    <w:rsid w:val="009430D6"/>
    <w:rsid w:val="00952E5D"/>
    <w:rsid w:val="00953DC4"/>
    <w:rsid w:val="009566DA"/>
    <w:rsid w:val="00963148"/>
    <w:rsid w:val="00967247"/>
    <w:rsid w:val="00982C62"/>
    <w:rsid w:val="00992717"/>
    <w:rsid w:val="009A558C"/>
    <w:rsid w:val="009D23CB"/>
    <w:rsid w:val="009E6EB9"/>
    <w:rsid w:val="009F5AAE"/>
    <w:rsid w:val="00A07AA3"/>
    <w:rsid w:val="00A12259"/>
    <w:rsid w:val="00A156EA"/>
    <w:rsid w:val="00A16A74"/>
    <w:rsid w:val="00A24263"/>
    <w:rsid w:val="00A304AD"/>
    <w:rsid w:val="00A40B59"/>
    <w:rsid w:val="00A6583C"/>
    <w:rsid w:val="00A77BD2"/>
    <w:rsid w:val="00A83330"/>
    <w:rsid w:val="00A83562"/>
    <w:rsid w:val="00A84C89"/>
    <w:rsid w:val="00A90438"/>
    <w:rsid w:val="00A928F1"/>
    <w:rsid w:val="00A93C6E"/>
    <w:rsid w:val="00A962A9"/>
    <w:rsid w:val="00AC22C8"/>
    <w:rsid w:val="00AD0594"/>
    <w:rsid w:val="00AD45EB"/>
    <w:rsid w:val="00AE1D23"/>
    <w:rsid w:val="00AE6F73"/>
    <w:rsid w:val="00AF316A"/>
    <w:rsid w:val="00AF4C41"/>
    <w:rsid w:val="00B0337D"/>
    <w:rsid w:val="00B1044C"/>
    <w:rsid w:val="00B13AA8"/>
    <w:rsid w:val="00B168E1"/>
    <w:rsid w:val="00B312AC"/>
    <w:rsid w:val="00B43704"/>
    <w:rsid w:val="00B53D02"/>
    <w:rsid w:val="00B61F80"/>
    <w:rsid w:val="00B94B3F"/>
    <w:rsid w:val="00B9579C"/>
    <w:rsid w:val="00BA2E3F"/>
    <w:rsid w:val="00BA7EED"/>
    <w:rsid w:val="00BC2195"/>
    <w:rsid w:val="00BD03D7"/>
    <w:rsid w:val="00BD32C5"/>
    <w:rsid w:val="00BD6B55"/>
    <w:rsid w:val="00BE31DC"/>
    <w:rsid w:val="00BE579C"/>
    <w:rsid w:val="00BF6B76"/>
    <w:rsid w:val="00C00E2C"/>
    <w:rsid w:val="00C07DB1"/>
    <w:rsid w:val="00C134E9"/>
    <w:rsid w:val="00C20147"/>
    <w:rsid w:val="00C21C0A"/>
    <w:rsid w:val="00C3170C"/>
    <w:rsid w:val="00C33951"/>
    <w:rsid w:val="00C4131D"/>
    <w:rsid w:val="00C448EC"/>
    <w:rsid w:val="00C46BF4"/>
    <w:rsid w:val="00C5179A"/>
    <w:rsid w:val="00C62E05"/>
    <w:rsid w:val="00C65E89"/>
    <w:rsid w:val="00C67903"/>
    <w:rsid w:val="00C758A3"/>
    <w:rsid w:val="00C760C9"/>
    <w:rsid w:val="00C860C7"/>
    <w:rsid w:val="00C93A97"/>
    <w:rsid w:val="00CA24E7"/>
    <w:rsid w:val="00CA5AAB"/>
    <w:rsid w:val="00CB6B7C"/>
    <w:rsid w:val="00CC73F9"/>
    <w:rsid w:val="00CD5926"/>
    <w:rsid w:val="00CE2507"/>
    <w:rsid w:val="00CE473E"/>
    <w:rsid w:val="00CE4DAB"/>
    <w:rsid w:val="00D05ADC"/>
    <w:rsid w:val="00D123AF"/>
    <w:rsid w:val="00D164AE"/>
    <w:rsid w:val="00D34524"/>
    <w:rsid w:val="00D3640A"/>
    <w:rsid w:val="00D619F8"/>
    <w:rsid w:val="00D80D08"/>
    <w:rsid w:val="00D90441"/>
    <w:rsid w:val="00D92699"/>
    <w:rsid w:val="00DA3F49"/>
    <w:rsid w:val="00DA55E6"/>
    <w:rsid w:val="00DC282B"/>
    <w:rsid w:val="00DD32C4"/>
    <w:rsid w:val="00E02119"/>
    <w:rsid w:val="00E072B1"/>
    <w:rsid w:val="00E22336"/>
    <w:rsid w:val="00E23F16"/>
    <w:rsid w:val="00E3188D"/>
    <w:rsid w:val="00E3617B"/>
    <w:rsid w:val="00E43B29"/>
    <w:rsid w:val="00E470CB"/>
    <w:rsid w:val="00E538B1"/>
    <w:rsid w:val="00E713C7"/>
    <w:rsid w:val="00E74FDE"/>
    <w:rsid w:val="00E750DE"/>
    <w:rsid w:val="00E769B4"/>
    <w:rsid w:val="00E8496D"/>
    <w:rsid w:val="00E909B0"/>
    <w:rsid w:val="00E95428"/>
    <w:rsid w:val="00EA21E9"/>
    <w:rsid w:val="00EC02C2"/>
    <w:rsid w:val="00ED1380"/>
    <w:rsid w:val="00EF1F7F"/>
    <w:rsid w:val="00EF653F"/>
    <w:rsid w:val="00EF7B3B"/>
    <w:rsid w:val="00F02345"/>
    <w:rsid w:val="00F07B5F"/>
    <w:rsid w:val="00F12D21"/>
    <w:rsid w:val="00F230D1"/>
    <w:rsid w:val="00F31EC8"/>
    <w:rsid w:val="00F43E49"/>
    <w:rsid w:val="00F4644B"/>
    <w:rsid w:val="00F535EF"/>
    <w:rsid w:val="00F62658"/>
    <w:rsid w:val="00F70BEC"/>
    <w:rsid w:val="00F76790"/>
    <w:rsid w:val="00FA5C25"/>
    <w:rsid w:val="00FB2D07"/>
    <w:rsid w:val="00FB56DF"/>
    <w:rsid w:val="00FB76C8"/>
    <w:rsid w:val="00FC0FBA"/>
    <w:rsid w:val="00FC30E4"/>
    <w:rsid w:val="00FD058F"/>
    <w:rsid w:val="00FE17D0"/>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C5"/>
    <w:pPr>
      <w:spacing w:after="200" w:line="276" w:lineRule="auto"/>
    </w:pPr>
    <w:rPr>
      <w:color w:val="FF0000"/>
      <w:sz w:val="22"/>
      <w:szCs w:val="22"/>
      <w:lang w:eastAsia="en-US"/>
    </w:rPr>
  </w:style>
  <w:style w:type="paragraph" w:styleId="Heading2">
    <w:name w:val="heading 2"/>
    <w:basedOn w:val="Normal"/>
    <w:next w:val="Normal"/>
    <w:link w:val="Heading2Char"/>
    <w:uiPriority w:val="9"/>
    <w:semiHidden/>
    <w:unhideWhenUsed/>
    <w:qFormat/>
    <w:rsid w:val="00C51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uiPriority w:val="9"/>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0126CA"/>
    <w:pPr>
      <w:ind w:left="720"/>
      <w:contextualSpacing/>
    </w:pPr>
  </w:style>
  <w:style w:type="paragraph" w:styleId="Header">
    <w:name w:val="header"/>
    <w:basedOn w:val="Normal"/>
    <w:link w:val="HeaderChar"/>
    <w:unhideWhenUsed/>
    <w:rsid w:val="00A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59"/>
    <w:rPr>
      <w:color w:val="FF0000"/>
      <w:sz w:val="22"/>
      <w:szCs w:val="22"/>
      <w:lang w:eastAsia="en-US"/>
    </w:rPr>
  </w:style>
  <w:style w:type="paragraph" w:styleId="Footer">
    <w:name w:val="footer"/>
    <w:basedOn w:val="Normal"/>
    <w:link w:val="FooterChar"/>
    <w:unhideWhenUsed/>
    <w:rsid w:val="00A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59"/>
    <w:rPr>
      <w:color w:val="FF0000"/>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16A74"/>
    <w:rPr>
      <w:color w:val="FF0000"/>
      <w:sz w:val="22"/>
      <w:szCs w:val="22"/>
      <w:lang w:eastAsia="en-US"/>
    </w:rPr>
  </w:style>
  <w:style w:type="paragraph" w:customStyle="1" w:styleId="DHBodycopy">
    <w:name w:val="DH Body copy"/>
    <w:basedOn w:val="Normal"/>
    <w:rsid w:val="00351EE0"/>
    <w:pPr>
      <w:suppressAutoHyphens/>
      <w:autoSpaceDN w:val="0"/>
      <w:spacing w:after="0" w:line="320" w:lineRule="exact"/>
      <w:textAlignment w:val="baseline"/>
    </w:pPr>
    <w:rPr>
      <w:rFonts w:eastAsia="Times New Roman" w:cs="Times New Roman"/>
      <w:color w:val="auto"/>
      <w:sz w:val="24"/>
      <w:szCs w:val="20"/>
    </w:rPr>
  </w:style>
  <w:style w:type="paragraph" w:styleId="NormalWeb">
    <w:name w:val="Normal (Web)"/>
    <w:basedOn w:val="Normal"/>
    <w:uiPriority w:val="99"/>
    <w:rsid w:val="009D23CB"/>
    <w:pPr>
      <w:autoSpaceDN w:val="0"/>
      <w:spacing w:before="100" w:after="100" w:line="240" w:lineRule="auto"/>
    </w:pPr>
    <w:rPr>
      <w:rFonts w:ascii="Times New Roman" w:eastAsia="Times New Roman" w:hAnsi="Times New Roman" w:cs="Times New Roman"/>
      <w:color w:val="auto"/>
      <w:sz w:val="24"/>
      <w:szCs w:val="24"/>
      <w:lang w:eastAsia="en-GB"/>
    </w:rPr>
  </w:style>
  <w:style w:type="paragraph" w:customStyle="1" w:styleId="Default">
    <w:name w:val="Default"/>
    <w:rsid w:val="001B3F22"/>
    <w:pPr>
      <w:autoSpaceDE w:val="0"/>
      <w:autoSpaceDN w:val="0"/>
      <w:adjustRightInd w:val="0"/>
    </w:pPr>
    <w:rPr>
      <w:color w:val="000000"/>
      <w:sz w:val="24"/>
      <w:szCs w:val="24"/>
    </w:rPr>
  </w:style>
  <w:style w:type="character" w:styleId="Hyperlink">
    <w:name w:val="Hyperlink"/>
    <w:basedOn w:val="DefaultParagraphFont"/>
    <w:uiPriority w:val="99"/>
    <w:unhideWhenUsed/>
    <w:rsid w:val="00B312AC"/>
    <w:rPr>
      <w:color w:val="0000FF" w:themeColor="hyperlink"/>
      <w:u w:val="single"/>
    </w:rPr>
  </w:style>
  <w:style w:type="character" w:customStyle="1" w:styleId="UnresolvedMention">
    <w:name w:val="Unresolved Mention"/>
    <w:basedOn w:val="DefaultParagraphFont"/>
    <w:uiPriority w:val="99"/>
    <w:semiHidden/>
    <w:unhideWhenUsed/>
    <w:rsid w:val="00992717"/>
    <w:rPr>
      <w:color w:val="808080"/>
      <w:shd w:val="clear" w:color="auto" w:fill="E6E6E6"/>
    </w:rPr>
  </w:style>
  <w:style w:type="paragraph" w:styleId="BodyText">
    <w:name w:val="Body Text"/>
    <w:basedOn w:val="Normal"/>
    <w:link w:val="BodyTextChar"/>
    <w:uiPriority w:val="99"/>
    <w:semiHidden/>
    <w:unhideWhenUsed/>
    <w:rsid w:val="00B13AA8"/>
    <w:pPr>
      <w:spacing w:after="120"/>
    </w:pPr>
  </w:style>
  <w:style w:type="character" w:customStyle="1" w:styleId="BodyTextChar">
    <w:name w:val="Body Text Char"/>
    <w:basedOn w:val="DefaultParagraphFont"/>
    <w:link w:val="BodyText"/>
    <w:uiPriority w:val="99"/>
    <w:semiHidden/>
    <w:rsid w:val="00B13AA8"/>
    <w:rPr>
      <w:color w:val="FF0000"/>
      <w:sz w:val="22"/>
      <w:szCs w:val="22"/>
      <w:lang w:eastAsia="en-US"/>
    </w:rPr>
  </w:style>
  <w:style w:type="character" w:customStyle="1" w:styleId="Heading2Char">
    <w:name w:val="Heading 2 Char"/>
    <w:basedOn w:val="DefaultParagraphFont"/>
    <w:link w:val="Heading2"/>
    <w:uiPriority w:val="9"/>
    <w:semiHidden/>
    <w:rsid w:val="00C5179A"/>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231BA0"/>
    <w:rPr>
      <w:rFonts w:asciiTheme="minorHAnsi" w:eastAsiaTheme="minorEastAsia" w:hAnsiTheme="minorHAnsi" w:cstheme="minorBidi"/>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C5"/>
    <w:pPr>
      <w:spacing w:after="200" w:line="276" w:lineRule="auto"/>
    </w:pPr>
    <w:rPr>
      <w:color w:val="FF0000"/>
      <w:sz w:val="22"/>
      <w:szCs w:val="22"/>
      <w:lang w:eastAsia="en-US"/>
    </w:rPr>
  </w:style>
  <w:style w:type="paragraph" w:styleId="Heading2">
    <w:name w:val="heading 2"/>
    <w:basedOn w:val="Normal"/>
    <w:next w:val="Normal"/>
    <w:link w:val="Heading2Char"/>
    <w:uiPriority w:val="9"/>
    <w:semiHidden/>
    <w:unhideWhenUsed/>
    <w:qFormat/>
    <w:rsid w:val="00C51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uiPriority w:val="9"/>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0126CA"/>
    <w:pPr>
      <w:ind w:left="720"/>
      <w:contextualSpacing/>
    </w:pPr>
  </w:style>
  <w:style w:type="paragraph" w:styleId="Header">
    <w:name w:val="header"/>
    <w:basedOn w:val="Normal"/>
    <w:link w:val="HeaderChar"/>
    <w:unhideWhenUsed/>
    <w:rsid w:val="00A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59"/>
    <w:rPr>
      <w:color w:val="FF0000"/>
      <w:sz w:val="22"/>
      <w:szCs w:val="22"/>
      <w:lang w:eastAsia="en-US"/>
    </w:rPr>
  </w:style>
  <w:style w:type="paragraph" w:styleId="Footer">
    <w:name w:val="footer"/>
    <w:basedOn w:val="Normal"/>
    <w:link w:val="FooterChar"/>
    <w:unhideWhenUsed/>
    <w:rsid w:val="00A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59"/>
    <w:rPr>
      <w:color w:val="FF0000"/>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16A74"/>
    <w:rPr>
      <w:color w:val="FF0000"/>
      <w:sz w:val="22"/>
      <w:szCs w:val="22"/>
      <w:lang w:eastAsia="en-US"/>
    </w:rPr>
  </w:style>
  <w:style w:type="paragraph" w:customStyle="1" w:styleId="DHBodycopy">
    <w:name w:val="DH Body copy"/>
    <w:basedOn w:val="Normal"/>
    <w:rsid w:val="00351EE0"/>
    <w:pPr>
      <w:suppressAutoHyphens/>
      <w:autoSpaceDN w:val="0"/>
      <w:spacing w:after="0" w:line="320" w:lineRule="exact"/>
      <w:textAlignment w:val="baseline"/>
    </w:pPr>
    <w:rPr>
      <w:rFonts w:eastAsia="Times New Roman" w:cs="Times New Roman"/>
      <w:color w:val="auto"/>
      <w:sz w:val="24"/>
      <w:szCs w:val="20"/>
    </w:rPr>
  </w:style>
  <w:style w:type="paragraph" w:styleId="NormalWeb">
    <w:name w:val="Normal (Web)"/>
    <w:basedOn w:val="Normal"/>
    <w:uiPriority w:val="99"/>
    <w:rsid w:val="009D23CB"/>
    <w:pPr>
      <w:autoSpaceDN w:val="0"/>
      <w:spacing w:before="100" w:after="100" w:line="240" w:lineRule="auto"/>
    </w:pPr>
    <w:rPr>
      <w:rFonts w:ascii="Times New Roman" w:eastAsia="Times New Roman" w:hAnsi="Times New Roman" w:cs="Times New Roman"/>
      <w:color w:val="auto"/>
      <w:sz w:val="24"/>
      <w:szCs w:val="24"/>
      <w:lang w:eastAsia="en-GB"/>
    </w:rPr>
  </w:style>
  <w:style w:type="paragraph" w:customStyle="1" w:styleId="Default">
    <w:name w:val="Default"/>
    <w:rsid w:val="001B3F22"/>
    <w:pPr>
      <w:autoSpaceDE w:val="0"/>
      <w:autoSpaceDN w:val="0"/>
      <w:adjustRightInd w:val="0"/>
    </w:pPr>
    <w:rPr>
      <w:color w:val="000000"/>
      <w:sz w:val="24"/>
      <w:szCs w:val="24"/>
    </w:rPr>
  </w:style>
  <w:style w:type="character" w:styleId="Hyperlink">
    <w:name w:val="Hyperlink"/>
    <w:basedOn w:val="DefaultParagraphFont"/>
    <w:uiPriority w:val="99"/>
    <w:unhideWhenUsed/>
    <w:rsid w:val="00B312AC"/>
    <w:rPr>
      <w:color w:val="0000FF" w:themeColor="hyperlink"/>
      <w:u w:val="single"/>
    </w:rPr>
  </w:style>
  <w:style w:type="character" w:customStyle="1" w:styleId="UnresolvedMention">
    <w:name w:val="Unresolved Mention"/>
    <w:basedOn w:val="DefaultParagraphFont"/>
    <w:uiPriority w:val="99"/>
    <w:semiHidden/>
    <w:unhideWhenUsed/>
    <w:rsid w:val="00992717"/>
    <w:rPr>
      <w:color w:val="808080"/>
      <w:shd w:val="clear" w:color="auto" w:fill="E6E6E6"/>
    </w:rPr>
  </w:style>
  <w:style w:type="paragraph" w:styleId="BodyText">
    <w:name w:val="Body Text"/>
    <w:basedOn w:val="Normal"/>
    <w:link w:val="BodyTextChar"/>
    <w:uiPriority w:val="99"/>
    <w:semiHidden/>
    <w:unhideWhenUsed/>
    <w:rsid w:val="00B13AA8"/>
    <w:pPr>
      <w:spacing w:after="120"/>
    </w:pPr>
  </w:style>
  <w:style w:type="character" w:customStyle="1" w:styleId="BodyTextChar">
    <w:name w:val="Body Text Char"/>
    <w:basedOn w:val="DefaultParagraphFont"/>
    <w:link w:val="BodyText"/>
    <w:uiPriority w:val="99"/>
    <w:semiHidden/>
    <w:rsid w:val="00B13AA8"/>
    <w:rPr>
      <w:color w:val="FF0000"/>
      <w:sz w:val="22"/>
      <w:szCs w:val="22"/>
      <w:lang w:eastAsia="en-US"/>
    </w:rPr>
  </w:style>
  <w:style w:type="character" w:customStyle="1" w:styleId="Heading2Char">
    <w:name w:val="Heading 2 Char"/>
    <w:basedOn w:val="DefaultParagraphFont"/>
    <w:link w:val="Heading2"/>
    <w:uiPriority w:val="9"/>
    <w:semiHidden/>
    <w:rsid w:val="00C5179A"/>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231BA0"/>
    <w:rPr>
      <w:rFonts w:asciiTheme="minorHAnsi" w:eastAsiaTheme="minorEastAsia" w:hAnsiTheme="minorHAnsi" w:cstheme="minorBidi"/>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2266952">
      <w:bodyDiv w:val="1"/>
      <w:marLeft w:val="0"/>
      <w:marRight w:val="0"/>
      <w:marTop w:val="0"/>
      <w:marBottom w:val="0"/>
      <w:divBdr>
        <w:top w:val="none" w:sz="0" w:space="0" w:color="auto"/>
        <w:left w:val="none" w:sz="0" w:space="0" w:color="auto"/>
        <w:bottom w:val="none" w:sz="0" w:space="0" w:color="auto"/>
        <w:right w:val="none" w:sz="0" w:space="0" w:color="auto"/>
      </w:divBdr>
    </w:div>
    <w:div w:id="58601248">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22696856">
      <w:bodyDiv w:val="1"/>
      <w:marLeft w:val="0"/>
      <w:marRight w:val="0"/>
      <w:marTop w:val="0"/>
      <w:marBottom w:val="0"/>
      <w:divBdr>
        <w:top w:val="none" w:sz="0" w:space="0" w:color="auto"/>
        <w:left w:val="none" w:sz="0" w:space="0" w:color="auto"/>
        <w:bottom w:val="none" w:sz="0" w:space="0" w:color="auto"/>
        <w:right w:val="none" w:sz="0" w:space="0" w:color="auto"/>
      </w:divBdr>
    </w:div>
    <w:div w:id="147018464">
      <w:bodyDiv w:val="1"/>
      <w:marLeft w:val="0"/>
      <w:marRight w:val="0"/>
      <w:marTop w:val="0"/>
      <w:marBottom w:val="0"/>
      <w:divBdr>
        <w:top w:val="none" w:sz="0" w:space="0" w:color="auto"/>
        <w:left w:val="none" w:sz="0" w:space="0" w:color="auto"/>
        <w:bottom w:val="none" w:sz="0" w:space="0" w:color="auto"/>
        <w:right w:val="none" w:sz="0" w:space="0" w:color="auto"/>
      </w:divBdr>
    </w:div>
    <w:div w:id="182020222">
      <w:bodyDiv w:val="1"/>
      <w:marLeft w:val="0"/>
      <w:marRight w:val="0"/>
      <w:marTop w:val="0"/>
      <w:marBottom w:val="0"/>
      <w:divBdr>
        <w:top w:val="none" w:sz="0" w:space="0" w:color="auto"/>
        <w:left w:val="none" w:sz="0" w:space="0" w:color="auto"/>
        <w:bottom w:val="none" w:sz="0" w:space="0" w:color="auto"/>
        <w:right w:val="none" w:sz="0" w:space="0" w:color="auto"/>
      </w:divBdr>
    </w:div>
    <w:div w:id="197403083">
      <w:bodyDiv w:val="1"/>
      <w:marLeft w:val="0"/>
      <w:marRight w:val="0"/>
      <w:marTop w:val="0"/>
      <w:marBottom w:val="0"/>
      <w:divBdr>
        <w:top w:val="none" w:sz="0" w:space="0" w:color="auto"/>
        <w:left w:val="none" w:sz="0" w:space="0" w:color="auto"/>
        <w:bottom w:val="none" w:sz="0" w:space="0" w:color="auto"/>
        <w:right w:val="none" w:sz="0" w:space="0" w:color="auto"/>
      </w:divBdr>
    </w:div>
    <w:div w:id="199977531">
      <w:bodyDiv w:val="1"/>
      <w:marLeft w:val="0"/>
      <w:marRight w:val="0"/>
      <w:marTop w:val="0"/>
      <w:marBottom w:val="0"/>
      <w:divBdr>
        <w:top w:val="none" w:sz="0" w:space="0" w:color="auto"/>
        <w:left w:val="none" w:sz="0" w:space="0" w:color="auto"/>
        <w:bottom w:val="none" w:sz="0" w:space="0" w:color="auto"/>
        <w:right w:val="none" w:sz="0" w:space="0" w:color="auto"/>
      </w:divBdr>
    </w:div>
    <w:div w:id="212354238">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90014990">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0782451">
      <w:bodyDiv w:val="1"/>
      <w:marLeft w:val="0"/>
      <w:marRight w:val="0"/>
      <w:marTop w:val="0"/>
      <w:marBottom w:val="0"/>
      <w:divBdr>
        <w:top w:val="none" w:sz="0" w:space="0" w:color="auto"/>
        <w:left w:val="none" w:sz="0" w:space="0" w:color="auto"/>
        <w:bottom w:val="none" w:sz="0" w:space="0" w:color="auto"/>
        <w:right w:val="none" w:sz="0" w:space="0" w:color="auto"/>
      </w:divBdr>
    </w:div>
    <w:div w:id="363332980">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49710551">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21477433">
      <w:bodyDiv w:val="1"/>
      <w:marLeft w:val="0"/>
      <w:marRight w:val="0"/>
      <w:marTop w:val="0"/>
      <w:marBottom w:val="0"/>
      <w:divBdr>
        <w:top w:val="none" w:sz="0" w:space="0" w:color="auto"/>
        <w:left w:val="none" w:sz="0" w:space="0" w:color="auto"/>
        <w:bottom w:val="none" w:sz="0" w:space="0" w:color="auto"/>
        <w:right w:val="none" w:sz="0" w:space="0" w:color="auto"/>
      </w:divBdr>
    </w:div>
    <w:div w:id="555629012">
      <w:bodyDiv w:val="1"/>
      <w:marLeft w:val="0"/>
      <w:marRight w:val="0"/>
      <w:marTop w:val="0"/>
      <w:marBottom w:val="0"/>
      <w:divBdr>
        <w:top w:val="none" w:sz="0" w:space="0" w:color="auto"/>
        <w:left w:val="none" w:sz="0" w:space="0" w:color="auto"/>
        <w:bottom w:val="none" w:sz="0" w:space="0" w:color="auto"/>
        <w:right w:val="none" w:sz="0" w:space="0" w:color="auto"/>
      </w:divBdr>
    </w:div>
    <w:div w:id="570699102">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20647607">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5741098">
      <w:bodyDiv w:val="1"/>
      <w:marLeft w:val="0"/>
      <w:marRight w:val="0"/>
      <w:marTop w:val="0"/>
      <w:marBottom w:val="0"/>
      <w:divBdr>
        <w:top w:val="none" w:sz="0" w:space="0" w:color="auto"/>
        <w:left w:val="none" w:sz="0" w:space="0" w:color="auto"/>
        <w:bottom w:val="none" w:sz="0" w:space="0" w:color="auto"/>
        <w:right w:val="none" w:sz="0" w:space="0" w:color="auto"/>
      </w:divBdr>
    </w:div>
    <w:div w:id="662853735">
      <w:bodyDiv w:val="1"/>
      <w:marLeft w:val="0"/>
      <w:marRight w:val="0"/>
      <w:marTop w:val="0"/>
      <w:marBottom w:val="0"/>
      <w:divBdr>
        <w:top w:val="none" w:sz="0" w:space="0" w:color="auto"/>
        <w:left w:val="none" w:sz="0" w:space="0" w:color="auto"/>
        <w:bottom w:val="none" w:sz="0" w:space="0" w:color="auto"/>
        <w:right w:val="none" w:sz="0" w:space="0" w:color="auto"/>
      </w:divBdr>
    </w:div>
    <w:div w:id="669596900">
      <w:bodyDiv w:val="1"/>
      <w:marLeft w:val="0"/>
      <w:marRight w:val="0"/>
      <w:marTop w:val="0"/>
      <w:marBottom w:val="0"/>
      <w:divBdr>
        <w:top w:val="none" w:sz="0" w:space="0" w:color="auto"/>
        <w:left w:val="none" w:sz="0" w:space="0" w:color="auto"/>
        <w:bottom w:val="none" w:sz="0" w:space="0" w:color="auto"/>
        <w:right w:val="none" w:sz="0" w:space="0" w:color="auto"/>
      </w:divBdr>
    </w:div>
    <w:div w:id="671878988">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86758547">
      <w:bodyDiv w:val="1"/>
      <w:marLeft w:val="0"/>
      <w:marRight w:val="0"/>
      <w:marTop w:val="0"/>
      <w:marBottom w:val="0"/>
      <w:divBdr>
        <w:top w:val="none" w:sz="0" w:space="0" w:color="auto"/>
        <w:left w:val="none" w:sz="0" w:space="0" w:color="auto"/>
        <w:bottom w:val="none" w:sz="0" w:space="0" w:color="auto"/>
        <w:right w:val="none" w:sz="0" w:space="0" w:color="auto"/>
      </w:divBdr>
    </w:div>
    <w:div w:id="7091827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47656066">
      <w:bodyDiv w:val="1"/>
      <w:marLeft w:val="0"/>
      <w:marRight w:val="0"/>
      <w:marTop w:val="0"/>
      <w:marBottom w:val="0"/>
      <w:divBdr>
        <w:top w:val="none" w:sz="0" w:space="0" w:color="auto"/>
        <w:left w:val="none" w:sz="0" w:space="0" w:color="auto"/>
        <w:bottom w:val="none" w:sz="0" w:space="0" w:color="auto"/>
        <w:right w:val="none" w:sz="0" w:space="0" w:color="auto"/>
      </w:divBdr>
    </w:div>
    <w:div w:id="748814614">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36725049">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57623438">
      <w:bodyDiv w:val="1"/>
      <w:marLeft w:val="0"/>
      <w:marRight w:val="0"/>
      <w:marTop w:val="0"/>
      <w:marBottom w:val="0"/>
      <w:divBdr>
        <w:top w:val="none" w:sz="0" w:space="0" w:color="auto"/>
        <w:left w:val="none" w:sz="0" w:space="0" w:color="auto"/>
        <w:bottom w:val="none" w:sz="0" w:space="0" w:color="auto"/>
        <w:right w:val="none" w:sz="0" w:space="0" w:color="auto"/>
      </w:divBdr>
    </w:div>
    <w:div w:id="862592221">
      <w:bodyDiv w:val="1"/>
      <w:marLeft w:val="0"/>
      <w:marRight w:val="0"/>
      <w:marTop w:val="0"/>
      <w:marBottom w:val="0"/>
      <w:divBdr>
        <w:top w:val="none" w:sz="0" w:space="0" w:color="auto"/>
        <w:left w:val="none" w:sz="0" w:space="0" w:color="auto"/>
        <w:bottom w:val="none" w:sz="0" w:space="0" w:color="auto"/>
        <w:right w:val="none" w:sz="0" w:space="0" w:color="auto"/>
      </w:divBdr>
    </w:div>
    <w:div w:id="876353522">
      <w:bodyDiv w:val="1"/>
      <w:marLeft w:val="0"/>
      <w:marRight w:val="0"/>
      <w:marTop w:val="0"/>
      <w:marBottom w:val="0"/>
      <w:divBdr>
        <w:top w:val="none" w:sz="0" w:space="0" w:color="auto"/>
        <w:left w:val="none" w:sz="0" w:space="0" w:color="auto"/>
        <w:bottom w:val="none" w:sz="0" w:space="0" w:color="auto"/>
        <w:right w:val="none" w:sz="0" w:space="0" w:color="auto"/>
      </w:divBdr>
    </w:div>
    <w:div w:id="900602981">
      <w:bodyDiv w:val="1"/>
      <w:marLeft w:val="0"/>
      <w:marRight w:val="0"/>
      <w:marTop w:val="0"/>
      <w:marBottom w:val="0"/>
      <w:divBdr>
        <w:top w:val="none" w:sz="0" w:space="0" w:color="auto"/>
        <w:left w:val="none" w:sz="0" w:space="0" w:color="auto"/>
        <w:bottom w:val="none" w:sz="0" w:space="0" w:color="auto"/>
        <w:right w:val="none" w:sz="0" w:space="0" w:color="auto"/>
      </w:divBdr>
    </w:div>
    <w:div w:id="909968506">
      <w:bodyDiv w:val="1"/>
      <w:marLeft w:val="0"/>
      <w:marRight w:val="0"/>
      <w:marTop w:val="0"/>
      <w:marBottom w:val="0"/>
      <w:divBdr>
        <w:top w:val="none" w:sz="0" w:space="0" w:color="auto"/>
        <w:left w:val="none" w:sz="0" w:space="0" w:color="auto"/>
        <w:bottom w:val="none" w:sz="0" w:space="0" w:color="auto"/>
        <w:right w:val="none" w:sz="0" w:space="0" w:color="auto"/>
      </w:divBdr>
    </w:div>
    <w:div w:id="942151605">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8975817">
      <w:bodyDiv w:val="1"/>
      <w:marLeft w:val="0"/>
      <w:marRight w:val="0"/>
      <w:marTop w:val="0"/>
      <w:marBottom w:val="0"/>
      <w:divBdr>
        <w:top w:val="none" w:sz="0" w:space="0" w:color="auto"/>
        <w:left w:val="none" w:sz="0" w:space="0" w:color="auto"/>
        <w:bottom w:val="none" w:sz="0" w:space="0" w:color="auto"/>
        <w:right w:val="none" w:sz="0" w:space="0" w:color="auto"/>
      </w:divBdr>
    </w:div>
    <w:div w:id="998272677">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67998875">
      <w:bodyDiv w:val="1"/>
      <w:marLeft w:val="0"/>
      <w:marRight w:val="0"/>
      <w:marTop w:val="0"/>
      <w:marBottom w:val="0"/>
      <w:divBdr>
        <w:top w:val="none" w:sz="0" w:space="0" w:color="auto"/>
        <w:left w:val="none" w:sz="0" w:space="0" w:color="auto"/>
        <w:bottom w:val="none" w:sz="0" w:space="0" w:color="auto"/>
        <w:right w:val="none" w:sz="0" w:space="0" w:color="auto"/>
      </w:divBdr>
    </w:div>
    <w:div w:id="1074814615">
      <w:bodyDiv w:val="1"/>
      <w:marLeft w:val="0"/>
      <w:marRight w:val="0"/>
      <w:marTop w:val="0"/>
      <w:marBottom w:val="0"/>
      <w:divBdr>
        <w:top w:val="none" w:sz="0" w:space="0" w:color="auto"/>
        <w:left w:val="none" w:sz="0" w:space="0" w:color="auto"/>
        <w:bottom w:val="none" w:sz="0" w:space="0" w:color="auto"/>
        <w:right w:val="none" w:sz="0" w:space="0" w:color="auto"/>
      </w:divBdr>
    </w:div>
    <w:div w:id="1084228034">
      <w:bodyDiv w:val="1"/>
      <w:marLeft w:val="0"/>
      <w:marRight w:val="0"/>
      <w:marTop w:val="0"/>
      <w:marBottom w:val="0"/>
      <w:divBdr>
        <w:top w:val="none" w:sz="0" w:space="0" w:color="auto"/>
        <w:left w:val="none" w:sz="0" w:space="0" w:color="auto"/>
        <w:bottom w:val="none" w:sz="0" w:space="0" w:color="auto"/>
        <w:right w:val="none" w:sz="0" w:space="0" w:color="auto"/>
      </w:divBdr>
    </w:div>
    <w:div w:id="1116406843">
      <w:bodyDiv w:val="1"/>
      <w:marLeft w:val="0"/>
      <w:marRight w:val="0"/>
      <w:marTop w:val="0"/>
      <w:marBottom w:val="0"/>
      <w:divBdr>
        <w:top w:val="none" w:sz="0" w:space="0" w:color="auto"/>
        <w:left w:val="none" w:sz="0" w:space="0" w:color="auto"/>
        <w:bottom w:val="none" w:sz="0" w:space="0" w:color="auto"/>
        <w:right w:val="none" w:sz="0" w:space="0" w:color="auto"/>
      </w:divBdr>
    </w:div>
    <w:div w:id="1130048699">
      <w:bodyDiv w:val="1"/>
      <w:marLeft w:val="0"/>
      <w:marRight w:val="0"/>
      <w:marTop w:val="0"/>
      <w:marBottom w:val="0"/>
      <w:divBdr>
        <w:top w:val="none" w:sz="0" w:space="0" w:color="auto"/>
        <w:left w:val="none" w:sz="0" w:space="0" w:color="auto"/>
        <w:bottom w:val="none" w:sz="0" w:space="0" w:color="auto"/>
        <w:right w:val="none" w:sz="0" w:space="0" w:color="auto"/>
      </w:divBdr>
    </w:div>
    <w:div w:id="1196113833">
      <w:bodyDiv w:val="1"/>
      <w:marLeft w:val="0"/>
      <w:marRight w:val="0"/>
      <w:marTop w:val="0"/>
      <w:marBottom w:val="0"/>
      <w:divBdr>
        <w:top w:val="none" w:sz="0" w:space="0" w:color="auto"/>
        <w:left w:val="none" w:sz="0" w:space="0" w:color="auto"/>
        <w:bottom w:val="none" w:sz="0" w:space="0" w:color="auto"/>
        <w:right w:val="none" w:sz="0" w:space="0" w:color="auto"/>
      </w:divBdr>
    </w:div>
    <w:div w:id="1276595733">
      <w:bodyDiv w:val="1"/>
      <w:marLeft w:val="0"/>
      <w:marRight w:val="0"/>
      <w:marTop w:val="0"/>
      <w:marBottom w:val="0"/>
      <w:divBdr>
        <w:top w:val="none" w:sz="0" w:space="0" w:color="auto"/>
        <w:left w:val="none" w:sz="0" w:space="0" w:color="auto"/>
        <w:bottom w:val="none" w:sz="0" w:space="0" w:color="auto"/>
        <w:right w:val="none" w:sz="0" w:space="0" w:color="auto"/>
      </w:divBdr>
    </w:div>
    <w:div w:id="1304196206">
      <w:bodyDiv w:val="1"/>
      <w:marLeft w:val="0"/>
      <w:marRight w:val="0"/>
      <w:marTop w:val="0"/>
      <w:marBottom w:val="0"/>
      <w:divBdr>
        <w:top w:val="none" w:sz="0" w:space="0" w:color="auto"/>
        <w:left w:val="none" w:sz="0" w:space="0" w:color="auto"/>
        <w:bottom w:val="none" w:sz="0" w:space="0" w:color="auto"/>
        <w:right w:val="none" w:sz="0" w:space="0" w:color="auto"/>
      </w:divBdr>
    </w:div>
    <w:div w:id="1335064272">
      <w:bodyDiv w:val="1"/>
      <w:marLeft w:val="0"/>
      <w:marRight w:val="0"/>
      <w:marTop w:val="0"/>
      <w:marBottom w:val="0"/>
      <w:divBdr>
        <w:top w:val="none" w:sz="0" w:space="0" w:color="auto"/>
        <w:left w:val="none" w:sz="0" w:space="0" w:color="auto"/>
        <w:bottom w:val="none" w:sz="0" w:space="0" w:color="auto"/>
        <w:right w:val="none" w:sz="0" w:space="0" w:color="auto"/>
      </w:divBdr>
    </w:div>
    <w:div w:id="1366366421">
      <w:bodyDiv w:val="1"/>
      <w:marLeft w:val="0"/>
      <w:marRight w:val="0"/>
      <w:marTop w:val="0"/>
      <w:marBottom w:val="0"/>
      <w:divBdr>
        <w:top w:val="none" w:sz="0" w:space="0" w:color="auto"/>
        <w:left w:val="none" w:sz="0" w:space="0" w:color="auto"/>
        <w:bottom w:val="none" w:sz="0" w:space="0" w:color="auto"/>
        <w:right w:val="none" w:sz="0" w:space="0" w:color="auto"/>
      </w:divBdr>
    </w:div>
    <w:div w:id="1388262694">
      <w:bodyDiv w:val="1"/>
      <w:marLeft w:val="0"/>
      <w:marRight w:val="0"/>
      <w:marTop w:val="0"/>
      <w:marBottom w:val="0"/>
      <w:divBdr>
        <w:top w:val="none" w:sz="0" w:space="0" w:color="auto"/>
        <w:left w:val="none" w:sz="0" w:space="0" w:color="auto"/>
        <w:bottom w:val="none" w:sz="0" w:space="0" w:color="auto"/>
        <w:right w:val="none" w:sz="0" w:space="0" w:color="auto"/>
      </w:divBdr>
    </w:div>
    <w:div w:id="1431118850">
      <w:bodyDiv w:val="1"/>
      <w:marLeft w:val="0"/>
      <w:marRight w:val="0"/>
      <w:marTop w:val="0"/>
      <w:marBottom w:val="0"/>
      <w:divBdr>
        <w:top w:val="none" w:sz="0" w:space="0" w:color="auto"/>
        <w:left w:val="none" w:sz="0" w:space="0" w:color="auto"/>
        <w:bottom w:val="none" w:sz="0" w:space="0" w:color="auto"/>
        <w:right w:val="none" w:sz="0" w:space="0" w:color="auto"/>
      </w:divBdr>
    </w:div>
    <w:div w:id="148662803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523737265">
      <w:bodyDiv w:val="1"/>
      <w:marLeft w:val="0"/>
      <w:marRight w:val="0"/>
      <w:marTop w:val="0"/>
      <w:marBottom w:val="0"/>
      <w:divBdr>
        <w:top w:val="none" w:sz="0" w:space="0" w:color="auto"/>
        <w:left w:val="none" w:sz="0" w:space="0" w:color="auto"/>
        <w:bottom w:val="none" w:sz="0" w:space="0" w:color="auto"/>
        <w:right w:val="none" w:sz="0" w:space="0" w:color="auto"/>
      </w:divBdr>
    </w:div>
    <w:div w:id="1525559238">
      <w:bodyDiv w:val="1"/>
      <w:marLeft w:val="0"/>
      <w:marRight w:val="0"/>
      <w:marTop w:val="0"/>
      <w:marBottom w:val="0"/>
      <w:divBdr>
        <w:top w:val="none" w:sz="0" w:space="0" w:color="auto"/>
        <w:left w:val="none" w:sz="0" w:space="0" w:color="auto"/>
        <w:bottom w:val="none" w:sz="0" w:space="0" w:color="auto"/>
        <w:right w:val="none" w:sz="0" w:space="0" w:color="auto"/>
      </w:divBdr>
    </w:div>
    <w:div w:id="1531072029">
      <w:bodyDiv w:val="1"/>
      <w:marLeft w:val="0"/>
      <w:marRight w:val="0"/>
      <w:marTop w:val="0"/>
      <w:marBottom w:val="0"/>
      <w:divBdr>
        <w:top w:val="none" w:sz="0" w:space="0" w:color="auto"/>
        <w:left w:val="none" w:sz="0" w:space="0" w:color="auto"/>
        <w:bottom w:val="none" w:sz="0" w:space="0" w:color="auto"/>
        <w:right w:val="none" w:sz="0" w:space="0" w:color="auto"/>
      </w:divBdr>
    </w:div>
    <w:div w:id="1540127334">
      <w:bodyDiv w:val="1"/>
      <w:marLeft w:val="0"/>
      <w:marRight w:val="0"/>
      <w:marTop w:val="0"/>
      <w:marBottom w:val="0"/>
      <w:divBdr>
        <w:top w:val="none" w:sz="0" w:space="0" w:color="auto"/>
        <w:left w:val="none" w:sz="0" w:space="0" w:color="auto"/>
        <w:bottom w:val="none" w:sz="0" w:space="0" w:color="auto"/>
        <w:right w:val="none" w:sz="0" w:space="0" w:color="auto"/>
      </w:divBdr>
    </w:div>
    <w:div w:id="1563254112">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721368838">
      <w:bodyDiv w:val="1"/>
      <w:marLeft w:val="0"/>
      <w:marRight w:val="0"/>
      <w:marTop w:val="0"/>
      <w:marBottom w:val="0"/>
      <w:divBdr>
        <w:top w:val="none" w:sz="0" w:space="0" w:color="auto"/>
        <w:left w:val="none" w:sz="0" w:space="0" w:color="auto"/>
        <w:bottom w:val="none" w:sz="0" w:space="0" w:color="auto"/>
        <w:right w:val="none" w:sz="0" w:space="0" w:color="auto"/>
      </w:divBdr>
    </w:div>
    <w:div w:id="1740327178">
      <w:bodyDiv w:val="1"/>
      <w:marLeft w:val="0"/>
      <w:marRight w:val="0"/>
      <w:marTop w:val="0"/>
      <w:marBottom w:val="0"/>
      <w:divBdr>
        <w:top w:val="none" w:sz="0" w:space="0" w:color="auto"/>
        <w:left w:val="none" w:sz="0" w:space="0" w:color="auto"/>
        <w:bottom w:val="none" w:sz="0" w:space="0" w:color="auto"/>
        <w:right w:val="none" w:sz="0" w:space="0" w:color="auto"/>
      </w:divBdr>
    </w:div>
    <w:div w:id="1762220231">
      <w:bodyDiv w:val="1"/>
      <w:marLeft w:val="0"/>
      <w:marRight w:val="0"/>
      <w:marTop w:val="0"/>
      <w:marBottom w:val="0"/>
      <w:divBdr>
        <w:top w:val="none" w:sz="0" w:space="0" w:color="auto"/>
        <w:left w:val="none" w:sz="0" w:space="0" w:color="auto"/>
        <w:bottom w:val="none" w:sz="0" w:space="0" w:color="auto"/>
        <w:right w:val="none" w:sz="0" w:space="0" w:color="auto"/>
      </w:divBdr>
    </w:div>
    <w:div w:id="1791776008">
      <w:bodyDiv w:val="1"/>
      <w:marLeft w:val="0"/>
      <w:marRight w:val="0"/>
      <w:marTop w:val="0"/>
      <w:marBottom w:val="0"/>
      <w:divBdr>
        <w:top w:val="none" w:sz="0" w:space="0" w:color="auto"/>
        <w:left w:val="none" w:sz="0" w:space="0" w:color="auto"/>
        <w:bottom w:val="none" w:sz="0" w:space="0" w:color="auto"/>
        <w:right w:val="none" w:sz="0" w:space="0" w:color="auto"/>
      </w:divBdr>
    </w:div>
    <w:div w:id="1804036091">
      <w:bodyDiv w:val="1"/>
      <w:marLeft w:val="0"/>
      <w:marRight w:val="0"/>
      <w:marTop w:val="0"/>
      <w:marBottom w:val="0"/>
      <w:divBdr>
        <w:top w:val="none" w:sz="0" w:space="0" w:color="auto"/>
        <w:left w:val="none" w:sz="0" w:space="0" w:color="auto"/>
        <w:bottom w:val="none" w:sz="0" w:space="0" w:color="auto"/>
        <w:right w:val="none" w:sz="0" w:space="0" w:color="auto"/>
      </w:divBdr>
    </w:div>
    <w:div w:id="1806580636">
      <w:bodyDiv w:val="1"/>
      <w:marLeft w:val="0"/>
      <w:marRight w:val="0"/>
      <w:marTop w:val="0"/>
      <w:marBottom w:val="0"/>
      <w:divBdr>
        <w:top w:val="none" w:sz="0" w:space="0" w:color="auto"/>
        <w:left w:val="none" w:sz="0" w:space="0" w:color="auto"/>
        <w:bottom w:val="none" w:sz="0" w:space="0" w:color="auto"/>
        <w:right w:val="none" w:sz="0" w:space="0" w:color="auto"/>
      </w:divBdr>
    </w:div>
    <w:div w:id="1811483851">
      <w:bodyDiv w:val="1"/>
      <w:marLeft w:val="0"/>
      <w:marRight w:val="0"/>
      <w:marTop w:val="0"/>
      <w:marBottom w:val="0"/>
      <w:divBdr>
        <w:top w:val="none" w:sz="0" w:space="0" w:color="auto"/>
        <w:left w:val="none" w:sz="0" w:space="0" w:color="auto"/>
        <w:bottom w:val="none" w:sz="0" w:space="0" w:color="auto"/>
        <w:right w:val="none" w:sz="0" w:space="0" w:color="auto"/>
      </w:divBdr>
    </w:div>
    <w:div w:id="1860508159">
      <w:bodyDiv w:val="1"/>
      <w:marLeft w:val="0"/>
      <w:marRight w:val="0"/>
      <w:marTop w:val="0"/>
      <w:marBottom w:val="0"/>
      <w:divBdr>
        <w:top w:val="none" w:sz="0" w:space="0" w:color="auto"/>
        <w:left w:val="none" w:sz="0" w:space="0" w:color="auto"/>
        <w:bottom w:val="none" w:sz="0" w:space="0" w:color="auto"/>
        <w:right w:val="none" w:sz="0" w:space="0" w:color="auto"/>
      </w:divBdr>
    </w:div>
    <w:div w:id="1875384156">
      <w:bodyDiv w:val="1"/>
      <w:marLeft w:val="0"/>
      <w:marRight w:val="0"/>
      <w:marTop w:val="0"/>
      <w:marBottom w:val="0"/>
      <w:divBdr>
        <w:top w:val="none" w:sz="0" w:space="0" w:color="auto"/>
        <w:left w:val="none" w:sz="0" w:space="0" w:color="auto"/>
        <w:bottom w:val="none" w:sz="0" w:space="0" w:color="auto"/>
        <w:right w:val="none" w:sz="0" w:space="0" w:color="auto"/>
      </w:divBdr>
    </w:div>
    <w:div w:id="1894921651">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22912022">
      <w:bodyDiv w:val="1"/>
      <w:marLeft w:val="0"/>
      <w:marRight w:val="0"/>
      <w:marTop w:val="0"/>
      <w:marBottom w:val="0"/>
      <w:divBdr>
        <w:top w:val="none" w:sz="0" w:space="0" w:color="auto"/>
        <w:left w:val="none" w:sz="0" w:space="0" w:color="auto"/>
        <w:bottom w:val="none" w:sz="0" w:space="0" w:color="auto"/>
        <w:right w:val="none" w:sz="0" w:space="0" w:color="auto"/>
      </w:divBdr>
    </w:div>
    <w:div w:id="200010856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35962846">
      <w:bodyDiv w:val="1"/>
      <w:marLeft w:val="0"/>
      <w:marRight w:val="0"/>
      <w:marTop w:val="0"/>
      <w:marBottom w:val="0"/>
      <w:divBdr>
        <w:top w:val="none" w:sz="0" w:space="0" w:color="auto"/>
        <w:left w:val="none" w:sz="0" w:space="0" w:color="auto"/>
        <w:bottom w:val="none" w:sz="0" w:space="0" w:color="auto"/>
        <w:right w:val="none" w:sz="0" w:space="0" w:color="auto"/>
      </w:divBdr>
    </w:div>
    <w:div w:id="2047758508">
      <w:bodyDiv w:val="1"/>
      <w:marLeft w:val="0"/>
      <w:marRight w:val="0"/>
      <w:marTop w:val="0"/>
      <w:marBottom w:val="0"/>
      <w:divBdr>
        <w:top w:val="none" w:sz="0" w:space="0" w:color="auto"/>
        <w:left w:val="none" w:sz="0" w:space="0" w:color="auto"/>
        <w:bottom w:val="none" w:sz="0" w:space="0" w:color="auto"/>
        <w:right w:val="none" w:sz="0" w:space="0" w:color="auto"/>
      </w:divBdr>
    </w:div>
    <w:div w:id="2050302296">
      <w:bodyDiv w:val="1"/>
      <w:marLeft w:val="0"/>
      <w:marRight w:val="0"/>
      <w:marTop w:val="0"/>
      <w:marBottom w:val="0"/>
      <w:divBdr>
        <w:top w:val="none" w:sz="0" w:space="0" w:color="auto"/>
        <w:left w:val="none" w:sz="0" w:space="0" w:color="auto"/>
        <w:bottom w:val="none" w:sz="0" w:space="0" w:color="auto"/>
        <w:right w:val="none" w:sz="0" w:space="0" w:color="auto"/>
      </w:divBdr>
    </w:div>
    <w:div w:id="2075547056">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87680814">
      <w:bodyDiv w:val="1"/>
      <w:marLeft w:val="0"/>
      <w:marRight w:val="0"/>
      <w:marTop w:val="0"/>
      <w:marBottom w:val="0"/>
      <w:divBdr>
        <w:top w:val="none" w:sz="0" w:space="0" w:color="auto"/>
        <w:left w:val="none" w:sz="0" w:space="0" w:color="auto"/>
        <w:bottom w:val="none" w:sz="0" w:space="0" w:color="auto"/>
        <w:right w:val="none" w:sz="0" w:space="0" w:color="auto"/>
      </w:divBdr>
    </w:div>
    <w:div w:id="21124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F4B40-496C-4E59-8296-F6C29C2E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1718</Words>
  <Characters>9796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eMBED</cp:lastModifiedBy>
  <cp:revision>2</cp:revision>
  <cp:lastPrinted>2017-08-16T08:13:00Z</cp:lastPrinted>
  <dcterms:created xsi:type="dcterms:W3CDTF">2020-06-24T13:29:00Z</dcterms:created>
  <dcterms:modified xsi:type="dcterms:W3CDTF">2020-06-24T13:29:00Z</dcterms:modified>
</cp:coreProperties>
</file>